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85A4" w14:textId="12E14E84" w:rsidR="009D0C07" w:rsidRPr="00667EA1" w:rsidRDefault="00F40DCB" w:rsidP="00077DFD">
      <w:pPr>
        <w:pStyle w:val="a6"/>
        <w:spacing w:before="100" w:beforeAutospacing="1" w:after="100" w:afterAutospacing="1" w:line="460" w:lineRule="exact"/>
        <w:ind w:left="0" w:firstLine="0"/>
        <w:jc w:val="both"/>
      </w:pPr>
      <w:r w:rsidRPr="00667EA1">
        <w:rPr>
          <w:rFonts w:ascii="標楷體" w:hAnsi="標楷體" w:cs="標楷體"/>
          <w:spacing w:val="-8"/>
          <w:sz w:val="40"/>
          <w:szCs w:val="40"/>
        </w:rPr>
        <w:t>採購評選委員會組織準則第五條</w:t>
      </w:r>
      <w:r w:rsidRPr="00667EA1">
        <w:rPr>
          <w:spacing w:val="-8"/>
          <w:sz w:val="40"/>
          <w:szCs w:val="40"/>
        </w:rPr>
        <w:t>修正總說明</w:t>
      </w:r>
    </w:p>
    <w:p w14:paraId="0959D8A5" w14:textId="31207CB9" w:rsidR="009D0C07" w:rsidRPr="00667EA1" w:rsidRDefault="00F40DCB" w:rsidP="003B4108">
      <w:pPr>
        <w:pStyle w:val="Standard"/>
        <w:overflowPunct w:val="0"/>
        <w:snapToGrid w:val="0"/>
        <w:spacing w:line="460" w:lineRule="exact"/>
        <w:ind w:left="2" w:firstLine="560"/>
        <w:jc w:val="both"/>
        <w:rPr>
          <w:rFonts w:ascii="標楷體" w:eastAsia="標楷體" w:hAnsi="標楷體" w:cs="標楷體"/>
          <w:sz w:val="28"/>
          <w:szCs w:val="28"/>
        </w:rPr>
      </w:pPr>
      <w:r w:rsidRPr="00667EA1">
        <w:rPr>
          <w:rFonts w:ascii="標楷體" w:eastAsia="標楷體" w:hAnsi="標楷體" w:cs="標楷體"/>
          <w:sz w:val="28"/>
          <w:szCs w:val="28"/>
        </w:rPr>
        <w:t>採購評選委員會組織準則（以下簡稱本準則）係依據政府採購法第九十四條第三項授權訂定，自八十八年五月二十一日發布，同年五月二十七日施行後，歷經多次修正，最近一次修正發布日期為一百十四年一月九日。本準則第五條明定不得遴選為採購評選委員會委員</w:t>
      </w:r>
      <w:r w:rsidR="003B4108" w:rsidRPr="00667EA1">
        <w:rPr>
          <w:rFonts w:ascii="標楷體" w:eastAsia="標楷體" w:hAnsi="標楷體" w:cs="標楷體"/>
          <w:sz w:val="28"/>
          <w:szCs w:val="28"/>
        </w:rPr>
        <w:t>（以下簡稱評選委員）</w:t>
      </w:r>
      <w:r w:rsidRPr="00667EA1">
        <w:rPr>
          <w:rFonts w:ascii="標楷體" w:eastAsia="標楷體" w:hAnsi="標楷體" w:cs="標楷體"/>
          <w:sz w:val="28"/>
          <w:szCs w:val="28"/>
        </w:rPr>
        <w:t>之情形，係為確保評選委員應具良好操守，且公正、超然辦理評選，如有第五條情形，機關不應遴選該等人員擔任評選委員。</w:t>
      </w:r>
      <w:r w:rsidR="0037532D" w:rsidRPr="00667EA1">
        <w:rPr>
          <w:rFonts w:ascii="標楷體" w:eastAsia="標楷體" w:hAnsi="標楷體" w:cs="標楷體" w:hint="eastAsia"/>
          <w:sz w:val="28"/>
          <w:szCs w:val="28"/>
        </w:rPr>
        <w:t>考量</w:t>
      </w:r>
      <w:r w:rsidRPr="00667EA1">
        <w:rPr>
          <w:rFonts w:ascii="標楷體" w:eastAsia="標楷體" w:hAnsi="標楷體" w:cs="標楷體"/>
          <w:sz w:val="28"/>
          <w:szCs w:val="28"/>
        </w:rPr>
        <w:t>現行第五條第五款之「違反法令」一詞之含意及範圍未臻明確，易生爭議，又不得遴選為評選委員之人員名單，實務上未能窮盡列舉所有實際發生案件，為</w:t>
      </w:r>
      <w:r w:rsidR="0037532D" w:rsidRPr="00667EA1">
        <w:rPr>
          <w:rFonts w:ascii="標楷體" w:eastAsia="標楷體" w:hAnsi="標楷體" w:cs="標楷體" w:hint="eastAsia"/>
          <w:sz w:val="28"/>
          <w:szCs w:val="28"/>
        </w:rPr>
        <w:t>避</w:t>
      </w:r>
      <w:r w:rsidRPr="00667EA1">
        <w:rPr>
          <w:rFonts w:ascii="標楷體" w:eastAsia="標楷體" w:hAnsi="標楷體" w:cs="標楷體"/>
          <w:sz w:val="28"/>
          <w:szCs w:val="28"/>
        </w:rPr>
        <w:t>免採購機關誤信該名單已包含全部不得遴選為評選委員之人員，反疏於查證是否具有其他款次所定不得遴選情形，爰刪除該款規定，以杜爭議。</w:t>
      </w:r>
      <w:r w:rsidR="00C10ABF" w:rsidRPr="00667EA1">
        <w:rPr>
          <w:rFonts w:ascii="標楷體" w:eastAsia="標楷體" w:hAnsi="標楷體" w:cs="標楷體" w:hint="eastAsia"/>
          <w:sz w:val="28"/>
          <w:szCs w:val="28"/>
        </w:rPr>
        <w:t>另</w:t>
      </w:r>
      <w:r w:rsidR="00021C78" w:rsidRPr="00667EA1">
        <w:rPr>
          <w:rFonts w:ascii="標楷體" w:eastAsia="標楷體" w:hAnsi="標楷體" w:cs="標楷體" w:hint="eastAsia"/>
          <w:sz w:val="28"/>
          <w:szCs w:val="28"/>
        </w:rPr>
        <w:t>就整體關聯性</w:t>
      </w:r>
      <w:r w:rsidR="00744A03" w:rsidRPr="00667EA1">
        <w:rPr>
          <w:rFonts w:ascii="標楷體" w:eastAsia="標楷體" w:hAnsi="標楷體" w:cs="標楷體" w:hint="eastAsia"/>
          <w:sz w:val="28"/>
          <w:szCs w:val="28"/>
        </w:rPr>
        <w:t>調整款次</w:t>
      </w:r>
      <w:r w:rsidR="00021C78" w:rsidRPr="00667EA1">
        <w:rPr>
          <w:rFonts w:ascii="標楷體" w:eastAsia="標楷體" w:hAnsi="標楷體" w:cs="標楷體" w:hint="eastAsia"/>
          <w:sz w:val="28"/>
          <w:szCs w:val="28"/>
        </w:rPr>
        <w:t>順序</w:t>
      </w:r>
      <w:r w:rsidR="00744A03" w:rsidRPr="00667EA1">
        <w:rPr>
          <w:rFonts w:ascii="標楷體" w:eastAsia="標楷體" w:hAnsi="標楷體" w:cs="標楷體" w:hint="eastAsia"/>
          <w:sz w:val="28"/>
          <w:szCs w:val="28"/>
        </w:rPr>
        <w:t>，並</w:t>
      </w:r>
      <w:r w:rsidR="00A23538" w:rsidRPr="00667EA1">
        <w:rPr>
          <w:rFonts w:ascii="標楷體" w:eastAsia="標楷體" w:hAnsi="標楷體" w:cs="標楷體" w:hint="eastAsia"/>
          <w:sz w:val="28"/>
          <w:szCs w:val="28"/>
        </w:rPr>
        <w:t>增訂</w:t>
      </w:r>
      <w:r w:rsidR="004D3169" w:rsidRPr="00667EA1">
        <w:rPr>
          <w:rFonts w:ascii="標楷體" w:eastAsia="標楷體" w:hAnsi="標楷體" w:cs="標楷體" w:hint="eastAsia"/>
          <w:sz w:val="28"/>
          <w:szCs w:val="28"/>
        </w:rPr>
        <w:t>不得</w:t>
      </w:r>
      <w:r w:rsidR="00C9185D" w:rsidRPr="00667EA1">
        <w:rPr>
          <w:rFonts w:ascii="標楷體" w:eastAsia="標楷體" w:hAnsi="標楷體" w:cs="標楷體" w:hint="eastAsia"/>
          <w:sz w:val="28"/>
          <w:szCs w:val="28"/>
        </w:rPr>
        <w:t>受</w:t>
      </w:r>
      <w:r w:rsidR="004D3169" w:rsidRPr="00667EA1">
        <w:rPr>
          <w:rFonts w:ascii="標楷體" w:eastAsia="標楷體" w:hAnsi="標楷體" w:cs="標楷體" w:hint="eastAsia"/>
          <w:sz w:val="28"/>
          <w:szCs w:val="28"/>
        </w:rPr>
        <w:t>遴選</w:t>
      </w:r>
      <w:r w:rsidR="00C9185D" w:rsidRPr="00667EA1">
        <w:rPr>
          <w:rFonts w:ascii="標楷體" w:eastAsia="標楷體" w:hAnsi="標楷體" w:cs="標楷體" w:hint="eastAsia"/>
          <w:sz w:val="28"/>
          <w:szCs w:val="28"/>
        </w:rPr>
        <w:t>及</w:t>
      </w:r>
      <w:r w:rsidR="00820DD7" w:rsidRPr="00667EA1">
        <w:rPr>
          <w:rFonts w:ascii="標楷體" w:eastAsia="標楷體" w:hAnsi="標楷體" w:cs="標楷體" w:hint="eastAsia"/>
          <w:sz w:val="28"/>
          <w:szCs w:val="28"/>
        </w:rPr>
        <w:t>擔任</w:t>
      </w:r>
      <w:r w:rsidR="004D3169" w:rsidRPr="00667EA1">
        <w:rPr>
          <w:rFonts w:ascii="標楷體" w:eastAsia="標楷體" w:hAnsi="標楷體" w:cs="標楷體" w:hint="eastAsia"/>
          <w:sz w:val="28"/>
          <w:szCs w:val="28"/>
        </w:rPr>
        <w:t>評選委員之</w:t>
      </w:r>
      <w:r w:rsidR="00C10ABF" w:rsidRPr="00667EA1">
        <w:rPr>
          <w:rFonts w:ascii="標楷體" w:eastAsia="標楷體" w:hAnsi="標楷體" w:cs="標楷體" w:hint="eastAsia"/>
          <w:sz w:val="28"/>
          <w:szCs w:val="28"/>
        </w:rPr>
        <w:t>情形</w:t>
      </w:r>
      <w:r w:rsidR="00744A03" w:rsidRPr="00667EA1">
        <w:rPr>
          <w:rFonts w:ascii="標楷體" w:eastAsia="標楷體" w:hAnsi="標楷體" w:cs="標楷體" w:hint="eastAsia"/>
          <w:sz w:val="28"/>
          <w:szCs w:val="28"/>
        </w:rPr>
        <w:t>，以資明確</w:t>
      </w:r>
      <w:r w:rsidR="004D3169" w:rsidRPr="00667EA1">
        <w:rPr>
          <w:rFonts w:ascii="標楷體" w:eastAsia="標楷體" w:hAnsi="標楷體" w:cs="標楷體" w:hint="eastAsia"/>
          <w:sz w:val="28"/>
          <w:szCs w:val="28"/>
        </w:rPr>
        <w:t>。</w:t>
      </w:r>
    </w:p>
    <w:p w14:paraId="56D8F347" w14:textId="0C30B95E" w:rsidR="009D0C07" w:rsidRPr="00667EA1" w:rsidRDefault="00F40DCB" w:rsidP="003B4108">
      <w:pPr>
        <w:pStyle w:val="HTML"/>
        <w:pageBreakBefore/>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jc w:val="both"/>
        <w:rPr>
          <w:rFonts w:ascii="標楷體" w:eastAsia="標楷體" w:hAnsi="標楷體" w:cs="標楷體"/>
          <w:sz w:val="40"/>
          <w:szCs w:val="40"/>
        </w:rPr>
      </w:pPr>
      <w:r w:rsidRPr="00667EA1">
        <w:rPr>
          <w:rFonts w:ascii="標楷體" w:eastAsia="標楷體" w:hAnsi="標楷體" w:cs="標楷體"/>
          <w:sz w:val="40"/>
          <w:szCs w:val="40"/>
        </w:rPr>
        <w:lastRenderedPageBreak/>
        <w:t>採購評選委員會組織準則第五條修正條文對照表</w:t>
      </w:r>
    </w:p>
    <w:tbl>
      <w:tblPr>
        <w:tblW w:w="8837" w:type="dxa"/>
        <w:jc w:val="center"/>
        <w:tblLayout w:type="fixed"/>
        <w:tblCellMar>
          <w:left w:w="10" w:type="dxa"/>
          <w:right w:w="10" w:type="dxa"/>
        </w:tblCellMar>
        <w:tblLook w:val="0000" w:firstRow="0" w:lastRow="0" w:firstColumn="0" w:lastColumn="0" w:noHBand="0" w:noVBand="0"/>
      </w:tblPr>
      <w:tblGrid>
        <w:gridCol w:w="2945"/>
        <w:gridCol w:w="2946"/>
        <w:gridCol w:w="2946"/>
      </w:tblGrid>
      <w:tr w:rsidR="00667EA1" w:rsidRPr="00667EA1" w14:paraId="00D14B52" w14:textId="77777777" w:rsidTr="003B4108">
        <w:trPr>
          <w:trHeight w:val="39"/>
          <w:jc w:val="center"/>
        </w:trPr>
        <w:tc>
          <w:tcPr>
            <w:tcW w:w="2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F9D39E" w14:textId="77777777" w:rsidR="009D0C07" w:rsidRPr="00667EA1" w:rsidRDefault="00F40DCB" w:rsidP="003B4108">
            <w:pPr>
              <w:pStyle w:val="Standard"/>
              <w:snapToGrid w:val="0"/>
              <w:jc w:val="center"/>
              <w:rPr>
                <w:rFonts w:ascii="標楷體" w:eastAsia="標楷體" w:hAnsi="標楷體" w:cs="標楷體"/>
              </w:rPr>
            </w:pPr>
            <w:r w:rsidRPr="00667EA1">
              <w:rPr>
                <w:rFonts w:ascii="標楷體" w:eastAsia="標楷體" w:hAnsi="標楷體" w:cs="標楷體"/>
              </w:rPr>
              <w:t>修正條文</w:t>
            </w:r>
          </w:p>
        </w:tc>
        <w:tc>
          <w:tcPr>
            <w:tcW w:w="2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3832A9" w14:textId="77777777" w:rsidR="009D0C07" w:rsidRPr="00667EA1" w:rsidRDefault="00F40DCB" w:rsidP="003B4108">
            <w:pPr>
              <w:pStyle w:val="Standard"/>
              <w:snapToGrid w:val="0"/>
              <w:jc w:val="center"/>
              <w:rPr>
                <w:rFonts w:ascii="標楷體" w:eastAsia="標楷體" w:hAnsi="標楷體" w:cs="標楷體"/>
              </w:rPr>
            </w:pPr>
            <w:r w:rsidRPr="00667EA1">
              <w:rPr>
                <w:rFonts w:ascii="標楷體" w:eastAsia="標楷體" w:hAnsi="標楷體" w:cs="標楷體"/>
              </w:rPr>
              <w:t>現行條文</w:t>
            </w:r>
          </w:p>
        </w:tc>
        <w:tc>
          <w:tcPr>
            <w:tcW w:w="2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FC4433" w14:textId="77777777" w:rsidR="009D0C07" w:rsidRPr="00667EA1" w:rsidRDefault="00F40DCB" w:rsidP="003B4108">
            <w:pPr>
              <w:pStyle w:val="Standard"/>
              <w:snapToGrid w:val="0"/>
              <w:jc w:val="center"/>
              <w:rPr>
                <w:rFonts w:ascii="標楷體" w:eastAsia="標楷體" w:hAnsi="標楷體" w:cs="標楷體"/>
              </w:rPr>
            </w:pPr>
            <w:r w:rsidRPr="00667EA1">
              <w:rPr>
                <w:rFonts w:ascii="標楷體" w:eastAsia="標楷體" w:hAnsi="標楷體" w:cs="標楷體"/>
              </w:rPr>
              <w:t>說明</w:t>
            </w:r>
          </w:p>
        </w:tc>
      </w:tr>
      <w:tr w:rsidR="009D0C07" w:rsidRPr="00667EA1" w14:paraId="56628B86" w14:textId="77777777" w:rsidTr="003B4108">
        <w:trPr>
          <w:jc w:val="center"/>
        </w:trPr>
        <w:tc>
          <w:tcPr>
            <w:tcW w:w="2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733273" w14:textId="48830450" w:rsidR="00C13C0C" w:rsidRPr="00667EA1" w:rsidRDefault="00C13C0C" w:rsidP="00C13C0C">
            <w:pPr>
              <w:pStyle w:val="Standard"/>
              <w:snapToGrid w:val="0"/>
              <w:ind w:left="255" w:hanging="255"/>
              <w:jc w:val="both"/>
              <w:rPr>
                <w:rFonts w:ascii="標楷體" w:eastAsia="標楷體" w:hAnsi="標楷體" w:cs="標楷體"/>
              </w:rPr>
            </w:pPr>
            <w:r w:rsidRPr="00667EA1">
              <w:rPr>
                <w:rFonts w:ascii="標楷體" w:eastAsia="標楷體" w:hAnsi="標楷體" w:cs="標楷體"/>
              </w:rPr>
              <w:t>第五條 有下列各款情形之一者，不得</w:t>
            </w:r>
            <w:r w:rsidR="00B5338C" w:rsidRPr="00667EA1">
              <w:rPr>
                <w:rFonts w:ascii="標楷體" w:eastAsia="標楷體" w:hAnsi="標楷體" w:cs="標楷體" w:hint="eastAsia"/>
                <w:u w:val="single"/>
              </w:rPr>
              <w:t>受</w:t>
            </w:r>
            <w:r w:rsidRPr="00667EA1">
              <w:rPr>
                <w:rFonts w:ascii="標楷體" w:eastAsia="標楷體" w:hAnsi="標楷體" w:cs="標楷體"/>
              </w:rPr>
              <w:t>遴選</w:t>
            </w:r>
            <w:r w:rsidR="00B5338C" w:rsidRPr="00667EA1">
              <w:rPr>
                <w:rFonts w:ascii="標楷體" w:eastAsia="標楷體" w:hAnsi="標楷體" w:cs="標楷體" w:hint="eastAsia"/>
                <w:u w:val="single"/>
              </w:rPr>
              <w:t>及擔任</w:t>
            </w:r>
            <w:r w:rsidRPr="00667EA1">
              <w:rPr>
                <w:rFonts w:ascii="標楷體" w:eastAsia="標楷體" w:hAnsi="標楷體" w:cs="標楷體"/>
              </w:rPr>
              <w:t>本委員會委員：</w:t>
            </w:r>
          </w:p>
          <w:p w14:paraId="72382C45" w14:textId="564A2192" w:rsidR="00C13C0C" w:rsidRPr="00667EA1" w:rsidRDefault="00C13C0C" w:rsidP="00C13C0C">
            <w:pPr>
              <w:pStyle w:val="Standard"/>
              <w:snapToGrid w:val="0"/>
              <w:ind w:left="850" w:hanging="510"/>
              <w:jc w:val="both"/>
              <w:rPr>
                <w:rFonts w:ascii="標楷體" w:eastAsia="標楷體" w:hAnsi="標楷體" w:cs="標楷體"/>
                <w:u w:val="single"/>
              </w:rPr>
            </w:pPr>
            <w:r w:rsidRPr="00667EA1">
              <w:rPr>
                <w:rFonts w:ascii="標楷體" w:eastAsia="標楷體" w:hAnsi="標楷體" w:cs="標楷體"/>
              </w:rPr>
              <w:t>一、犯貪污或瀆職之罪</w:t>
            </w:r>
            <w:r w:rsidR="0097595A" w:rsidRPr="00667EA1">
              <w:rPr>
                <w:rFonts w:ascii="標楷體" w:eastAsia="標楷體" w:hAnsi="標楷體" w:cs="標楷體" w:hint="eastAsia"/>
                <w:u w:val="single"/>
              </w:rPr>
              <w:t>或</w:t>
            </w:r>
            <w:r w:rsidRPr="00667EA1">
              <w:rPr>
                <w:rFonts w:ascii="標楷體" w:eastAsia="標楷體" w:hAnsi="標楷體" w:cs="標楷體" w:hint="eastAsia"/>
                <w:u w:val="single"/>
              </w:rPr>
              <w:t>辦理政府採購業務涉不法行為</w:t>
            </w:r>
            <w:r w:rsidRPr="00667EA1">
              <w:rPr>
                <w:rFonts w:ascii="標楷體" w:eastAsia="標楷體" w:hAnsi="標楷體" w:cs="標楷體" w:hint="eastAsia"/>
              </w:rPr>
              <w:t>，經</w:t>
            </w:r>
            <w:r w:rsidRPr="00667EA1">
              <w:rPr>
                <w:rFonts w:ascii="標楷體" w:eastAsia="標楷體" w:hAnsi="標楷體" w:cs="標楷體" w:hint="eastAsia"/>
                <w:u w:val="single"/>
              </w:rPr>
              <w:t>有罪</w:t>
            </w:r>
            <w:r w:rsidRPr="00667EA1">
              <w:rPr>
                <w:rFonts w:ascii="標楷體" w:eastAsia="標楷體" w:hAnsi="標楷體" w:cs="標楷體" w:hint="eastAsia"/>
              </w:rPr>
              <w:t>判</w:t>
            </w:r>
            <w:r w:rsidRPr="00667EA1">
              <w:rPr>
                <w:rFonts w:ascii="標楷體" w:eastAsia="標楷體" w:hAnsi="標楷體" w:cs="標楷體" w:hint="eastAsia"/>
                <w:u w:val="single"/>
              </w:rPr>
              <w:t>決。但經判決無罪</w:t>
            </w:r>
            <w:r w:rsidRPr="00667EA1">
              <w:rPr>
                <w:rFonts w:ascii="標楷體" w:eastAsia="標楷體" w:hAnsi="標楷體" w:cs="標楷體" w:hint="eastAsia"/>
              </w:rPr>
              <w:t>確定</w:t>
            </w:r>
            <w:r w:rsidRPr="00667EA1">
              <w:rPr>
                <w:rFonts w:ascii="標楷體" w:eastAsia="標楷體" w:hAnsi="標楷體" w:cs="標楷體" w:hint="eastAsia"/>
                <w:u w:val="single"/>
              </w:rPr>
              <w:t>者，不在此限。</w:t>
            </w:r>
          </w:p>
          <w:p w14:paraId="70073871" w14:textId="38534542" w:rsidR="00C13C0C" w:rsidRPr="00667EA1" w:rsidRDefault="0097595A" w:rsidP="00C13C0C">
            <w:pPr>
              <w:pStyle w:val="Standard"/>
              <w:snapToGrid w:val="0"/>
              <w:ind w:left="850" w:hanging="510"/>
              <w:jc w:val="both"/>
              <w:rPr>
                <w:rFonts w:ascii="標楷體" w:eastAsia="標楷體" w:hAnsi="標楷體" w:cs="標楷體"/>
              </w:rPr>
            </w:pPr>
            <w:r w:rsidRPr="00667EA1">
              <w:rPr>
                <w:rFonts w:ascii="標楷體" w:eastAsia="標楷體" w:hAnsi="標楷體" w:cs="標楷體" w:hint="eastAsia"/>
                <w:u w:val="single"/>
              </w:rPr>
              <w:t>二</w:t>
            </w:r>
            <w:r w:rsidR="00C13C0C" w:rsidRPr="00667EA1">
              <w:rPr>
                <w:rFonts w:ascii="標楷體" w:eastAsia="標楷體" w:hAnsi="標楷體" w:cs="標楷體"/>
                <w:u w:val="single"/>
              </w:rPr>
              <w:t>、</w:t>
            </w:r>
            <w:r w:rsidR="00244F03" w:rsidRPr="00667EA1">
              <w:rPr>
                <w:rFonts w:ascii="標楷體" w:eastAsia="標楷體" w:hAnsi="標楷體" w:cs="標楷體" w:hint="eastAsia"/>
                <w:u w:val="single"/>
              </w:rPr>
              <w:t>辦理政府採購業務違反法令或</w:t>
            </w:r>
            <w:r w:rsidR="0036272F" w:rsidRPr="00667EA1">
              <w:rPr>
                <w:rFonts w:ascii="標楷體" w:eastAsia="標楷體" w:hAnsi="標楷體" w:cs="標楷體" w:hint="eastAsia"/>
                <w:u w:val="single"/>
              </w:rPr>
              <w:t>有</w:t>
            </w:r>
            <w:r w:rsidR="00C13C0C" w:rsidRPr="00667EA1">
              <w:rPr>
                <w:rFonts w:ascii="標楷體" w:eastAsia="標楷體" w:hAnsi="標楷體" w:cs="標楷體" w:hint="eastAsia"/>
                <w:u w:val="single"/>
              </w:rPr>
              <w:t>採購人員倫理準則第七條各款情形之一，而受免除職務、撤職、剝奪、減少退休（職、伍）金、休職、降級、減俸、罰款、記過懲戒處分之判決</w:t>
            </w:r>
            <w:r w:rsidR="00C8585E" w:rsidRPr="00667EA1">
              <w:rPr>
                <w:rFonts w:ascii="標楷體" w:eastAsia="標楷體" w:hAnsi="標楷體" w:cs="標楷體" w:hint="eastAsia"/>
                <w:u w:val="single"/>
              </w:rPr>
              <w:t>。</w:t>
            </w:r>
            <w:r w:rsidR="00C13C0C" w:rsidRPr="00667EA1">
              <w:rPr>
                <w:rFonts w:ascii="標楷體" w:eastAsia="標楷體" w:hAnsi="標楷體" w:cs="標楷體" w:hint="eastAsia"/>
                <w:u w:val="single"/>
              </w:rPr>
              <w:t>但</w:t>
            </w:r>
            <w:r w:rsidR="000A0871" w:rsidRPr="00667EA1">
              <w:rPr>
                <w:rFonts w:ascii="標楷體" w:eastAsia="標楷體" w:hAnsi="標楷體" w:cs="標楷體" w:hint="eastAsia"/>
                <w:u w:val="single"/>
              </w:rPr>
              <w:t>原判決經廢棄</w:t>
            </w:r>
            <w:r w:rsidR="00C8585E" w:rsidRPr="00667EA1">
              <w:rPr>
                <w:rFonts w:ascii="標楷體" w:eastAsia="標楷體" w:hAnsi="標楷體" w:cs="標楷體" w:hint="eastAsia"/>
                <w:u w:val="single"/>
              </w:rPr>
              <w:t>更為判決</w:t>
            </w:r>
            <w:r w:rsidR="00D2346E" w:rsidRPr="00667EA1">
              <w:rPr>
                <w:rFonts w:ascii="標楷體" w:eastAsia="標楷體" w:hAnsi="標楷體" w:cs="標楷體" w:hint="eastAsia"/>
                <w:u w:val="single"/>
              </w:rPr>
              <w:t>確定</w:t>
            </w:r>
            <w:r w:rsidR="00C8585E" w:rsidRPr="00667EA1">
              <w:rPr>
                <w:rFonts w:ascii="標楷體" w:eastAsia="標楷體" w:hAnsi="標楷體" w:cs="標楷體" w:hint="eastAsia"/>
                <w:u w:val="single"/>
              </w:rPr>
              <w:t>，致無上述情形者</w:t>
            </w:r>
            <w:r w:rsidR="000A0871" w:rsidRPr="00667EA1">
              <w:rPr>
                <w:rFonts w:ascii="標楷體" w:eastAsia="標楷體" w:hAnsi="標楷體" w:cs="標楷體" w:hint="eastAsia"/>
                <w:u w:val="single"/>
              </w:rPr>
              <w:t>，</w:t>
            </w:r>
            <w:r w:rsidR="00C13C0C" w:rsidRPr="00667EA1">
              <w:rPr>
                <w:rFonts w:ascii="標楷體" w:eastAsia="標楷體" w:hAnsi="標楷體" w:cs="標楷體" w:hint="eastAsia"/>
                <w:u w:val="single"/>
              </w:rPr>
              <w:t>不在此限。</w:t>
            </w:r>
          </w:p>
          <w:p w14:paraId="600D3E1C" w14:textId="096B4B5C" w:rsidR="00C13C0C" w:rsidRPr="00667EA1" w:rsidRDefault="0097595A" w:rsidP="00C13C0C">
            <w:pPr>
              <w:pStyle w:val="Standard"/>
              <w:snapToGrid w:val="0"/>
              <w:ind w:left="850" w:hanging="510"/>
              <w:jc w:val="both"/>
              <w:rPr>
                <w:rFonts w:ascii="標楷體" w:eastAsia="標楷體" w:hAnsi="標楷體" w:cs="標楷體"/>
              </w:rPr>
            </w:pPr>
            <w:r w:rsidRPr="00667EA1">
              <w:rPr>
                <w:rFonts w:ascii="標楷體" w:eastAsia="標楷體" w:hAnsi="標楷體" w:cs="標楷體" w:hint="eastAsia"/>
                <w:u w:val="single"/>
              </w:rPr>
              <w:t>三</w:t>
            </w:r>
            <w:r w:rsidR="00C13C0C" w:rsidRPr="00667EA1">
              <w:rPr>
                <w:rFonts w:ascii="標楷體" w:eastAsia="標楷體" w:hAnsi="標楷體" w:cs="標楷體"/>
              </w:rPr>
              <w:t>、褫奪公權尚未復權。</w:t>
            </w:r>
          </w:p>
          <w:p w14:paraId="7714AA23" w14:textId="359B6587" w:rsidR="00C13C0C" w:rsidRPr="00667EA1" w:rsidRDefault="0097595A" w:rsidP="00C13C0C">
            <w:pPr>
              <w:pStyle w:val="Standard"/>
              <w:snapToGrid w:val="0"/>
              <w:ind w:left="810" w:hanging="469"/>
              <w:jc w:val="both"/>
              <w:rPr>
                <w:rFonts w:ascii="標楷體" w:eastAsia="標楷體" w:hAnsi="標楷體" w:cs="標楷體"/>
              </w:rPr>
            </w:pPr>
            <w:r w:rsidRPr="00667EA1">
              <w:rPr>
                <w:rFonts w:ascii="標楷體" w:eastAsia="標楷體" w:hAnsi="標楷體" w:cs="標楷體" w:hint="eastAsia"/>
              </w:rPr>
              <w:t>四</w:t>
            </w:r>
            <w:r w:rsidR="00C13C0C" w:rsidRPr="00667EA1">
              <w:rPr>
                <w:rFonts w:ascii="標楷體" w:eastAsia="標楷體" w:hAnsi="標楷體" w:cs="標楷體" w:hint="eastAsia"/>
              </w:rPr>
              <w:t>、</w:t>
            </w:r>
            <w:r w:rsidR="00C13C0C" w:rsidRPr="00667EA1">
              <w:rPr>
                <w:rFonts w:ascii="標楷體" w:eastAsia="標楷體" w:hAnsi="標楷體" w:cs="標楷體"/>
              </w:rPr>
              <w:t>專門職業人員已受停止執行業務或撤銷、廢止執業執照之處分。</w:t>
            </w:r>
          </w:p>
          <w:p w14:paraId="6ECFE51E" w14:textId="717A3FB7" w:rsidR="00C13C0C" w:rsidRPr="00667EA1" w:rsidRDefault="0097595A" w:rsidP="00C13C0C">
            <w:pPr>
              <w:pStyle w:val="Standard"/>
              <w:snapToGrid w:val="0"/>
              <w:ind w:left="810" w:hanging="469"/>
              <w:jc w:val="both"/>
              <w:rPr>
                <w:rFonts w:ascii="標楷體" w:eastAsia="標楷體" w:hAnsi="標楷體" w:cs="標楷體"/>
                <w:u w:val="single"/>
              </w:rPr>
            </w:pPr>
            <w:r w:rsidRPr="00667EA1">
              <w:rPr>
                <w:rFonts w:ascii="標楷體" w:eastAsia="標楷體" w:hAnsi="標楷體" w:cs="標楷體" w:hint="eastAsia"/>
                <w:u w:val="single"/>
              </w:rPr>
              <w:t>五</w:t>
            </w:r>
            <w:r w:rsidR="00C13C0C" w:rsidRPr="00667EA1">
              <w:rPr>
                <w:rFonts w:ascii="標楷體" w:eastAsia="標楷體" w:hAnsi="標楷體" w:cs="標楷體" w:hint="eastAsia"/>
                <w:u w:val="single"/>
              </w:rPr>
              <w:t>、</w:t>
            </w:r>
            <w:r w:rsidR="00244F03" w:rsidRPr="00667EA1">
              <w:rPr>
                <w:rFonts w:ascii="標楷體" w:eastAsia="標楷體" w:hAnsi="標楷體" w:cs="標楷體" w:hint="eastAsia"/>
                <w:u w:val="single"/>
              </w:rPr>
              <w:t>本人或其擔任負責人之廠商</w:t>
            </w:r>
            <w:r w:rsidR="0036272F" w:rsidRPr="00667EA1">
              <w:rPr>
                <w:rFonts w:ascii="標楷體" w:eastAsia="標楷體" w:hAnsi="標楷體" w:cs="標楷體" w:hint="eastAsia"/>
                <w:u w:val="single"/>
              </w:rPr>
              <w:t>經</w:t>
            </w:r>
            <w:r w:rsidR="00244F03" w:rsidRPr="00667EA1">
              <w:rPr>
                <w:rFonts w:ascii="標楷體" w:eastAsia="標楷體" w:hAnsi="標楷體" w:cs="標楷體" w:hint="eastAsia"/>
                <w:u w:val="single"/>
              </w:rPr>
              <w:t>機關依本法第一百零二條第三項</w:t>
            </w:r>
            <w:r w:rsidR="0036272F" w:rsidRPr="00667EA1">
              <w:rPr>
                <w:rFonts w:ascii="標楷體" w:eastAsia="標楷體" w:hAnsi="標楷體" w:cs="標楷體" w:hint="eastAsia"/>
                <w:u w:val="single"/>
              </w:rPr>
              <w:t>規定</w:t>
            </w:r>
            <w:r w:rsidR="00244F03" w:rsidRPr="00667EA1">
              <w:rPr>
                <w:rFonts w:ascii="標楷體" w:eastAsia="標楷體" w:hAnsi="標楷體" w:cs="標楷體" w:hint="eastAsia"/>
                <w:u w:val="single"/>
              </w:rPr>
              <w:t>刊登政府採購公報期間。</w:t>
            </w:r>
          </w:p>
          <w:p w14:paraId="38959906" w14:textId="418B576D" w:rsidR="00C13C0C" w:rsidRPr="00667EA1" w:rsidRDefault="0097595A" w:rsidP="00C13C0C">
            <w:pPr>
              <w:pStyle w:val="Standard"/>
              <w:snapToGrid w:val="0"/>
              <w:ind w:left="810" w:hanging="469"/>
              <w:jc w:val="both"/>
              <w:rPr>
                <w:rFonts w:ascii="標楷體" w:eastAsia="標楷體" w:hAnsi="標楷體" w:cs="標楷體"/>
                <w:u w:val="single"/>
              </w:rPr>
            </w:pPr>
            <w:r w:rsidRPr="00667EA1">
              <w:rPr>
                <w:rFonts w:ascii="標楷體" w:eastAsia="標楷體" w:hAnsi="標楷體" w:cs="標楷體" w:hint="eastAsia"/>
                <w:u w:val="single"/>
              </w:rPr>
              <w:t>六</w:t>
            </w:r>
            <w:r w:rsidR="00C13C0C" w:rsidRPr="00667EA1">
              <w:rPr>
                <w:rFonts w:ascii="標楷體" w:eastAsia="標楷體" w:hAnsi="標楷體" w:cs="標楷體" w:hint="eastAsia"/>
                <w:u w:val="single"/>
              </w:rPr>
              <w:t>、受監護或輔助宣告，尚未撤銷。</w:t>
            </w:r>
          </w:p>
          <w:p w14:paraId="5D49592F" w14:textId="6D94C539" w:rsidR="006564B3" w:rsidRPr="00667EA1" w:rsidRDefault="0097595A" w:rsidP="009939CA">
            <w:pPr>
              <w:pStyle w:val="Standard"/>
              <w:snapToGrid w:val="0"/>
              <w:ind w:left="810" w:hanging="469"/>
              <w:jc w:val="both"/>
              <w:rPr>
                <w:rFonts w:ascii="標楷體" w:eastAsia="標楷體" w:hAnsi="標楷體" w:cs="標楷體"/>
              </w:rPr>
            </w:pPr>
            <w:r w:rsidRPr="00667EA1">
              <w:rPr>
                <w:rFonts w:ascii="標楷體" w:eastAsia="標楷體" w:hAnsi="標楷體" w:cs="標楷體" w:hint="eastAsia"/>
                <w:u w:val="single"/>
              </w:rPr>
              <w:t>七</w:t>
            </w:r>
            <w:r w:rsidR="00C13C0C" w:rsidRPr="00667EA1">
              <w:rPr>
                <w:rFonts w:ascii="標楷體" w:eastAsia="標楷體" w:hAnsi="標楷體" w:cs="標楷體" w:hint="eastAsia"/>
              </w:rPr>
              <w:t>、</w:t>
            </w:r>
            <w:r w:rsidR="00C13C0C" w:rsidRPr="00667EA1">
              <w:rPr>
                <w:rFonts w:ascii="標楷體" w:eastAsia="標楷體" w:hAnsi="標楷體" w:cs="標楷體"/>
              </w:rPr>
              <w:t>受破產宣告確定</w:t>
            </w:r>
            <w:r w:rsidR="00C13C0C" w:rsidRPr="00667EA1">
              <w:rPr>
                <w:rFonts w:ascii="標楷體" w:eastAsia="標楷體" w:hAnsi="標楷體" w:cs="標楷體" w:hint="eastAsia"/>
                <w:u w:val="single"/>
              </w:rPr>
              <w:t>或依消費者債務</w:t>
            </w:r>
            <w:r w:rsidR="00C13C0C" w:rsidRPr="00667EA1">
              <w:rPr>
                <w:rFonts w:ascii="標楷體" w:eastAsia="標楷體" w:hAnsi="標楷體" w:cs="標楷體" w:hint="eastAsia"/>
                <w:u w:val="single"/>
              </w:rPr>
              <w:lastRenderedPageBreak/>
              <w:t>清理條例裁定開始清算程序，</w:t>
            </w:r>
            <w:r w:rsidR="00C13C0C" w:rsidRPr="00667EA1">
              <w:rPr>
                <w:rFonts w:ascii="標楷體" w:eastAsia="標楷體" w:hAnsi="標楷體" w:cs="標楷體" w:hint="eastAsia"/>
              </w:rPr>
              <w:t>尚未復權</w:t>
            </w:r>
            <w:r w:rsidR="00C13C0C" w:rsidRPr="00667EA1">
              <w:rPr>
                <w:rFonts w:ascii="標楷體" w:eastAsia="標楷體" w:hAnsi="標楷體" w:cs="標楷體"/>
              </w:rPr>
              <w:t>。</w:t>
            </w:r>
          </w:p>
        </w:tc>
        <w:tc>
          <w:tcPr>
            <w:tcW w:w="2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EF45D3" w14:textId="1A8E8EF6" w:rsidR="009D0C07" w:rsidRPr="00667EA1" w:rsidRDefault="00F40DCB" w:rsidP="003B4108">
            <w:pPr>
              <w:pStyle w:val="Standard"/>
              <w:snapToGrid w:val="0"/>
              <w:ind w:left="255" w:hanging="255"/>
              <w:jc w:val="both"/>
              <w:rPr>
                <w:rFonts w:ascii="標楷體" w:eastAsia="標楷體" w:hAnsi="標楷體" w:cs="標楷體"/>
              </w:rPr>
            </w:pPr>
            <w:r w:rsidRPr="00667EA1">
              <w:rPr>
                <w:rFonts w:ascii="標楷體" w:eastAsia="標楷體" w:hAnsi="標楷體" w:cs="標楷體"/>
              </w:rPr>
              <w:lastRenderedPageBreak/>
              <w:t>第五條</w:t>
            </w:r>
            <w:r w:rsidR="007D459E" w:rsidRPr="00667EA1">
              <w:rPr>
                <w:rFonts w:ascii="標楷體" w:eastAsia="標楷體" w:hAnsi="標楷體" w:cs="標楷體" w:hint="eastAsia"/>
              </w:rPr>
              <w:t xml:space="preserve">　</w:t>
            </w:r>
            <w:r w:rsidRPr="00667EA1">
              <w:rPr>
                <w:rFonts w:ascii="標楷體" w:eastAsia="標楷體" w:hAnsi="標楷體" w:cs="標楷體"/>
              </w:rPr>
              <w:t>有下列各款情形之一者，不得遴選</w:t>
            </w:r>
            <w:r w:rsidRPr="00667EA1">
              <w:rPr>
                <w:rFonts w:ascii="標楷體" w:eastAsia="標楷體" w:hAnsi="標楷體" w:cs="標楷體"/>
                <w:u w:val="single"/>
              </w:rPr>
              <w:t>為</w:t>
            </w:r>
            <w:r w:rsidRPr="00667EA1">
              <w:rPr>
                <w:rFonts w:ascii="標楷體" w:eastAsia="標楷體" w:hAnsi="標楷體" w:cs="標楷體"/>
              </w:rPr>
              <w:t>本委員會委員：</w:t>
            </w:r>
          </w:p>
          <w:p w14:paraId="3356A31E" w14:textId="77777777" w:rsidR="009D0C07" w:rsidRPr="00667EA1" w:rsidRDefault="00F40DCB" w:rsidP="003B4108">
            <w:pPr>
              <w:pStyle w:val="Standard"/>
              <w:snapToGrid w:val="0"/>
              <w:ind w:left="850" w:hanging="510"/>
              <w:jc w:val="both"/>
              <w:rPr>
                <w:rFonts w:ascii="標楷體" w:eastAsia="標楷體" w:hAnsi="標楷體" w:cs="標楷體"/>
              </w:rPr>
            </w:pPr>
            <w:r w:rsidRPr="00667EA1">
              <w:rPr>
                <w:rFonts w:ascii="標楷體" w:eastAsia="標楷體" w:hAnsi="標楷體" w:cs="標楷體"/>
              </w:rPr>
              <w:t>一、犯貪污或瀆職之罪，經判</w:t>
            </w:r>
            <w:r w:rsidRPr="00667EA1">
              <w:rPr>
                <w:rFonts w:ascii="標楷體" w:eastAsia="標楷體" w:hAnsi="標楷體" w:cs="標楷體"/>
                <w:u w:val="single"/>
              </w:rPr>
              <w:t>刑</w:t>
            </w:r>
            <w:r w:rsidRPr="00667EA1">
              <w:rPr>
                <w:rFonts w:ascii="標楷體" w:eastAsia="標楷體" w:hAnsi="標楷體" w:cs="標楷體"/>
              </w:rPr>
              <w:t>確定。</w:t>
            </w:r>
          </w:p>
          <w:p w14:paraId="1DBC8C38" w14:textId="77777777" w:rsidR="009D0C07" w:rsidRPr="00667EA1" w:rsidRDefault="00F40DCB" w:rsidP="003B4108">
            <w:pPr>
              <w:pStyle w:val="Standard"/>
              <w:snapToGrid w:val="0"/>
              <w:ind w:left="850" w:hanging="510"/>
              <w:jc w:val="both"/>
              <w:rPr>
                <w:rFonts w:ascii="標楷體" w:eastAsia="標楷體" w:hAnsi="標楷體" w:cs="標楷體"/>
              </w:rPr>
            </w:pPr>
            <w:r w:rsidRPr="00667EA1">
              <w:rPr>
                <w:rFonts w:ascii="標楷體" w:eastAsia="標楷體" w:hAnsi="標楷體" w:cs="標楷體"/>
              </w:rPr>
              <w:t>二、褫奪公權尚未復權。</w:t>
            </w:r>
          </w:p>
          <w:p w14:paraId="655BFD69" w14:textId="77777777" w:rsidR="009D0C07" w:rsidRPr="00667EA1" w:rsidRDefault="00F40DCB" w:rsidP="003B4108">
            <w:pPr>
              <w:pStyle w:val="Standard"/>
              <w:snapToGrid w:val="0"/>
              <w:ind w:left="850" w:hanging="510"/>
              <w:jc w:val="both"/>
              <w:rPr>
                <w:rFonts w:ascii="標楷體" w:eastAsia="標楷體" w:hAnsi="標楷體" w:cs="標楷體"/>
              </w:rPr>
            </w:pPr>
            <w:r w:rsidRPr="00667EA1">
              <w:rPr>
                <w:rFonts w:ascii="標楷體" w:eastAsia="標楷體" w:hAnsi="標楷體" w:cs="標楷體"/>
              </w:rPr>
              <w:t>三、受破產宣告確定尚未復權。</w:t>
            </w:r>
          </w:p>
          <w:p w14:paraId="15158069" w14:textId="5BD7510D" w:rsidR="009D0C07" w:rsidRPr="00667EA1" w:rsidRDefault="00F40DCB" w:rsidP="003B4108">
            <w:pPr>
              <w:pStyle w:val="Standard"/>
              <w:snapToGrid w:val="0"/>
              <w:ind w:left="850" w:hanging="510"/>
              <w:jc w:val="both"/>
              <w:rPr>
                <w:rFonts w:ascii="標楷體" w:eastAsia="標楷體" w:hAnsi="標楷體" w:cs="標楷體"/>
              </w:rPr>
            </w:pPr>
            <w:r w:rsidRPr="00667EA1">
              <w:rPr>
                <w:rFonts w:ascii="標楷體" w:eastAsia="標楷體" w:hAnsi="標楷體" w:cs="標楷體"/>
              </w:rPr>
              <w:t>四、專門職業人員已受停止執行業務或撤銷、廢止執業執照之處分。</w:t>
            </w:r>
          </w:p>
          <w:p w14:paraId="74EBF8C2" w14:textId="77777777" w:rsidR="009D0C07" w:rsidRPr="00667EA1" w:rsidRDefault="00F40DCB" w:rsidP="003B4108">
            <w:pPr>
              <w:pStyle w:val="Standard"/>
              <w:snapToGrid w:val="0"/>
              <w:ind w:left="850" w:hanging="510"/>
              <w:jc w:val="both"/>
            </w:pPr>
            <w:r w:rsidRPr="00667EA1">
              <w:rPr>
                <w:rFonts w:ascii="標楷體" w:eastAsia="標楷體" w:hAnsi="標楷體" w:cs="標楷體"/>
                <w:u w:val="single"/>
              </w:rPr>
              <w:t>五、因違反法令，經本法主管機關依規定列入不得遴選為採購評選委員之人員名單。</w:t>
            </w:r>
          </w:p>
        </w:tc>
        <w:tc>
          <w:tcPr>
            <w:tcW w:w="2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E822DE" w14:textId="01CB7156" w:rsidR="0037532D" w:rsidRPr="00667EA1" w:rsidRDefault="00451A70" w:rsidP="00C35E14">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一、</w:t>
            </w:r>
            <w:r w:rsidR="00B5338C" w:rsidRPr="00667EA1">
              <w:rPr>
                <w:rFonts w:ascii="標楷體" w:hAnsi="標楷體" w:cs="標楷體" w:hint="eastAsia"/>
                <w:sz w:val="24"/>
              </w:rPr>
              <w:t>修正序文，評選委員應具良好操守，且公正、超然辦理評選，如有各款情形，機關除不應遴選該等人員為評選委員，於遴選後方發生各款情形者，亦不得擔任委員，該委員應即辭職或由機關予以解聘。</w:t>
            </w:r>
          </w:p>
          <w:p w14:paraId="2EF55BB1" w14:textId="0CE7EAEB" w:rsidR="00027DE5" w:rsidRPr="00667EA1" w:rsidRDefault="00C35E14" w:rsidP="0037532D">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二</w:t>
            </w:r>
            <w:r w:rsidR="007D71FF" w:rsidRPr="00667EA1">
              <w:rPr>
                <w:rFonts w:ascii="標楷體" w:hAnsi="標楷體" w:cs="標楷體" w:hint="eastAsia"/>
                <w:sz w:val="24"/>
              </w:rPr>
              <w:t>、</w:t>
            </w:r>
            <w:r w:rsidR="00B56DEB" w:rsidRPr="00667EA1">
              <w:rPr>
                <w:rFonts w:ascii="標楷體" w:hAnsi="標楷體" w:cs="標楷體" w:hint="eastAsia"/>
                <w:sz w:val="24"/>
              </w:rPr>
              <w:t>修</w:t>
            </w:r>
            <w:r w:rsidR="00777D1C" w:rsidRPr="00667EA1">
              <w:rPr>
                <w:rFonts w:ascii="標楷體" w:hAnsi="標楷體" w:cs="標楷體" w:hint="eastAsia"/>
                <w:sz w:val="24"/>
              </w:rPr>
              <w:t>正</w:t>
            </w:r>
            <w:r w:rsidR="00021C78" w:rsidRPr="00667EA1">
              <w:rPr>
                <w:rFonts w:ascii="標楷體" w:hAnsi="標楷體" w:cs="標楷體" w:hint="eastAsia"/>
                <w:sz w:val="24"/>
              </w:rPr>
              <w:t>第</w:t>
            </w:r>
            <w:r w:rsidR="00B56DEB" w:rsidRPr="00667EA1">
              <w:rPr>
                <w:rFonts w:ascii="標楷體" w:hAnsi="標楷體" w:cs="標楷體" w:hint="eastAsia"/>
                <w:sz w:val="24"/>
              </w:rPr>
              <w:t>一</w:t>
            </w:r>
            <w:r w:rsidR="00021C78" w:rsidRPr="00667EA1">
              <w:rPr>
                <w:rFonts w:ascii="標楷體" w:hAnsi="標楷體" w:cs="標楷體" w:hint="eastAsia"/>
                <w:sz w:val="24"/>
              </w:rPr>
              <w:t>款，</w:t>
            </w:r>
            <w:r w:rsidR="00027DE5" w:rsidRPr="00667EA1">
              <w:rPr>
                <w:rFonts w:ascii="標楷體" w:hAnsi="標楷體" w:cs="標楷體" w:hint="eastAsia"/>
                <w:sz w:val="24"/>
              </w:rPr>
              <w:t>參酌採購專業人員資格考試訓練發證及管理辦法第十條第一項第一款規定，辦理採購業務，涉嫌不法行為，經有罪判決者，喪失採購專業人員資格，</w:t>
            </w:r>
            <w:r w:rsidR="00777D1C" w:rsidRPr="00667EA1">
              <w:rPr>
                <w:rFonts w:ascii="標楷體" w:hAnsi="標楷體" w:cs="標楷體" w:hint="eastAsia"/>
                <w:sz w:val="24"/>
              </w:rPr>
              <w:t>增列</w:t>
            </w:r>
            <w:r w:rsidR="00027DE5" w:rsidRPr="00667EA1">
              <w:rPr>
                <w:rFonts w:ascii="標楷體" w:hAnsi="標楷體" w:cs="標楷體" w:hint="eastAsia"/>
                <w:sz w:val="24"/>
              </w:rPr>
              <w:t>該等人員亦不應</w:t>
            </w:r>
            <w:r w:rsidR="00777D1C" w:rsidRPr="00667EA1">
              <w:rPr>
                <w:rFonts w:ascii="標楷體" w:hAnsi="標楷體" w:cs="標楷體" w:hint="eastAsia"/>
                <w:sz w:val="24"/>
              </w:rPr>
              <w:t>遴選</w:t>
            </w:r>
            <w:r w:rsidR="00820DD7" w:rsidRPr="00667EA1">
              <w:rPr>
                <w:rFonts w:ascii="標楷體" w:hAnsi="標楷體" w:cs="標楷體" w:hint="eastAsia"/>
                <w:sz w:val="24"/>
              </w:rPr>
              <w:t>及擔任</w:t>
            </w:r>
            <w:r w:rsidR="0037532D" w:rsidRPr="00667EA1">
              <w:rPr>
                <w:rFonts w:ascii="標楷體" w:hAnsi="標楷體" w:cs="標楷體" w:hint="eastAsia"/>
                <w:sz w:val="24"/>
              </w:rPr>
              <w:t>採購評選委員會委員（以下簡稱</w:t>
            </w:r>
            <w:r w:rsidR="00027DE5" w:rsidRPr="00667EA1">
              <w:rPr>
                <w:rFonts w:ascii="標楷體" w:hAnsi="標楷體" w:cs="標楷體" w:hint="eastAsia"/>
                <w:sz w:val="24"/>
              </w:rPr>
              <w:t>評選委員</w:t>
            </w:r>
            <w:r w:rsidR="0037532D" w:rsidRPr="00667EA1">
              <w:rPr>
                <w:rFonts w:ascii="標楷體" w:hAnsi="標楷體" w:cs="標楷體" w:hint="eastAsia"/>
                <w:sz w:val="24"/>
              </w:rPr>
              <w:t>）</w:t>
            </w:r>
            <w:r w:rsidR="00027DE5" w:rsidRPr="00667EA1">
              <w:rPr>
                <w:rFonts w:ascii="標楷體" w:hAnsi="標楷體" w:cs="標楷體" w:hint="eastAsia"/>
                <w:sz w:val="24"/>
              </w:rPr>
              <w:t>。</w:t>
            </w:r>
            <w:r w:rsidR="00EE0EFE" w:rsidRPr="00667EA1">
              <w:rPr>
                <w:rFonts w:ascii="標楷體" w:hAnsi="標楷體" w:cs="標楷體" w:hint="eastAsia"/>
                <w:sz w:val="24"/>
              </w:rPr>
              <w:t>又涉及貪</w:t>
            </w:r>
            <w:r w:rsidR="00777D1C" w:rsidRPr="00667EA1">
              <w:rPr>
                <w:rFonts w:ascii="標楷體" w:hAnsi="標楷體" w:cs="標楷體" w:hint="eastAsia"/>
                <w:sz w:val="24"/>
              </w:rPr>
              <w:t>污</w:t>
            </w:r>
            <w:r w:rsidR="00EE0EFE" w:rsidRPr="00667EA1">
              <w:rPr>
                <w:rFonts w:ascii="標楷體" w:hAnsi="標楷體" w:cs="標楷體" w:hint="eastAsia"/>
                <w:sz w:val="24"/>
              </w:rPr>
              <w:t>或瀆職者，其情節更為嚴重，經有罪判決即不應</w:t>
            </w:r>
            <w:r w:rsidR="0037532D" w:rsidRPr="00667EA1">
              <w:rPr>
                <w:rFonts w:ascii="標楷體" w:hAnsi="標楷體" w:cs="標楷體" w:hint="eastAsia"/>
                <w:sz w:val="24"/>
              </w:rPr>
              <w:t>遴選</w:t>
            </w:r>
            <w:r w:rsidR="00820DD7" w:rsidRPr="00667EA1">
              <w:rPr>
                <w:rFonts w:ascii="標楷體" w:hAnsi="標楷體" w:cs="標楷體" w:hint="eastAsia"/>
                <w:sz w:val="24"/>
              </w:rPr>
              <w:t>及擔任</w:t>
            </w:r>
            <w:r w:rsidR="0037532D" w:rsidRPr="00667EA1">
              <w:rPr>
                <w:rFonts w:ascii="標楷體" w:hAnsi="標楷體" w:cs="標楷體" w:hint="eastAsia"/>
                <w:sz w:val="24"/>
              </w:rPr>
              <w:t>評選</w:t>
            </w:r>
            <w:r w:rsidR="00EE0EFE" w:rsidRPr="00667EA1">
              <w:rPr>
                <w:rFonts w:ascii="標楷體" w:hAnsi="標楷體" w:cs="標楷體" w:hint="eastAsia"/>
                <w:sz w:val="24"/>
              </w:rPr>
              <w:t>委員</w:t>
            </w:r>
            <w:r w:rsidR="00777D1C" w:rsidRPr="00667EA1">
              <w:rPr>
                <w:rFonts w:ascii="標楷體" w:hAnsi="標楷體" w:cs="標楷體" w:hint="eastAsia"/>
                <w:sz w:val="24"/>
              </w:rPr>
              <w:t>，並定明經判決無罪</w:t>
            </w:r>
            <w:r w:rsidR="00095C87" w:rsidRPr="00667EA1">
              <w:rPr>
                <w:rFonts w:ascii="標楷體" w:hAnsi="標楷體" w:cs="標楷體" w:hint="eastAsia"/>
                <w:sz w:val="24"/>
              </w:rPr>
              <w:t>確定</w:t>
            </w:r>
            <w:r w:rsidR="00777D1C" w:rsidRPr="00667EA1">
              <w:rPr>
                <w:rFonts w:ascii="標楷體" w:hAnsi="標楷體" w:cs="標楷體" w:hint="eastAsia"/>
                <w:sz w:val="24"/>
              </w:rPr>
              <w:t>之處置</w:t>
            </w:r>
            <w:r w:rsidR="00EE0EFE" w:rsidRPr="00667EA1">
              <w:rPr>
                <w:rFonts w:ascii="標楷體" w:hAnsi="標楷體" w:cs="標楷體" w:hint="eastAsia"/>
                <w:sz w:val="24"/>
              </w:rPr>
              <w:t>。</w:t>
            </w:r>
          </w:p>
          <w:p w14:paraId="6043B064" w14:textId="0A187C43" w:rsidR="00027DE5" w:rsidRPr="00667EA1" w:rsidRDefault="007D71FF" w:rsidP="00027DE5">
            <w:pPr>
              <w:pStyle w:val="20"/>
              <w:snapToGrid w:val="0"/>
              <w:spacing w:line="240" w:lineRule="auto"/>
              <w:ind w:left="509" w:hangingChars="212" w:hanging="509"/>
              <w:rPr>
                <w:rFonts w:ascii="新細明體" w:eastAsia="新細明體" w:hAnsi="新細明體" w:cs="標楷體"/>
                <w:sz w:val="24"/>
              </w:rPr>
            </w:pPr>
            <w:r w:rsidRPr="00667EA1">
              <w:rPr>
                <w:rFonts w:ascii="標楷體" w:hAnsi="標楷體" w:cs="標楷體" w:hint="eastAsia"/>
                <w:sz w:val="24"/>
              </w:rPr>
              <w:t>三、</w:t>
            </w:r>
            <w:r w:rsidR="00C218AF" w:rsidRPr="00667EA1">
              <w:rPr>
                <w:rFonts w:ascii="標楷體" w:hAnsi="標楷體" w:cs="標楷體" w:hint="eastAsia"/>
                <w:sz w:val="24"/>
              </w:rPr>
              <w:t>增訂</w:t>
            </w:r>
            <w:r w:rsidR="00021C78" w:rsidRPr="00667EA1">
              <w:rPr>
                <w:rFonts w:ascii="標楷體" w:hAnsi="標楷體" w:cs="標楷體" w:hint="eastAsia"/>
                <w:sz w:val="24"/>
              </w:rPr>
              <w:t>第</w:t>
            </w:r>
            <w:r w:rsidR="00EE0EFE" w:rsidRPr="00667EA1">
              <w:rPr>
                <w:rFonts w:ascii="標楷體" w:hAnsi="標楷體" w:cs="標楷體" w:hint="eastAsia"/>
                <w:sz w:val="24"/>
              </w:rPr>
              <w:t>二</w:t>
            </w:r>
            <w:r w:rsidR="00021C78" w:rsidRPr="00667EA1">
              <w:rPr>
                <w:rFonts w:ascii="標楷體" w:hAnsi="標楷體" w:cs="標楷體" w:hint="eastAsia"/>
                <w:sz w:val="24"/>
              </w:rPr>
              <w:t>款，</w:t>
            </w:r>
            <w:r w:rsidR="00027DE5" w:rsidRPr="00667EA1">
              <w:rPr>
                <w:rFonts w:ascii="標楷體" w:hAnsi="標楷體" w:cs="標楷體" w:hint="eastAsia"/>
                <w:sz w:val="24"/>
              </w:rPr>
              <w:t>採購人員倫理準則第二條之人員，</w:t>
            </w:r>
            <w:r w:rsidR="00624562" w:rsidRPr="00667EA1">
              <w:rPr>
                <w:rFonts w:ascii="標楷體" w:hAnsi="標楷體" w:cs="標楷體" w:hint="eastAsia"/>
                <w:sz w:val="24"/>
              </w:rPr>
              <w:t>辦理政府採購業務，</w:t>
            </w:r>
            <w:r w:rsidR="0036272F" w:rsidRPr="00667EA1">
              <w:rPr>
                <w:rFonts w:ascii="標楷體" w:hAnsi="標楷體" w:cs="標楷體" w:hint="eastAsia"/>
                <w:sz w:val="24"/>
              </w:rPr>
              <w:t>有</w:t>
            </w:r>
            <w:r w:rsidR="00624562" w:rsidRPr="00667EA1">
              <w:rPr>
                <w:rFonts w:ascii="標楷體" w:hAnsi="標楷體" w:cs="標楷體" w:hint="eastAsia"/>
                <w:sz w:val="24"/>
              </w:rPr>
              <w:t>違反法令情節或</w:t>
            </w:r>
            <w:r w:rsidR="00027DE5" w:rsidRPr="00667EA1">
              <w:rPr>
                <w:rFonts w:ascii="標楷體" w:hAnsi="標楷體" w:cs="標楷體" w:hint="eastAsia"/>
                <w:sz w:val="24"/>
              </w:rPr>
              <w:t>同準則第七條各款情形之一</w:t>
            </w:r>
            <w:r w:rsidR="00095C87" w:rsidRPr="00667EA1">
              <w:rPr>
                <w:rFonts w:ascii="標楷體" w:hAnsi="標楷體" w:cs="標楷體" w:hint="eastAsia"/>
                <w:sz w:val="24"/>
              </w:rPr>
              <w:t>，而受懲戒處分之判決</w:t>
            </w:r>
            <w:r w:rsidR="00027DE5" w:rsidRPr="00667EA1">
              <w:rPr>
                <w:rFonts w:ascii="標楷體" w:hAnsi="標楷體" w:cs="標楷體" w:hint="eastAsia"/>
                <w:sz w:val="24"/>
              </w:rPr>
              <w:t>者，參酌採購專業人員資格考試訓練發證及管理辦法第十條第一項第二款喪失採購專業人員資格之規定，亦不應</w:t>
            </w:r>
            <w:r w:rsidR="00095C87" w:rsidRPr="00667EA1">
              <w:rPr>
                <w:rFonts w:ascii="標楷體" w:hAnsi="標楷體" w:cs="標楷體" w:hint="eastAsia"/>
                <w:sz w:val="24"/>
              </w:rPr>
              <w:t>遴選</w:t>
            </w:r>
            <w:r w:rsidR="00820DD7" w:rsidRPr="00667EA1">
              <w:rPr>
                <w:rFonts w:ascii="標楷體" w:hAnsi="標楷體" w:cs="標楷體" w:hint="eastAsia"/>
                <w:sz w:val="24"/>
              </w:rPr>
              <w:t>及擔任</w:t>
            </w:r>
            <w:r w:rsidR="00027DE5" w:rsidRPr="00667EA1">
              <w:rPr>
                <w:rFonts w:ascii="標楷體" w:hAnsi="標楷體" w:cs="標楷體" w:hint="eastAsia"/>
                <w:sz w:val="24"/>
              </w:rPr>
              <w:t>評選委員。</w:t>
            </w:r>
          </w:p>
          <w:p w14:paraId="4AE25E71" w14:textId="4D1BBA6C" w:rsidR="00EA268F" w:rsidRPr="00667EA1" w:rsidRDefault="007D71FF" w:rsidP="00EA268F">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lastRenderedPageBreak/>
              <w:t>四、</w:t>
            </w:r>
            <w:r w:rsidR="00EA268F" w:rsidRPr="00667EA1">
              <w:rPr>
                <w:rFonts w:ascii="標楷體" w:hAnsi="標楷體" w:cs="標楷體" w:hint="eastAsia"/>
                <w:sz w:val="24"/>
              </w:rPr>
              <w:t>現行條文第二款</w:t>
            </w:r>
            <w:r w:rsidR="0011007D" w:rsidRPr="00667EA1">
              <w:rPr>
                <w:rFonts w:ascii="標楷體" w:hAnsi="標楷體" w:cs="標楷體" w:hint="eastAsia"/>
                <w:sz w:val="24"/>
              </w:rPr>
              <w:t>移列第</w:t>
            </w:r>
            <w:r w:rsidR="00EE0EFE" w:rsidRPr="00667EA1">
              <w:rPr>
                <w:rFonts w:ascii="標楷體" w:hAnsi="標楷體" w:cs="標楷體" w:hint="eastAsia"/>
                <w:sz w:val="24"/>
              </w:rPr>
              <w:t>三</w:t>
            </w:r>
            <w:r w:rsidR="0011007D" w:rsidRPr="00667EA1">
              <w:rPr>
                <w:rFonts w:ascii="標楷體" w:hAnsi="標楷體" w:cs="標楷體" w:hint="eastAsia"/>
                <w:sz w:val="24"/>
              </w:rPr>
              <w:t>款，內容未修正</w:t>
            </w:r>
            <w:r w:rsidR="00EA268F" w:rsidRPr="00667EA1">
              <w:rPr>
                <w:rFonts w:ascii="標楷體" w:hAnsi="標楷體" w:cs="標楷體" w:hint="eastAsia"/>
                <w:sz w:val="24"/>
              </w:rPr>
              <w:t>。</w:t>
            </w:r>
          </w:p>
          <w:p w14:paraId="63CEE3DE" w14:textId="03C7C71A" w:rsidR="0011007D" w:rsidRPr="00667EA1" w:rsidRDefault="007D71FF" w:rsidP="00C218AF">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五、</w:t>
            </w:r>
            <w:r w:rsidR="0011007D" w:rsidRPr="00667EA1">
              <w:rPr>
                <w:rFonts w:ascii="標楷體" w:hAnsi="標楷體" w:cs="標楷體" w:hint="eastAsia"/>
                <w:sz w:val="24"/>
              </w:rPr>
              <w:t>現行條文第三款移列第</w:t>
            </w:r>
            <w:r w:rsidR="00D60C13" w:rsidRPr="00667EA1">
              <w:rPr>
                <w:rFonts w:ascii="標楷體" w:hAnsi="標楷體" w:cs="標楷體" w:hint="eastAsia"/>
                <w:sz w:val="24"/>
              </w:rPr>
              <w:t>七</w:t>
            </w:r>
            <w:r w:rsidR="0011007D" w:rsidRPr="00667EA1">
              <w:rPr>
                <w:rFonts w:ascii="標楷體" w:hAnsi="標楷體" w:cs="標楷體" w:hint="eastAsia"/>
                <w:sz w:val="24"/>
              </w:rPr>
              <w:t>款</w:t>
            </w:r>
            <w:r w:rsidR="00C10ABF" w:rsidRPr="00667EA1">
              <w:rPr>
                <w:rFonts w:ascii="新細明體" w:eastAsia="新細明體" w:hAnsi="新細明體" w:cs="標楷體" w:hint="eastAsia"/>
                <w:sz w:val="24"/>
              </w:rPr>
              <w:t>。</w:t>
            </w:r>
            <w:r w:rsidR="00C218AF" w:rsidRPr="00667EA1">
              <w:rPr>
                <w:rFonts w:ascii="標楷體" w:hAnsi="標楷體" w:cs="標楷體"/>
                <w:sz w:val="24"/>
              </w:rPr>
              <w:t>依消費者債務清理條例裁定開始清算程序者，於回復其債信及財產行為能力前，類似受破產 宣告確定尚未復權 者，有債信不良及財產行為能力受限制之情形，</w:t>
            </w:r>
            <w:r w:rsidR="0011007D" w:rsidRPr="00667EA1">
              <w:rPr>
                <w:rFonts w:ascii="標楷體" w:hAnsi="標楷體" w:cs="標楷體" w:hint="eastAsia"/>
                <w:sz w:val="24"/>
              </w:rPr>
              <w:t>為</w:t>
            </w:r>
            <w:r w:rsidR="00B5338C" w:rsidRPr="00667EA1">
              <w:rPr>
                <w:rFonts w:ascii="標楷體" w:hAnsi="標楷體" w:cs="標楷體" w:hint="eastAsia"/>
                <w:sz w:val="24"/>
              </w:rPr>
              <w:t>避</w:t>
            </w:r>
            <w:r w:rsidR="0011007D" w:rsidRPr="00667EA1">
              <w:rPr>
                <w:rFonts w:ascii="標楷體" w:hAnsi="標楷體" w:cs="標楷體" w:hint="eastAsia"/>
                <w:sz w:val="24"/>
              </w:rPr>
              <w:t>免債務人因圖私利，於擔任評選委員時，以抵償債務作為對價，影響其公正性。</w:t>
            </w:r>
            <w:r w:rsidR="00C10ABF" w:rsidRPr="00667EA1">
              <w:rPr>
                <w:rFonts w:ascii="標楷體" w:hAnsi="標楷體" w:cs="標楷體" w:hint="eastAsia"/>
                <w:sz w:val="24"/>
              </w:rPr>
              <w:t>爰</w:t>
            </w:r>
            <w:r w:rsidR="0011007D" w:rsidRPr="00667EA1">
              <w:rPr>
                <w:rFonts w:ascii="標楷體" w:hAnsi="標楷體" w:cs="標楷體" w:hint="eastAsia"/>
                <w:sz w:val="24"/>
              </w:rPr>
              <w:t>參酌採購稽核小組組織準則第七條第一項第</w:t>
            </w:r>
            <w:r w:rsidR="0037532D" w:rsidRPr="00667EA1">
              <w:rPr>
                <w:rFonts w:ascii="標楷體" w:hAnsi="標楷體" w:cs="標楷體" w:hint="eastAsia"/>
                <w:sz w:val="24"/>
              </w:rPr>
              <w:t>四</w:t>
            </w:r>
            <w:r w:rsidR="0011007D" w:rsidRPr="00667EA1">
              <w:rPr>
                <w:rFonts w:ascii="標楷體" w:hAnsi="標楷體" w:cs="標楷體" w:hint="eastAsia"/>
                <w:sz w:val="24"/>
              </w:rPr>
              <w:t>款</w:t>
            </w:r>
            <w:r w:rsidR="00C10ABF" w:rsidRPr="00667EA1">
              <w:rPr>
                <w:rFonts w:ascii="標楷體" w:hAnsi="標楷體" w:cs="標楷體" w:hint="eastAsia"/>
                <w:sz w:val="24"/>
              </w:rPr>
              <w:t>規定</w:t>
            </w:r>
            <w:r w:rsidR="0011007D" w:rsidRPr="00667EA1">
              <w:rPr>
                <w:rFonts w:ascii="標楷體" w:hAnsi="標楷體" w:cs="標楷體" w:hint="eastAsia"/>
                <w:sz w:val="24"/>
              </w:rPr>
              <w:t>，</w:t>
            </w:r>
            <w:r w:rsidR="00C10ABF" w:rsidRPr="00667EA1">
              <w:rPr>
                <w:rFonts w:ascii="標楷體" w:hAnsi="標楷體" w:cs="標楷體" w:hint="eastAsia"/>
                <w:sz w:val="24"/>
              </w:rPr>
              <w:t>增列上開情形</w:t>
            </w:r>
            <w:r w:rsidR="0011007D" w:rsidRPr="00667EA1">
              <w:rPr>
                <w:rFonts w:ascii="標楷體" w:hAnsi="標楷體" w:cs="標楷體" w:hint="eastAsia"/>
                <w:sz w:val="24"/>
              </w:rPr>
              <w:t>。</w:t>
            </w:r>
          </w:p>
          <w:p w14:paraId="49CCEC50" w14:textId="77777777" w:rsidR="007D71FF" w:rsidRPr="00667EA1" w:rsidRDefault="007D71FF" w:rsidP="007D71FF">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六、</w:t>
            </w:r>
            <w:r w:rsidR="00EA268F" w:rsidRPr="00667EA1">
              <w:rPr>
                <w:rFonts w:ascii="標楷體" w:hAnsi="標楷體" w:cs="標楷體" w:hint="eastAsia"/>
                <w:sz w:val="24"/>
              </w:rPr>
              <w:t>刪除現行條文第五款：</w:t>
            </w:r>
          </w:p>
          <w:p w14:paraId="7AD27EE9" w14:textId="77777777" w:rsidR="007D71FF" w:rsidRPr="00667EA1" w:rsidRDefault="007D71FF" w:rsidP="007D71FF">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(一)</w:t>
            </w:r>
            <w:r w:rsidR="00027DE5" w:rsidRPr="00667EA1">
              <w:rPr>
                <w:rFonts w:ascii="標楷體" w:hAnsi="標楷體" w:cs="標楷體" w:hint="eastAsia"/>
                <w:sz w:val="24"/>
              </w:rPr>
              <w:t>現行條文第五款</w:t>
            </w:r>
            <w:r w:rsidR="00EA268F" w:rsidRPr="00667EA1">
              <w:rPr>
                <w:rFonts w:ascii="標楷體" w:hAnsi="標楷體" w:cs="標楷體" w:hint="eastAsia"/>
                <w:sz w:val="24"/>
              </w:rPr>
              <w:t>「違反法令」一詞之含意及範圍未臻明確，實務上常因認定標準不一，致生爭議。</w:t>
            </w:r>
          </w:p>
          <w:p w14:paraId="5A038D70" w14:textId="1FAF80B9" w:rsidR="00EA268F" w:rsidRPr="00667EA1" w:rsidRDefault="007D71FF" w:rsidP="007D71FF">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(二)</w:t>
            </w:r>
            <w:r w:rsidR="00EA268F" w:rsidRPr="00667EA1">
              <w:rPr>
                <w:rFonts w:ascii="標楷體" w:hAnsi="標楷體" w:cs="標楷體" w:hint="eastAsia"/>
                <w:sz w:val="24"/>
              </w:rPr>
              <w:t>又現行政府採購法（</w:t>
            </w:r>
            <w:r w:rsidR="00777D1C" w:rsidRPr="00667EA1">
              <w:rPr>
                <w:rFonts w:ascii="標楷體" w:hAnsi="標楷體" w:cs="標楷體" w:hint="eastAsia"/>
                <w:sz w:val="24"/>
              </w:rPr>
              <w:t>以</w:t>
            </w:r>
            <w:r w:rsidR="00EA268F" w:rsidRPr="00667EA1">
              <w:rPr>
                <w:rFonts w:ascii="標楷體" w:hAnsi="標楷體" w:cs="標楷體" w:hint="eastAsia"/>
                <w:sz w:val="24"/>
              </w:rPr>
              <w:t>下</w:t>
            </w:r>
            <w:r w:rsidR="00777D1C" w:rsidRPr="00667EA1">
              <w:rPr>
                <w:rFonts w:ascii="標楷體" w:hAnsi="標楷體" w:cs="標楷體" w:hint="eastAsia"/>
                <w:sz w:val="24"/>
              </w:rPr>
              <w:t>簡</w:t>
            </w:r>
            <w:r w:rsidR="00EA268F" w:rsidRPr="00667EA1">
              <w:rPr>
                <w:rFonts w:ascii="標楷體" w:hAnsi="標楷體" w:cs="標楷體" w:hint="eastAsia"/>
                <w:sz w:val="24"/>
              </w:rPr>
              <w:t>稱本法）主管機關依規定列入不得遴選為評選委員之人員名單，該名單來源除由主管機關知悉主動列入外，尚包括由機關檢具具體事證提送主管機關後列入，實務上未能窮盡列舉所有實際發生案件，為</w:t>
            </w:r>
            <w:r w:rsidR="0037532D" w:rsidRPr="00667EA1">
              <w:rPr>
                <w:rFonts w:ascii="標楷體" w:hAnsi="標楷體" w:cs="標楷體" w:hint="eastAsia"/>
                <w:sz w:val="24"/>
              </w:rPr>
              <w:t>避</w:t>
            </w:r>
            <w:r w:rsidR="00EA268F" w:rsidRPr="00667EA1">
              <w:rPr>
                <w:rFonts w:ascii="標楷體" w:hAnsi="標楷體" w:cs="標楷體" w:hint="eastAsia"/>
                <w:sz w:val="24"/>
              </w:rPr>
              <w:t>免採購機關誤信該名單已包含全部不得遴選之人員，反疏於查證是否具有其他款次所定不得遴選情形，爰予刪除。</w:t>
            </w:r>
            <w:r w:rsidR="00EA268F" w:rsidRPr="00667EA1">
              <w:rPr>
                <w:rFonts w:ascii="標楷體" w:hAnsi="標楷體" w:cs="標楷體" w:hint="eastAsia"/>
                <w:sz w:val="24"/>
              </w:rPr>
              <w:lastRenderedPageBreak/>
              <w:t>至有無不得</w:t>
            </w:r>
            <w:r w:rsidR="00820DD7" w:rsidRPr="00667EA1">
              <w:rPr>
                <w:rFonts w:ascii="標楷體" w:hAnsi="標楷體" w:cs="標楷體" w:hint="eastAsia"/>
                <w:sz w:val="24"/>
              </w:rPr>
              <w:t>遴選及擔任</w:t>
            </w:r>
            <w:r w:rsidR="00EA268F" w:rsidRPr="00667EA1">
              <w:rPr>
                <w:rFonts w:ascii="標楷體" w:hAnsi="標楷體" w:cs="標楷體" w:hint="eastAsia"/>
                <w:sz w:val="24"/>
              </w:rPr>
              <w:t>評選委員情形，機關本應依法善盡查證義務。</w:t>
            </w:r>
          </w:p>
          <w:p w14:paraId="38C845F0" w14:textId="7A97BEAD" w:rsidR="00027DE5" w:rsidRPr="00667EA1" w:rsidRDefault="007D71FF" w:rsidP="00C218AF">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七、</w:t>
            </w:r>
            <w:r w:rsidR="0011007D" w:rsidRPr="00667EA1">
              <w:rPr>
                <w:rFonts w:ascii="標楷體" w:hAnsi="標楷體" w:cs="標楷體" w:hint="eastAsia"/>
                <w:sz w:val="24"/>
              </w:rPr>
              <w:t>增</w:t>
            </w:r>
            <w:r w:rsidR="00C218AF" w:rsidRPr="00667EA1">
              <w:rPr>
                <w:rFonts w:ascii="標楷體" w:hAnsi="標楷體" w:cs="標楷體" w:hint="eastAsia"/>
                <w:sz w:val="24"/>
              </w:rPr>
              <w:t>訂</w:t>
            </w:r>
            <w:r w:rsidR="00021C78" w:rsidRPr="00667EA1">
              <w:rPr>
                <w:rFonts w:ascii="標楷體" w:hAnsi="標楷體" w:cs="標楷體" w:hint="eastAsia"/>
                <w:sz w:val="24"/>
              </w:rPr>
              <w:t>第</w:t>
            </w:r>
            <w:r w:rsidR="00D60C13" w:rsidRPr="00667EA1">
              <w:rPr>
                <w:rFonts w:ascii="標楷體" w:hAnsi="標楷體" w:cs="標楷體" w:hint="eastAsia"/>
                <w:sz w:val="24"/>
              </w:rPr>
              <w:t>五</w:t>
            </w:r>
            <w:r w:rsidR="00021C78" w:rsidRPr="00667EA1">
              <w:rPr>
                <w:rFonts w:ascii="標楷體" w:hAnsi="標楷體" w:cs="標楷體" w:hint="eastAsia"/>
                <w:sz w:val="24"/>
              </w:rPr>
              <w:t>款</w:t>
            </w:r>
            <w:r w:rsidR="00777D1C" w:rsidRPr="00667EA1">
              <w:rPr>
                <w:rFonts w:ascii="新細明體" w:eastAsia="新細明體" w:hAnsi="新細明體" w:cs="標楷體" w:hint="eastAsia"/>
                <w:sz w:val="24"/>
              </w:rPr>
              <w:t>，</w:t>
            </w:r>
            <w:r w:rsidR="00027DE5" w:rsidRPr="00667EA1">
              <w:rPr>
                <w:rFonts w:ascii="標楷體" w:hAnsi="標楷體" w:cs="標楷體" w:hint="eastAsia"/>
                <w:sz w:val="24"/>
              </w:rPr>
              <w:t>經機關</w:t>
            </w:r>
            <w:r w:rsidR="00244F03" w:rsidRPr="00667EA1">
              <w:rPr>
                <w:rFonts w:ascii="標楷體" w:hAnsi="標楷體" w:cs="標楷體" w:hint="eastAsia"/>
                <w:sz w:val="24"/>
              </w:rPr>
              <w:t>依本法第一百零二條第三項</w:t>
            </w:r>
            <w:r w:rsidR="00027DE5" w:rsidRPr="00667EA1">
              <w:rPr>
                <w:rFonts w:ascii="標楷體" w:hAnsi="標楷體" w:cs="標楷體" w:hint="eastAsia"/>
                <w:sz w:val="24"/>
              </w:rPr>
              <w:t>刊登於政府採購公報者，於一定期間內不得參加投標或</w:t>
            </w:r>
            <w:r w:rsidR="00C10ABF" w:rsidRPr="00667EA1">
              <w:rPr>
                <w:rFonts w:ascii="標楷體" w:hAnsi="標楷體" w:cs="標楷體" w:hint="eastAsia"/>
                <w:sz w:val="24"/>
              </w:rPr>
              <w:t>作</w:t>
            </w:r>
            <w:r w:rsidR="00027DE5" w:rsidRPr="00667EA1">
              <w:rPr>
                <w:rFonts w:ascii="標楷體" w:hAnsi="標楷體" w:cs="標楷體" w:hint="eastAsia"/>
                <w:sz w:val="24"/>
              </w:rPr>
              <w:t>為決標對象或分包廠商，為</w:t>
            </w:r>
            <w:r w:rsidR="0037532D" w:rsidRPr="00667EA1">
              <w:rPr>
                <w:rFonts w:ascii="標楷體" w:hAnsi="標楷體" w:cs="標楷體" w:hint="eastAsia"/>
                <w:sz w:val="24"/>
              </w:rPr>
              <w:t>避</w:t>
            </w:r>
            <w:r w:rsidR="00027DE5" w:rsidRPr="00667EA1">
              <w:rPr>
                <w:rFonts w:ascii="標楷體" w:hAnsi="標楷體" w:cs="標楷體" w:hint="eastAsia"/>
                <w:sz w:val="24"/>
              </w:rPr>
              <w:t>免受外界質疑，不能擔任得標或分包廠商，</w:t>
            </w:r>
            <w:r w:rsidR="00244F03" w:rsidRPr="00667EA1">
              <w:rPr>
                <w:rFonts w:ascii="標楷體" w:hAnsi="標楷體" w:cs="標楷體" w:hint="eastAsia"/>
                <w:sz w:val="24"/>
              </w:rPr>
              <w:t>本人或廠商負責人</w:t>
            </w:r>
            <w:r w:rsidR="00027DE5" w:rsidRPr="00667EA1">
              <w:rPr>
                <w:rFonts w:ascii="標楷體" w:hAnsi="標楷體" w:cs="標楷體" w:hint="eastAsia"/>
                <w:sz w:val="24"/>
              </w:rPr>
              <w:t>卻能擔任評選委員，產生爭議，自不宜</w:t>
            </w:r>
            <w:r w:rsidR="00820DD7" w:rsidRPr="00667EA1">
              <w:rPr>
                <w:rFonts w:ascii="標楷體" w:hAnsi="標楷體" w:cs="標楷體" w:hint="eastAsia"/>
                <w:sz w:val="24"/>
              </w:rPr>
              <w:t>遴選及擔任</w:t>
            </w:r>
            <w:r w:rsidR="00027DE5" w:rsidRPr="00667EA1">
              <w:rPr>
                <w:rFonts w:ascii="標楷體" w:hAnsi="標楷體" w:cs="標楷體" w:hint="eastAsia"/>
                <w:sz w:val="24"/>
              </w:rPr>
              <w:t>評選委員。</w:t>
            </w:r>
          </w:p>
          <w:p w14:paraId="78685A71" w14:textId="1CE2CA88" w:rsidR="00AC3759" w:rsidRPr="00667EA1" w:rsidRDefault="007D71FF" w:rsidP="007D71FF">
            <w:pPr>
              <w:pStyle w:val="20"/>
              <w:snapToGrid w:val="0"/>
              <w:spacing w:line="240" w:lineRule="auto"/>
              <w:ind w:left="509" w:hangingChars="212" w:hanging="509"/>
              <w:rPr>
                <w:rFonts w:ascii="標楷體" w:hAnsi="標楷體" w:cs="標楷體"/>
                <w:sz w:val="24"/>
              </w:rPr>
            </w:pPr>
            <w:r w:rsidRPr="00667EA1">
              <w:rPr>
                <w:rFonts w:ascii="標楷體" w:hAnsi="標楷體" w:cs="標楷體" w:hint="eastAsia"/>
                <w:sz w:val="24"/>
              </w:rPr>
              <w:t>八、</w:t>
            </w:r>
            <w:r w:rsidR="00C218AF" w:rsidRPr="00667EA1">
              <w:rPr>
                <w:rFonts w:ascii="標楷體" w:hAnsi="標楷體" w:cs="標楷體" w:hint="eastAsia"/>
                <w:sz w:val="24"/>
              </w:rPr>
              <w:t>增訂第</w:t>
            </w:r>
            <w:r w:rsidR="00D60C13" w:rsidRPr="00667EA1">
              <w:rPr>
                <w:rFonts w:ascii="標楷體" w:hAnsi="標楷體" w:cs="標楷體" w:hint="eastAsia"/>
                <w:sz w:val="24"/>
              </w:rPr>
              <w:t>六</w:t>
            </w:r>
            <w:r w:rsidR="00C218AF" w:rsidRPr="00667EA1">
              <w:rPr>
                <w:rFonts w:ascii="標楷體" w:hAnsi="標楷體" w:cs="標楷體" w:hint="eastAsia"/>
                <w:sz w:val="24"/>
              </w:rPr>
              <w:t>款</w:t>
            </w:r>
            <w:r w:rsidR="00777D1C" w:rsidRPr="00667EA1">
              <w:rPr>
                <w:rFonts w:ascii="新細明體" w:eastAsia="新細明體" w:hAnsi="新細明體" w:cs="標楷體" w:hint="eastAsia"/>
                <w:sz w:val="24"/>
              </w:rPr>
              <w:t>，</w:t>
            </w:r>
            <w:r w:rsidR="00E006AC" w:rsidRPr="00667EA1">
              <w:rPr>
                <w:rFonts w:ascii="標楷體" w:hAnsi="標楷體" w:cs="標楷體" w:hint="eastAsia"/>
                <w:sz w:val="24"/>
              </w:rPr>
              <w:t>評選委員職責涉及評審、決策等行為，應能自主判斷、表達意見並承擔責任，需有完全行為能力。受監護或輔助宣告之人，依據民法規定，其行為能力受到限制，爰增訂之。</w:t>
            </w:r>
          </w:p>
        </w:tc>
      </w:tr>
    </w:tbl>
    <w:p w14:paraId="1D8F71DE" w14:textId="77777777" w:rsidR="009D0C07" w:rsidRPr="00667EA1" w:rsidRDefault="009D0C07">
      <w:pPr>
        <w:pStyle w:val="Standard"/>
        <w:snapToGrid w:val="0"/>
        <w:jc w:val="both"/>
        <w:rPr>
          <w:rFonts w:ascii="標楷體" w:eastAsia="標楷體" w:hAnsi="標楷體" w:cs="標楷體"/>
        </w:rPr>
      </w:pPr>
    </w:p>
    <w:sectPr w:rsidR="009D0C07" w:rsidRPr="00667EA1" w:rsidSect="003B4108">
      <w:pgSz w:w="11906" w:h="16838"/>
      <w:pgMar w:top="1418" w:right="1418" w:bottom="1418"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43AB" w14:textId="77777777" w:rsidR="00DA39F7" w:rsidRDefault="00DA39F7">
      <w:r>
        <w:separator/>
      </w:r>
    </w:p>
  </w:endnote>
  <w:endnote w:type="continuationSeparator" w:id="0">
    <w:p w14:paraId="4C066340" w14:textId="77777777" w:rsidR="00DA39F7" w:rsidRDefault="00DA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新細明體">
    <w:charset w:val="00"/>
    <w:family w:val="modern"/>
    <w:pitch w:val="default"/>
  </w:font>
  <w:font w:name="細明體, MingLiU">
    <w:charset w:val="00"/>
    <w:family w:val="modern"/>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3DE8" w14:textId="77777777" w:rsidR="00DA39F7" w:rsidRDefault="00DA39F7">
      <w:r>
        <w:rPr>
          <w:color w:val="000000"/>
        </w:rPr>
        <w:separator/>
      </w:r>
    </w:p>
  </w:footnote>
  <w:footnote w:type="continuationSeparator" w:id="0">
    <w:p w14:paraId="522C7737" w14:textId="77777777" w:rsidR="00DA39F7" w:rsidRDefault="00DA3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EB7"/>
    <w:multiLevelType w:val="multilevel"/>
    <w:tmpl w:val="D9F66F4C"/>
    <w:styleLink w:val="WW8Num11"/>
    <w:lvl w:ilvl="0">
      <w:start w:val="1"/>
      <w:numFmt w:val="japaneseCounting"/>
      <w:lvlText w:val="（%1）"/>
      <w:lvlJc w:val="left"/>
      <w:pPr>
        <w:ind w:left="810" w:hanging="8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332A03"/>
    <w:multiLevelType w:val="multilevel"/>
    <w:tmpl w:val="E7E6E26C"/>
    <w:styleLink w:val="WW8Num7"/>
    <w:lvl w:ilvl="0">
      <w:start w:val="1"/>
      <w:numFmt w:val="japaneseCounting"/>
      <w:lvlText w:val="%1、"/>
      <w:lvlJc w:val="left"/>
      <w:pPr>
        <w:ind w:left="1440" w:hanging="720"/>
      </w:pPr>
      <w:rPr>
        <w:rFonts w:cs="Times New Roman"/>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5D0598D"/>
    <w:multiLevelType w:val="hybridMultilevel"/>
    <w:tmpl w:val="5614D7E0"/>
    <w:lvl w:ilvl="0" w:tplc="27C89A78">
      <w:start w:val="3"/>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6039B4"/>
    <w:multiLevelType w:val="multilevel"/>
    <w:tmpl w:val="C9E020EE"/>
    <w:styleLink w:val="WW8Num10"/>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81E36C4"/>
    <w:multiLevelType w:val="multilevel"/>
    <w:tmpl w:val="4AE25486"/>
    <w:lvl w:ilvl="0">
      <w:start w:val="1"/>
      <w:numFmt w:val="japaneseCounting"/>
      <w:lvlText w:val="(%1)"/>
      <w:lvlJc w:val="left"/>
      <w:pPr>
        <w:ind w:left="386" w:hanging="480"/>
      </w:pPr>
      <w:rPr>
        <w:rFonts w:eastAsia="標楷體"/>
        <w:sz w:val="27"/>
        <w:szCs w:val="27"/>
      </w:rPr>
    </w:lvl>
    <w:lvl w:ilvl="1">
      <w:start w:val="1"/>
      <w:numFmt w:val="ideographTraditional"/>
      <w:lvlText w:val="%2、"/>
      <w:lvlJc w:val="left"/>
      <w:pPr>
        <w:ind w:left="866" w:hanging="480"/>
      </w:pPr>
    </w:lvl>
    <w:lvl w:ilvl="2">
      <w:start w:val="1"/>
      <w:numFmt w:val="lowerRoman"/>
      <w:lvlText w:val="%3."/>
      <w:lvlJc w:val="right"/>
      <w:pPr>
        <w:ind w:left="1346" w:hanging="480"/>
      </w:pPr>
    </w:lvl>
    <w:lvl w:ilvl="3">
      <w:start w:val="1"/>
      <w:numFmt w:val="decimal"/>
      <w:lvlText w:val="%4."/>
      <w:lvlJc w:val="left"/>
      <w:pPr>
        <w:ind w:left="1826" w:hanging="480"/>
      </w:pPr>
    </w:lvl>
    <w:lvl w:ilvl="4">
      <w:start w:val="1"/>
      <w:numFmt w:val="ideographTraditional"/>
      <w:lvlText w:val="%5、"/>
      <w:lvlJc w:val="left"/>
      <w:pPr>
        <w:ind w:left="2306" w:hanging="480"/>
      </w:pPr>
    </w:lvl>
    <w:lvl w:ilvl="5">
      <w:start w:val="1"/>
      <w:numFmt w:val="lowerRoman"/>
      <w:lvlText w:val="%6."/>
      <w:lvlJc w:val="right"/>
      <w:pPr>
        <w:ind w:left="2786" w:hanging="480"/>
      </w:pPr>
    </w:lvl>
    <w:lvl w:ilvl="6">
      <w:start w:val="1"/>
      <w:numFmt w:val="decimal"/>
      <w:lvlText w:val="%7."/>
      <w:lvlJc w:val="left"/>
      <w:pPr>
        <w:ind w:left="3266" w:hanging="480"/>
      </w:pPr>
    </w:lvl>
    <w:lvl w:ilvl="7">
      <w:start w:val="1"/>
      <w:numFmt w:val="ideographTraditional"/>
      <w:lvlText w:val="%8、"/>
      <w:lvlJc w:val="left"/>
      <w:pPr>
        <w:ind w:left="3746" w:hanging="480"/>
      </w:pPr>
    </w:lvl>
    <w:lvl w:ilvl="8">
      <w:start w:val="1"/>
      <w:numFmt w:val="lowerRoman"/>
      <w:lvlText w:val="%9."/>
      <w:lvlJc w:val="right"/>
      <w:pPr>
        <w:ind w:left="4226" w:hanging="480"/>
      </w:pPr>
    </w:lvl>
  </w:abstractNum>
  <w:abstractNum w:abstractNumId="5" w15:restartNumberingAfterBreak="0">
    <w:nsid w:val="365C18E1"/>
    <w:multiLevelType w:val="multilevel"/>
    <w:tmpl w:val="4AE25486"/>
    <w:styleLink w:val="WW8Num5"/>
    <w:lvl w:ilvl="0">
      <w:start w:val="1"/>
      <w:numFmt w:val="japaneseCounting"/>
      <w:lvlText w:val="(%1)"/>
      <w:lvlJc w:val="left"/>
      <w:pPr>
        <w:ind w:left="386" w:hanging="480"/>
      </w:pPr>
      <w:rPr>
        <w:rFonts w:eastAsia="標楷體"/>
        <w:sz w:val="27"/>
        <w:szCs w:val="27"/>
      </w:rPr>
    </w:lvl>
    <w:lvl w:ilvl="1">
      <w:start w:val="1"/>
      <w:numFmt w:val="ideographTraditional"/>
      <w:lvlText w:val="%2、"/>
      <w:lvlJc w:val="left"/>
      <w:pPr>
        <w:ind w:left="866" w:hanging="480"/>
      </w:pPr>
    </w:lvl>
    <w:lvl w:ilvl="2">
      <w:start w:val="1"/>
      <w:numFmt w:val="lowerRoman"/>
      <w:lvlText w:val="%3."/>
      <w:lvlJc w:val="right"/>
      <w:pPr>
        <w:ind w:left="1346" w:hanging="480"/>
      </w:pPr>
    </w:lvl>
    <w:lvl w:ilvl="3">
      <w:start w:val="1"/>
      <w:numFmt w:val="decimal"/>
      <w:lvlText w:val="%4."/>
      <w:lvlJc w:val="left"/>
      <w:pPr>
        <w:ind w:left="1826" w:hanging="480"/>
      </w:pPr>
    </w:lvl>
    <w:lvl w:ilvl="4">
      <w:start w:val="1"/>
      <w:numFmt w:val="ideographTraditional"/>
      <w:lvlText w:val="%5、"/>
      <w:lvlJc w:val="left"/>
      <w:pPr>
        <w:ind w:left="2306" w:hanging="480"/>
      </w:pPr>
    </w:lvl>
    <w:lvl w:ilvl="5">
      <w:start w:val="1"/>
      <w:numFmt w:val="lowerRoman"/>
      <w:lvlText w:val="%6."/>
      <w:lvlJc w:val="right"/>
      <w:pPr>
        <w:ind w:left="2786" w:hanging="480"/>
      </w:pPr>
    </w:lvl>
    <w:lvl w:ilvl="6">
      <w:start w:val="1"/>
      <w:numFmt w:val="decimal"/>
      <w:lvlText w:val="%7."/>
      <w:lvlJc w:val="left"/>
      <w:pPr>
        <w:ind w:left="3266" w:hanging="480"/>
      </w:pPr>
    </w:lvl>
    <w:lvl w:ilvl="7">
      <w:start w:val="1"/>
      <w:numFmt w:val="ideographTraditional"/>
      <w:lvlText w:val="%8、"/>
      <w:lvlJc w:val="left"/>
      <w:pPr>
        <w:ind w:left="3746" w:hanging="480"/>
      </w:pPr>
    </w:lvl>
    <w:lvl w:ilvl="8">
      <w:start w:val="1"/>
      <w:numFmt w:val="lowerRoman"/>
      <w:lvlText w:val="%9."/>
      <w:lvlJc w:val="right"/>
      <w:pPr>
        <w:ind w:left="4226" w:hanging="480"/>
      </w:pPr>
    </w:lvl>
  </w:abstractNum>
  <w:abstractNum w:abstractNumId="6" w15:restartNumberingAfterBreak="0">
    <w:nsid w:val="375E4E31"/>
    <w:multiLevelType w:val="multilevel"/>
    <w:tmpl w:val="C458F8FE"/>
    <w:styleLink w:val="WW8Num1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A743A2C"/>
    <w:multiLevelType w:val="hybridMultilevel"/>
    <w:tmpl w:val="DA30FB66"/>
    <w:lvl w:ilvl="0" w:tplc="34DE7228">
      <w:start w:val="5"/>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7E048A"/>
    <w:multiLevelType w:val="multilevel"/>
    <w:tmpl w:val="B43AC28E"/>
    <w:styleLink w:val="WW8Num4"/>
    <w:lvl w:ilvl="0">
      <w:start w:val="1"/>
      <w:numFmt w:val="japaneseCounting"/>
      <w:lvlText w:val="%1、"/>
      <w:lvlJc w:val="left"/>
      <w:pPr>
        <w:ind w:left="720" w:hanging="72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B3F6757"/>
    <w:multiLevelType w:val="multilevel"/>
    <w:tmpl w:val="699AD6F8"/>
    <w:styleLink w:val="WW8Num8"/>
    <w:lvl w:ilvl="0">
      <w:start w:val="1"/>
      <w:numFmt w:val="japaneseCounting"/>
      <w:lvlText w:val="%1、"/>
      <w:lvlJc w:val="left"/>
      <w:pPr>
        <w:ind w:left="567" w:hanging="567"/>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8225F28"/>
    <w:multiLevelType w:val="multilevel"/>
    <w:tmpl w:val="92C0668E"/>
    <w:styleLink w:val="WW8Num6"/>
    <w:lvl w:ilvl="0">
      <w:start w:val="1"/>
      <w:numFmt w:val="japaneseCounting"/>
      <w:suff w:val="nothing"/>
      <w:lvlText w:val="%1、"/>
      <w:lvlJc w:val="left"/>
      <w:rPr>
        <w:rFonts w:ascii="Arial" w:eastAsia="標楷體" w:hAnsi="Arial" w:cs="Arial"/>
        <w:b w:val="0"/>
        <w:sz w:val="28"/>
        <w:szCs w:val="28"/>
      </w:rPr>
    </w:lvl>
    <w:lvl w:ilvl="1">
      <w:start w:val="1"/>
      <w:numFmt w:val="japaneseCounting"/>
      <w:suff w:val="nothing"/>
      <w:lvlText w:val="（%2）"/>
      <w:lvlJc w:val="left"/>
      <w:rPr>
        <w:rFonts w:ascii="Arial" w:eastAsia="標楷體" w:hAnsi="Arial" w:cs="Arial"/>
        <w:sz w:val="28"/>
      </w:rPr>
    </w:lvl>
    <w:lvl w:ilvl="2">
      <w:start w:val="1"/>
      <w:numFmt w:val="decimal"/>
      <w:suff w:val="nothing"/>
      <w:lvlText w:val="%3、"/>
      <w:lvlJc w:val="left"/>
      <w:rPr>
        <w:rFonts w:ascii="Arial" w:eastAsia="標楷體" w:hAnsi="Arial" w:cs="Arial"/>
        <w:sz w:val="28"/>
      </w:rPr>
    </w:lvl>
    <w:lvl w:ilvl="3">
      <w:start w:val="1"/>
      <w:numFmt w:val="decimal"/>
      <w:suff w:val="nothing"/>
      <w:lvlText w:val="（%4）"/>
      <w:lvlJc w:val="left"/>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1" w15:restartNumberingAfterBreak="0">
    <w:nsid w:val="5FC435FA"/>
    <w:multiLevelType w:val="multilevel"/>
    <w:tmpl w:val="4AE25486"/>
    <w:lvl w:ilvl="0">
      <w:start w:val="1"/>
      <w:numFmt w:val="japaneseCounting"/>
      <w:lvlText w:val="(%1)"/>
      <w:lvlJc w:val="left"/>
      <w:pPr>
        <w:ind w:left="544" w:hanging="480"/>
      </w:pPr>
      <w:rPr>
        <w:rFonts w:eastAsia="標楷體"/>
        <w:sz w:val="27"/>
        <w:szCs w:val="27"/>
      </w:rPr>
    </w:lvl>
    <w:lvl w:ilvl="1">
      <w:start w:val="1"/>
      <w:numFmt w:val="ideographTraditional"/>
      <w:lvlText w:val="%2、"/>
      <w:lvlJc w:val="left"/>
      <w:pPr>
        <w:ind w:left="1024" w:hanging="480"/>
      </w:pPr>
    </w:lvl>
    <w:lvl w:ilvl="2">
      <w:start w:val="1"/>
      <w:numFmt w:val="lowerRoman"/>
      <w:lvlText w:val="%3."/>
      <w:lvlJc w:val="right"/>
      <w:pPr>
        <w:ind w:left="1504" w:hanging="480"/>
      </w:pPr>
    </w:lvl>
    <w:lvl w:ilvl="3">
      <w:start w:val="1"/>
      <w:numFmt w:val="decimal"/>
      <w:lvlText w:val="%4."/>
      <w:lvlJc w:val="left"/>
      <w:pPr>
        <w:ind w:left="1984" w:hanging="480"/>
      </w:pPr>
    </w:lvl>
    <w:lvl w:ilvl="4">
      <w:start w:val="1"/>
      <w:numFmt w:val="ideographTraditional"/>
      <w:lvlText w:val="%5、"/>
      <w:lvlJc w:val="left"/>
      <w:pPr>
        <w:ind w:left="2464" w:hanging="480"/>
      </w:pPr>
    </w:lvl>
    <w:lvl w:ilvl="5">
      <w:start w:val="1"/>
      <w:numFmt w:val="lowerRoman"/>
      <w:lvlText w:val="%6."/>
      <w:lvlJc w:val="right"/>
      <w:pPr>
        <w:ind w:left="2944" w:hanging="480"/>
      </w:pPr>
    </w:lvl>
    <w:lvl w:ilvl="6">
      <w:start w:val="1"/>
      <w:numFmt w:val="decimal"/>
      <w:lvlText w:val="%7."/>
      <w:lvlJc w:val="left"/>
      <w:pPr>
        <w:ind w:left="3424" w:hanging="480"/>
      </w:pPr>
    </w:lvl>
    <w:lvl w:ilvl="7">
      <w:start w:val="1"/>
      <w:numFmt w:val="ideographTraditional"/>
      <w:lvlText w:val="%8、"/>
      <w:lvlJc w:val="left"/>
      <w:pPr>
        <w:ind w:left="3904" w:hanging="480"/>
      </w:pPr>
    </w:lvl>
    <w:lvl w:ilvl="8">
      <w:start w:val="1"/>
      <w:numFmt w:val="lowerRoman"/>
      <w:lvlText w:val="%9."/>
      <w:lvlJc w:val="right"/>
      <w:pPr>
        <w:ind w:left="4384" w:hanging="480"/>
      </w:pPr>
    </w:lvl>
  </w:abstractNum>
  <w:abstractNum w:abstractNumId="12" w15:restartNumberingAfterBreak="0">
    <w:nsid w:val="6B0144C6"/>
    <w:multiLevelType w:val="multilevel"/>
    <w:tmpl w:val="22428B42"/>
    <w:styleLink w:val="WW8Num3"/>
    <w:lvl w:ilvl="0">
      <w:start w:val="1"/>
      <w:numFmt w:val="japaneseCounting"/>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F2B1F8F"/>
    <w:multiLevelType w:val="multilevel"/>
    <w:tmpl w:val="D71E2962"/>
    <w:styleLink w:val="WW8Num2"/>
    <w:lvl w:ilvl="0">
      <w:start w:val="2"/>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FDB62F8"/>
    <w:multiLevelType w:val="multilevel"/>
    <w:tmpl w:val="2924B9B2"/>
    <w:styleLink w:val="WW8Num9"/>
    <w:lvl w:ilvl="0">
      <w:start w:val="1"/>
      <w:numFmt w:val="japaneseCounting"/>
      <w:pStyle w:val="a"/>
      <w:suff w:val="nothing"/>
      <w:lvlText w:val="%1、"/>
      <w:lvlJc w:val="left"/>
      <w:pPr>
        <w:ind w:left="947" w:hanging="635"/>
      </w:pPr>
      <w:rPr>
        <w:rFonts w:ascii="標楷體" w:eastAsia="標楷體" w:hAnsi="標楷體"/>
        <w:b w:val="0"/>
        <w:i w:val="0"/>
        <w:sz w:val="32"/>
        <w:lang w:val="en-US"/>
      </w:rPr>
    </w:lvl>
    <w:lvl w:ilvl="1">
      <w:start w:val="1"/>
      <w:numFmt w:val="japaneseCounting"/>
      <w:suff w:val="nothing"/>
      <w:lvlText w:val="(%2)"/>
      <w:lvlJc w:val="left"/>
      <w:pPr>
        <w:ind w:left="1378" w:hanging="527"/>
      </w:pPr>
      <w:rPr>
        <w:rFonts w:eastAsia="標楷體"/>
        <w:b w:val="0"/>
        <w:i w:val="0"/>
        <w:sz w:val="32"/>
      </w:rPr>
    </w:lvl>
    <w:lvl w:ilvl="2">
      <w:start w:val="1"/>
      <w:numFmt w:val="decimal"/>
      <w:suff w:val="nothing"/>
      <w:lvlText w:val="%3、"/>
      <w:lvlJc w:val="left"/>
      <w:pPr>
        <w:ind w:left="1605" w:hanging="641"/>
      </w:pPr>
      <w:rPr>
        <w:rFonts w:eastAsia="標楷體"/>
        <w:b w:val="0"/>
        <w:i w:val="0"/>
        <w:sz w:val="32"/>
      </w:rPr>
    </w:lvl>
    <w:lvl w:ilvl="3">
      <w:start w:val="1"/>
      <w:numFmt w:val="decimal"/>
      <w:suff w:val="nothing"/>
      <w:lvlText w:val="(%4)"/>
      <w:lvlJc w:val="left"/>
      <w:pPr>
        <w:ind w:left="2041" w:hanging="538"/>
      </w:pPr>
      <w:rPr>
        <w:rFonts w:eastAsia="標楷體"/>
        <w:b w:val="0"/>
        <w:i w:val="0"/>
        <w:sz w:val="32"/>
      </w:rPr>
    </w:lvl>
    <w:lvl w:ilvl="4">
      <w:start w:val="1"/>
      <w:numFmt w:val="none"/>
      <w:suff w:val="nothing"/>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5" w15:restartNumberingAfterBreak="0">
    <w:nsid w:val="7A1E27F6"/>
    <w:multiLevelType w:val="multilevel"/>
    <w:tmpl w:val="7DC67430"/>
    <w:styleLink w:val="WW8Num1"/>
    <w:lvl w:ilvl="0">
      <w:start w:val="1"/>
      <w:numFmt w:val="japaneseCounting"/>
      <w:lvlText w:val="%1、"/>
      <w:lvlJc w:val="left"/>
      <w:pPr>
        <w:ind w:left="1980" w:hanging="720"/>
      </w:p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num w:numId="1" w16cid:durableId="980891407">
    <w:abstractNumId w:val="15"/>
  </w:num>
  <w:num w:numId="2" w16cid:durableId="437408607">
    <w:abstractNumId w:val="13"/>
  </w:num>
  <w:num w:numId="3" w16cid:durableId="212039188">
    <w:abstractNumId w:val="12"/>
  </w:num>
  <w:num w:numId="4" w16cid:durableId="1082486369">
    <w:abstractNumId w:val="8"/>
  </w:num>
  <w:num w:numId="5" w16cid:durableId="1498303050">
    <w:abstractNumId w:val="5"/>
  </w:num>
  <w:num w:numId="6" w16cid:durableId="196697958">
    <w:abstractNumId w:val="10"/>
  </w:num>
  <w:num w:numId="7" w16cid:durableId="155609395">
    <w:abstractNumId w:val="1"/>
  </w:num>
  <w:num w:numId="8" w16cid:durableId="2044670896">
    <w:abstractNumId w:val="9"/>
  </w:num>
  <w:num w:numId="9" w16cid:durableId="250480088">
    <w:abstractNumId w:val="14"/>
  </w:num>
  <w:num w:numId="10" w16cid:durableId="264271629">
    <w:abstractNumId w:val="3"/>
  </w:num>
  <w:num w:numId="11" w16cid:durableId="184634944">
    <w:abstractNumId w:val="0"/>
  </w:num>
  <w:num w:numId="12" w16cid:durableId="1604337754">
    <w:abstractNumId w:val="6"/>
  </w:num>
  <w:num w:numId="13" w16cid:durableId="1214120689">
    <w:abstractNumId w:val="5"/>
    <w:lvlOverride w:ilvl="0">
      <w:startOverride w:val="1"/>
    </w:lvlOverride>
  </w:num>
  <w:num w:numId="14" w16cid:durableId="1404375441">
    <w:abstractNumId w:val="11"/>
  </w:num>
  <w:num w:numId="15" w16cid:durableId="300352786">
    <w:abstractNumId w:val="4"/>
  </w:num>
  <w:num w:numId="16" w16cid:durableId="110130142">
    <w:abstractNumId w:val="2"/>
  </w:num>
  <w:num w:numId="17" w16cid:durableId="1994987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07"/>
    <w:rsid w:val="00007084"/>
    <w:rsid w:val="00021C78"/>
    <w:rsid w:val="00027DE5"/>
    <w:rsid w:val="00054EAA"/>
    <w:rsid w:val="00056CD3"/>
    <w:rsid w:val="0006715B"/>
    <w:rsid w:val="0007456E"/>
    <w:rsid w:val="0007476B"/>
    <w:rsid w:val="00077DFD"/>
    <w:rsid w:val="00095C87"/>
    <w:rsid w:val="000A0871"/>
    <w:rsid w:val="000A5349"/>
    <w:rsid w:val="000B5164"/>
    <w:rsid w:val="000D76DA"/>
    <w:rsid w:val="0011007D"/>
    <w:rsid w:val="001103AB"/>
    <w:rsid w:val="00121119"/>
    <w:rsid w:val="00127528"/>
    <w:rsid w:val="001715E6"/>
    <w:rsid w:val="0019765D"/>
    <w:rsid w:val="001A31B9"/>
    <w:rsid w:val="001B17A8"/>
    <w:rsid w:val="001E7B8B"/>
    <w:rsid w:val="00206C5A"/>
    <w:rsid w:val="00225675"/>
    <w:rsid w:val="0023108B"/>
    <w:rsid w:val="00231685"/>
    <w:rsid w:val="00233562"/>
    <w:rsid w:val="00243C78"/>
    <w:rsid w:val="00244F03"/>
    <w:rsid w:val="0025288F"/>
    <w:rsid w:val="00253078"/>
    <w:rsid w:val="00285EFB"/>
    <w:rsid w:val="00287579"/>
    <w:rsid w:val="002A202B"/>
    <w:rsid w:val="002B2135"/>
    <w:rsid w:val="002E1717"/>
    <w:rsid w:val="002E7E7D"/>
    <w:rsid w:val="00311CCB"/>
    <w:rsid w:val="00315B46"/>
    <w:rsid w:val="0032507A"/>
    <w:rsid w:val="0036272F"/>
    <w:rsid w:val="003721DB"/>
    <w:rsid w:val="0037532D"/>
    <w:rsid w:val="0039680A"/>
    <w:rsid w:val="003A0EB7"/>
    <w:rsid w:val="003B279A"/>
    <w:rsid w:val="003B4108"/>
    <w:rsid w:val="003C260C"/>
    <w:rsid w:val="0040512F"/>
    <w:rsid w:val="00451A70"/>
    <w:rsid w:val="0047729A"/>
    <w:rsid w:val="00491D60"/>
    <w:rsid w:val="004953A6"/>
    <w:rsid w:val="004A00DB"/>
    <w:rsid w:val="004C077C"/>
    <w:rsid w:val="004D08A5"/>
    <w:rsid w:val="004D3169"/>
    <w:rsid w:val="004E7445"/>
    <w:rsid w:val="004F1CD2"/>
    <w:rsid w:val="0053723B"/>
    <w:rsid w:val="005403C5"/>
    <w:rsid w:val="00550A35"/>
    <w:rsid w:val="0055289F"/>
    <w:rsid w:val="005612EC"/>
    <w:rsid w:val="00594C0F"/>
    <w:rsid w:val="005E276C"/>
    <w:rsid w:val="00624562"/>
    <w:rsid w:val="00624917"/>
    <w:rsid w:val="00626460"/>
    <w:rsid w:val="006267D5"/>
    <w:rsid w:val="006564B3"/>
    <w:rsid w:val="0066603A"/>
    <w:rsid w:val="00667EA1"/>
    <w:rsid w:val="006F6398"/>
    <w:rsid w:val="00744A03"/>
    <w:rsid w:val="00763D44"/>
    <w:rsid w:val="0077207F"/>
    <w:rsid w:val="00777D1C"/>
    <w:rsid w:val="007D433B"/>
    <w:rsid w:val="007D459E"/>
    <w:rsid w:val="007D71FF"/>
    <w:rsid w:val="0080284D"/>
    <w:rsid w:val="008030E0"/>
    <w:rsid w:val="008101A6"/>
    <w:rsid w:val="00820DD7"/>
    <w:rsid w:val="008623E3"/>
    <w:rsid w:val="008A215B"/>
    <w:rsid w:val="008B2F91"/>
    <w:rsid w:val="008B3513"/>
    <w:rsid w:val="008C50B7"/>
    <w:rsid w:val="008D5EA6"/>
    <w:rsid w:val="008E1289"/>
    <w:rsid w:val="008F3271"/>
    <w:rsid w:val="00903AFE"/>
    <w:rsid w:val="0097595A"/>
    <w:rsid w:val="00981AB5"/>
    <w:rsid w:val="009923A9"/>
    <w:rsid w:val="009939CA"/>
    <w:rsid w:val="009A1632"/>
    <w:rsid w:val="009D0C07"/>
    <w:rsid w:val="009F2629"/>
    <w:rsid w:val="009F7FB0"/>
    <w:rsid w:val="00A101FF"/>
    <w:rsid w:val="00A21AD2"/>
    <w:rsid w:val="00A23538"/>
    <w:rsid w:val="00A24AC1"/>
    <w:rsid w:val="00A30247"/>
    <w:rsid w:val="00A508F2"/>
    <w:rsid w:val="00A7433A"/>
    <w:rsid w:val="00A753D0"/>
    <w:rsid w:val="00A97C16"/>
    <w:rsid w:val="00AC3759"/>
    <w:rsid w:val="00AD5ED1"/>
    <w:rsid w:val="00AF2EE3"/>
    <w:rsid w:val="00B00EBB"/>
    <w:rsid w:val="00B26731"/>
    <w:rsid w:val="00B35E0A"/>
    <w:rsid w:val="00B5338C"/>
    <w:rsid w:val="00B56DEB"/>
    <w:rsid w:val="00B600A6"/>
    <w:rsid w:val="00B775A7"/>
    <w:rsid w:val="00B8205E"/>
    <w:rsid w:val="00B90396"/>
    <w:rsid w:val="00BB547E"/>
    <w:rsid w:val="00C10ABF"/>
    <w:rsid w:val="00C13C0C"/>
    <w:rsid w:val="00C218AF"/>
    <w:rsid w:val="00C24969"/>
    <w:rsid w:val="00C35E14"/>
    <w:rsid w:val="00C8585E"/>
    <w:rsid w:val="00C9185D"/>
    <w:rsid w:val="00CD41BA"/>
    <w:rsid w:val="00CE511E"/>
    <w:rsid w:val="00D2346E"/>
    <w:rsid w:val="00D23D69"/>
    <w:rsid w:val="00D24A65"/>
    <w:rsid w:val="00D329AD"/>
    <w:rsid w:val="00D46B82"/>
    <w:rsid w:val="00D60C13"/>
    <w:rsid w:val="00D63BEE"/>
    <w:rsid w:val="00DA39F7"/>
    <w:rsid w:val="00DB14D9"/>
    <w:rsid w:val="00DD37D9"/>
    <w:rsid w:val="00E006AC"/>
    <w:rsid w:val="00E03D3B"/>
    <w:rsid w:val="00E1686C"/>
    <w:rsid w:val="00E30F33"/>
    <w:rsid w:val="00E96E4B"/>
    <w:rsid w:val="00E97BAD"/>
    <w:rsid w:val="00EA268F"/>
    <w:rsid w:val="00ED7EEA"/>
    <w:rsid w:val="00EE0EFE"/>
    <w:rsid w:val="00F40DCB"/>
    <w:rsid w:val="00F83CC7"/>
    <w:rsid w:val="00F93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9A53"/>
  <w15:docId w15:val="{D6AC401A-794B-4BC9-A264-E84AAAA0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rFonts w:eastAsia="全真楷書, 新細明體"/>
      <w:sz w:val="32"/>
      <w:szCs w:val="20"/>
    </w:rPr>
  </w:style>
  <w:style w:type="paragraph" w:styleId="a4">
    <w:name w:val="List"/>
    <w:basedOn w:val="Textbody"/>
    <w:rPr>
      <w:rFonts w:cs="Lucida Sans"/>
      <w:sz w:val="24"/>
    </w:rPr>
  </w:style>
  <w:style w:type="paragraph" w:styleId="a5">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10">
    <w:name w:val="10"/>
    <w:basedOn w:val="Standard"/>
    <w:pPr>
      <w:spacing w:line="400" w:lineRule="exact"/>
      <w:ind w:left="1180" w:hanging="478"/>
      <w:jc w:val="both"/>
    </w:pPr>
    <w:rPr>
      <w:rFonts w:eastAsia="標楷體"/>
      <w:color w:val="000000"/>
      <w:sz w:val="28"/>
    </w:rPr>
  </w:style>
  <w:style w:type="paragraph" w:customStyle="1" w:styleId="a6">
    <w:name w:val="公文(主旨)"/>
    <w:next w:val="a7"/>
    <w:pPr>
      <w:widowControl/>
      <w:snapToGrid w:val="0"/>
      <w:spacing w:before="120" w:line="578" w:lineRule="exact"/>
      <w:ind w:left="964" w:hanging="964"/>
      <w:textAlignment w:val="center"/>
    </w:pPr>
    <w:rPr>
      <w:rFonts w:ascii="Times New Roman" w:eastAsia="標楷體" w:hAnsi="Times New Roman" w:cs="Times New Roman"/>
      <w:sz w:val="32"/>
      <w:szCs w:val="20"/>
      <w:lang w:bidi="ar-SA"/>
    </w:rPr>
  </w:style>
  <w:style w:type="paragraph" w:customStyle="1" w:styleId="a8">
    <w:name w:val="公文(後續段落)"/>
    <w:pPr>
      <w:widowControl/>
      <w:snapToGrid w:val="0"/>
      <w:spacing w:line="578" w:lineRule="exact"/>
      <w:ind w:left="340"/>
      <w:textAlignment w:val="center"/>
    </w:pPr>
    <w:rPr>
      <w:rFonts w:ascii="Times New Roman" w:eastAsia="標楷體" w:hAnsi="Times New Roman" w:cs="Times New Roman"/>
      <w:sz w:val="32"/>
      <w:szCs w:val="20"/>
      <w:lang w:bidi="ar-SA"/>
    </w:rPr>
  </w:style>
  <w:style w:type="paragraph" w:customStyle="1" w:styleId="a7">
    <w:name w:val="公文(段落)"/>
    <w:next w:val="a8"/>
    <w:pPr>
      <w:widowControl/>
      <w:snapToGrid w:val="0"/>
      <w:spacing w:line="578" w:lineRule="exact"/>
      <w:ind w:left="1020" w:hanging="1020"/>
    </w:pPr>
    <w:rPr>
      <w:rFonts w:ascii="Times New Roman" w:eastAsia="標楷體" w:hAnsi="Times New Roman" w:cs="Times New Roman"/>
      <w:sz w:val="32"/>
      <w:szCs w:val="20"/>
      <w:lang w:bidi="ar-SA"/>
    </w:rPr>
  </w:style>
  <w:style w:type="paragraph" w:customStyle="1" w:styleId="a9">
    <w:name w:val="密等"/>
    <w:basedOn w:val="Standard"/>
    <w:pPr>
      <w:snapToGrid w:val="0"/>
      <w:spacing w:line="300" w:lineRule="exact"/>
    </w:pPr>
    <w:rPr>
      <w:rFonts w:eastAsia="標楷體"/>
      <w:szCs w:val="20"/>
    </w:rPr>
  </w:style>
  <w:style w:type="paragraph" w:customStyle="1" w:styleId="20">
    <w:name w:val="20"/>
    <w:basedOn w:val="Standard"/>
    <w:pPr>
      <w:spacing w:line="400" w:lineRule="exact"/>
      <w:ind w:left="840" w:firstLine="560"/>
      <w:jc w:val="both"/>
    </w:pPr>
    <w:rPr>
      <w:rFonts w:eastAsia="標楷體"/>
      <w:sz w:val="28"/>
    </w:rPr>
  </w:style>
  <w:style w:type="paragraph" w:styleId="aa">
    <w:name w:val="annotation text"/>
    <w:basedOn w:val="Standard"/>
  </w:style>
  <w:style w:type="paragraph" w:styleId="ab">
    <w:name w:val="annotation subject"/>
    <w:basedOn w:val="aa"/>
    <w:next w:val="aa"/>
    <w:rPr>
      <w:b/>
      <w:bCs/>
    </w:rPr>
  </w:style>
  <w:style w:type="paragraph" w:styleId="ac">
    <w:name w:val="Balloon Text"/>
    <w:basedOn w:val="Standard"/>
    <w:rPr>
      <w:rFonts w:ascii="Arial" w:eastAsia="Arial" w:hAnsi="Arial" w:cs="Arial"/>
      <w:sz w:val="18"/>
      <w:szCs w:val="18"/>
    </w:rPr>
  </w:style>
  <w:style w:type="paragraph" w:customStyle="1" w:styleId="ad">
    <w:name w:val="字元 字元 字元"/>
    <w:basedOn w:val="Standard"/>
    <w:pPr>
      <w:snapToGrid w:val="0"/>
      <w:spacing w:line="280" w:lineRule="exact"/>
      <w:ind w:left="504" w:hanging="504"/>
      <w:jc w:val="both"/>
    </w:pPr>
    <w:rPr>
      <w:rFonts w:eastAsia="標楷體" w:cs="標楷體"/>
      <w:bCs/>
      <w:spacing w:val="6"/>
    </w:rPr>
  </w:style>
  <w:style w:type="paragraph" w:customStyle="1" w:styleId="ae">
    <w:name w:val="(一)"/>
    <w:basedOn w:val="Standard"/>
    <w:pPr>
      <w:spacing w:line="340" w:lineRule="exact"/>
      <w:ind w:left="500" w:hanging="300"/>
      <w:jc w:val="both"/>
    </w:pPr>
    <w:rPr>
      <w:sz w:val="22"/>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a">
    <w:name w:val="分項段落"/>
    <w:basedOn w:val="Standard"/>
    <w:pPr>
      <w:widowControl/>
      <w:numPr>
        <w:numId w:val="9"/>
      </w:numPr>
      <w:snapToGrid w:val="0"/>
      <w:spacing w:line="500" w:lineRule="exact"/>
      <w:jc w:val="both"/>
    </w:pPr>
    <w:rPr>
      <w:rFonts w:eastAsia="標楷體"/>
      <w:kern w:val="0"/>
      <w:sz w:val="32"/>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customStyle="1" w:styleId="HeaderandFooter">
    <w:name w:val="Header and Footer"/>
    <w:basedOn w:val="Standard"/>
    <w:pPr>
      <w:suppressLineNumbers/>
      <w:tabs>
        <w:tab w:val="center" w:pos="4819"/>
        <w:tab w:val="right" w:pos="9638"/>
      </w:tabs>
    </w:pPr>
  </w:style>
  <w:style w:type="paragraph" w:styleId="af">
    <w:name w:val="header"/>
    <w:basedOn w:val="Standard"/>
    <w:pPr>
      <w:tabs>
        <w:tab w:val="center" w:pos="4153"/>
        <w:tab w:val="right" w:pos="8306"/>
      </w:tabs>
      <w:snapToGrid w:val="0"/>
    </w:pPr>
    <w:rPr>
      <w:sz w:val="20"/>
      <w:szCs w:val="20"/>
    </w:rPr>
  </w:style>
  <w:style w:type="paragraph" w:styleId="af0">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NormalTableWW">
    <w:name w:val="Normal Table (WW)"/>
  </w:style>
  <w:style w:type="character" w:customStyle="1" w:styleId="WW8Num1z0">
    <w:name w:val="WW8Num1z0"/>
  </w:style>
  <w:style w:type="character" w:customStyle="1" w:styleId="WW8Num2z0">
    <w:name w:val="WW8Num2z0"/>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eastAsia="標楷體" w:hAnsi="Times New Roman" w:cs="Times New Roman"/>
    </w:rPr>
  </w:style>
  <w:style w:type="character" w:customStyle="1" w:styleId="WW8Num5z0">
    <w:name w:val="WW8Num5z0"/>
    <w:rPr>
      <w:rFonts w:eastAsia="標楷體"/>
      <w:sz w:val="27"/>
      <w:szCs w:val="27"/>
    </w:rPr>
  </w:style>
  <w:style w:type="character" w:customStyle="1" w:styleId="WW8Num6z0">
    <w:name w:val="WW8Num6z0"/>
    <w:rPr>
      <w:rFonts w:ascii="Arial" w:eastAsia="標楷體" w:hAnsi="Arial" w:cs="Arial"/>
      <w:b w:val="0"/>
      <w:sz w:val="28"/>
      <w:szCs w:val="28"/>
    </w:rPr>
  </w:style>
  <w:style w:type="character" w:customStyle="1" w:styleId="WW8Num6z1">
    <w:name w:val="WW8Num6z1"/>
    <w:rPr>
      <w:rFonts w:ascii="Arial" w:eastAsia="標楷體" w:hAnsi="Arial" w:cs="Arial"/>
      <w:sz w:val="28"/>
    </w:rPr>
  </w:style>
  <w:style w:type="character" w:customStyle="1" w:styleId="WW8Num6z3">
    <w:name w:val="WW8Num6z3"/>
  </w:style>
  <w:style w:type="character" w:customStyle="1" w:styleId="WW8Num7z0">
    <w:name w:val="WW8Num7z0"/>
    <w:rPr>
      <w:rFonts w:cs="Times New Roman"/>
    </w:rPr>
  </w:style>
  <w:style w:type="character" w:customStyle="1" w:styleId="WW8Num8z0">
    <w:name w:val="WW8Num8z0"/>
    <w:rPr>
      <w:rFonts w:ascii="Times New Roman" w:eastAsia="標楷體" w:hAnsi="Times New Roman" w:cs="Times New Roman"/>
    </w:rPr>
  </w:style>
  <w:style w:type="character" w:customStyle="1" w:styleId="WW8Num9z0">
    <w:name w:val="WW8Num9z0"/>
    <w:rPr>
      <w:rFonts w:ascii="標楷體" w:eastAsia="標楷體" w:hAnsi="標楷體" w:cs="標楷體"/>
      <w:b w:val="0"/>
      <w:i w:val="0"/>
      <w:sz w:val="32"/>
      <w:lang w:val="en-US"/>
    </w:rPr>
  </w:style>
  <w:style w:type="character" w:customStyle="1" w:styleId="WW8Num9z1">
    <w:name w:val="WW8Num9z1"/>
    <w:rPr>
      <w:rFonts w:eastAsia="標楷體"/>
      <w:b w:val="0"/>
      <w:i w:val="0"/>
      <w:sz w:val="32"/>
    </w:rPr>
  </w:style>
  <w:style w:type="character" w:customStyle="1" w:styleId="WW8Num9z4">
    <w:name w:val="WW8Num9z4"/>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styleId="af1">
    <w:name w:val="annotation reference"/>
    <w:rPr>
      <w:sz w:val="18"/>
      <w:szCs w:val="18"/>
    </w:rPr>
  </w:style>
  <w:style w:type="character" w:customStyle="1" w:styleId="af2">
    <w:name w:val="頁首 字元"/>
    <w:rPr>
      <w:kern w:val="3"/>
    </w:rPr>
  </w:style>
  <w:style w:type="character" w:customStyle="1" w:styleId="af3">
    <w:name w:val="頁尾 字元"/>
    <w:rPr>
      <w:kern w:val="3"/>
    </w:rPr>
  </w:style>
  <w:style w:type="character" w:customStyle="1" w:styleId="DefaultParagraphFontWW">
    <w:name w:val="Default Paragraph Font (WW)"/>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character" w:styleId="af4">
    <w:name w:val="Hyperlink"/>
    <w:basedOn w:val="a1"/>
    <w:uiPriority w:val="99"/>
    <w:unhideWhenUsed/>
    <w:rsid w:val="0066603A"/>
    <w:rPr>
      <w:color w:val="467886" w:themeColor="hyperlink"/>
      <w:u w:val="single"/>
    </w:rPr>
  </w:style>
  <w:style w:type="character" w:styleId="af5">
    <w:name w:val="Unresolved Mention"/>
    <w:basedOn w:val="a1"/>
    <w:uiPriority w:val="99"/>
    <w:semiHidden/>
    <w:unhideWhenUsed/>
    <w:rsid w:val="0066603A"/>
    <w:rPr>
      <w:color w:val="605E5C"/>
      <w:shd w:val="clear" w:color="auto" w:fill="E1DFDD"/>
    </w:rPr>
  </w:style>
  <w:style w:type="paragraph" w:styleId="af6">
    <w:name w:val="List Paragraph"/>
    <w:basedOn w:val="a0"/>
    <w:uiPriority w:val="34"/>
    <w:qFormat/>
    <w:rsid w:val="00253078"/>
    <w:pPr>
      <w:ind w:leftChars="200" w:left="48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6D5DF-7835-4ED7-9294-D4B8F32B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4</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技師懲戒委員會及技師懲戒覆審委員會組織規程部分條文修正草案總說明</dc:title>
  <dc:subject/>
  <dc:creator>Eric</dc:creator>
  <cp:keywords/>
  <dc:description/>
  <cp:lastModifiedBy>企劃處三科-曾安慈(att)</cp:lastModifiedBy>
  <cp:revision>2</cp:revision>
  <cp:lastPrinted>2026-04-20T08:11:00Z</cp:lastPrinted>
  <dcterms:created xsi:type="dcterms:W3CDTF">2025-06-11T09:56:00Z</dcterms:created>
  <dcterms:modified xsi:type="dcterms:W3CDTF">2026-05-06T08:39:00Z</dcterms:modified>
</cp:coreProperties>
</file>