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BE82E" w14:textId="77777777" w:rsidR="00543128" w:rsidRPr="00FB0F22" w:rsidRDefault="00543128">
      <w:pPr>
        <w:jc w:val="center"/>
        <w:rPr>
          <w:rFonts w:ascii="標楷體" w:eastAsia="標楷體" w:hAnsi="標楷體"/>
          <w:b/>
          <w:bCs/>
          <w:sz w:val="40"/>
        </w:rPr>
      </w:pPr>
      <w:r w:rsidRPr="00FB0F22">
        <w:rPr>
          <w:rFonts w:ascii="標楷體" w:eastAsia="標楷體" w:hAnsi="標楷體" w:hint="eastAsia"/>
          <w:b/>
          <w:bCs/>
          <w:sz w:val="40"/>
        </w:rPr>
        <w:t>公共工程技術服務契約範本</w:t>
      </w:r>
    </w:p>
    <w:p w14:paraId="6A570AD2" w14:textId="639C1836" w:rsidR="00543128" w:rsidRPr="00FB0F22" w:rsidRDefault="00E55E05" w:rsidP="004453DC">
      <w:pPr>
        <w:wordWrap w:val="0"/>
        <w:jc w:val="right"/>
        <w:rPr>
          <w:rFonts w:ascii="標楷體" w:eastAsia="標楷體" w:hAnsi="標楷體"/>
          <w:sz w:val="28"/>
        </w:rPr>
      </w:pPr>
      <w:r w:rsidRPr="00FB0F22">
        <w:rPr>
          <w:rFonts w:ascii="標楷體" w:eastAsia="標楷體" w:hint="eastAsia"/>
        </w:rPr>
        <w:t>(</w:t>
      </w:r>
      <w:r w:rsidR="00270DBC" w:rsidRPr="00FB0F22">
        <w:rPr>
          <w:rFonts w:ascii="標楷體" w:eastAsia="標楷體" w:hint="eastAsia"/>
        </w:rPr>
        <w:t>11</w:t>
      </w:r>
      <w:r w:rsidR="0020477F" w:rsidRPr="00FB0F22">
        <w:rPr>
          <w:rFonts w:ascii="標楷體" w:eastAsia="標楷體" w:hint="eastAsia"/>
        </w:rPr>
        <w:t>4</w:t>
      </w:r>
      <w:r w:rsidR="00270DBC" w:rsidRPr="00FB0F22">
        <w:rPr>
          <w:rFonts w:ascii="標楷體" w:eastAsia="標楷體" w:hint="eastAsia"/>
        </w:rPr>
        <w:t>.1</w:t>
      </w:r>
      <w:r w:rsidR="001D2340" w:rsidRPr="00FB0F22">
        <w:rPr>
          <w:rFonts w:ascii="標楷體" w:eastAsia="標楷體" w:hint="eastAsia"/>
        </w:rPr>
        <w:t>2</w:t>
      </w:r>
      <w:r w:rsidR="00270DBC" w:rsidRPr="00FB0F22">
        <w:rPr>
          <w:rFonts w:ascii="標楷體" w:eastAsia="標楷體" w:hint="eastAsia"/>
        </w:rPr>
        <w:t>.</w:t>
      </w:r>
      <w:r w:rsidR="0064506F">
        <w:rPr>
          <w:rFonts w:ascii="標楷體" w:eastAsia="標楷體" w:hint="eastAsia"/>
        </w:rPr>
        <w:t>30</w:t>
      </w:r>
      <w:r w:rsidR="00D676B8" w:rsidRPr="00FB0F22">
        <w:rPr>
          <w:rFonts w:ascii="標楷體" w:eastAsia="標楷體" w:hint="eastAsia"/>
        </w:rPr>
        <w:t>版)</w:t>
      </w:r>
    </w:p>
    <w:p w14:paraId="2846F986"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立契約人：委</w:t>
      </w:r>
      <w:r w:rsidRPr="00FB0F22">
        <w:rPr>
          <w:rFonts w:ascii="標楷體" w:eastAsia="標楷體" w:hAnsi="標楷體" w:hint="eastAsia"/>
          <w:bCs/>
          <w:sz w:val="28"/>
        </w:rPr>
        <w:t>託</w:t>
      </w:r>
      <w:r w:rsidRPr="00FB0F22">
        <w:rPr>
          <w:rFonts w:ascii="標楷體" w:eastAsia="標楷體" w:hAnsi="標楷體" w:hint="eastAsia"/>
          <w:sz w:val="28"/>
        </w:rPr>
        <w:t>人：</w:t>
      </w:r>
      <w:r w:rsidRPr="00FB0F22">
        <w:rPr>
          <w:rFonts w:ascii="標楷體" w:eastAsia="標楷體" w:hAnsi="標楷體" w:hint="eastAsia"/>
          <w:sz w:val="28"/>
          <w:u w:val="single"/>
        </w:rPr>
        <w:t xml:space="preserve">                       </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（以下簡稱甲方）</w:t>
      </w:r>
    </w:p>
    <w:p w14:paraId="45DF5E59"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 xml:space="preserve">          受</w:t>
      </w:r>
      <w:r w:rsidRPr="00FB0F22">
        <w:rPr>
          <w:rFonts w:ascii="標楷體" w:eastAsia="標楷體" w:hAnsi="標楷體" w:hint="eastAsia"/>
          <w:bCs/>
          <w:sz w:val="28"/>
        </w:rPr>
        <w:t>託</w:t>
      </w:r>
      <w:r w:rsidRPr="00FB0F22">
        <w:rPr>
          <w:rFonts w:ascii="標楷體" w:eastAsia="標楷體" w:hAnsi="標楷體" w:hint="eastAsia"/>
          <w:sz w:val="28"/>
        </w:rPr>
        <w:t>人：</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（以下簡稱乙方）</w:t>
      </w:r>
    </w:p>
    <w:p w14:paraId="25335FEA" w14:textId="77777777" w:rsidR="00543128" w:rsidRPr="00FB0F22" w:rsidRDefault="00543128">
      <w:pPr>
        <w:spacing w:line="400" w:lineRule="exact"/>
        <w:jc w:val="both"/>
        <w:rPr>
          <w:rFonts w:ascii="標楷體" w:eastAsia="標楷體" w:hAnsi="標楷體"/>
          <w:sz w:val="28"/>
        </w:rPr>
      </w:pPr>
      <w:r w:rsidRPr="00FB0F22">
        <w:rPr>
          <w:rFonts w:ascii="標楷體" w:eastAsia="標楷體" w:hAnsi="標楷體" w:hint="eastAsia"/>
          <w:sz w:val="28"/>
        </w:rPr>
        <w:t>茲為辦理【                    】案（以下簡稱本案），甲乙雙方同意共同遵守訂立本委託契約。</w:t>
      </w:r>
    </w:p>
    <w:p w14:paraId="3EF356D8" w14:textId="77777777" w:rsidR="00543128" w:rsidRPr="00FB0F22" w:rsidRDefault="00543128">
      <w:pPr>
        <w:numPr>
          <w:ilvl w:val="0"/>
          <w:numId w:val="1"/>
        </w:numPr>
        <w:tabs>
          <w:tab w:val="clear" w:pos="960"/>
          <w:tab w:val="num" w:pos="720"/>
        </w:tabs>
        <w:adjustRightInd w:val="0"/>
        <w:snapToGrid w:val="0"/>
        <w:spacing w:line="400" w:lineRule="exact"/>
        <w:rPr>
          <w:rFonts w:ascii="標楷體" w:eastAsia="標楷體" w:hAnsi="標楷體"/>
          <w:b/>
          <w:bCs/>
          <w:sz w:val="28"/>
        </w:rPr>
      </w:pPr>
      <w:r w:rsidRPr="00FB0F22">
        <w:rPr>
          <w:rFonts w:ascii="標楷體" w:eastAsia="標楷體" w:hAnsi="標楷體" w:hint="eastAsia"/>
          <w:b/>
          <w:bCs/>
          <w:sz w:val="28"/>
        </w:rPr>
        <w:t xml:space="preserve"> 契約</w:t>
      </w:r>
      <w:r w:rsidRPr="00FB0F22">
        <w:rPr>
          <w:rFonts w:ascii="標楷體" w:eastAsia="標楷體" w:hAnsi="標楷體" w:hint="eastAsia"/>
          <w:b/>
          <w:sz w:val="28"/>
        </w:rPr>
        <w:t>文件及效力</w:t>
      </w:r>
    </w:p>
    <w:p w14:paraId="18577736"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契約包括下列文件：</w:t>
      </w:r>
    </w:p>
    <w:p w14:paraId="6E8504D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招標文件及其變更或補充。</w:t>
      </w:r>
    </w:p>
    <w:p w14:paraId="0016BA9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投標文件及其變更或補充。</w:t>
      </w:r>
    </w:p>
    <w:p w14:paraId="030105A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決標文件及其變更或補充。</w:t>
      </w:r>
    </w:p>
    <w:p w14:paraId="5942A67E"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契約本文、附件及其變更或補充。</w:t>
      </w:r>
    </w:p>
    <w:p w14:paraId="6CFA1A90"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依契約所提出之履約文件或資料。</w:t>
      </w:r>
    </w:p>
    <w:p w14:paraId="51D9F86D"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契約文件，包括以書面、錄音、錄影、照相、微縮、電子數位資料或樣品等方式呈現之原件或複製品。</w:t>
      </w:r>
    </w:p>
    <w:p w14:paraId="321C6004"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契約所含各種文件之內容如有不一致之處，除另有規定外，依下列原則處理：</w:t>
      </w:r>
    </w:p>
    <w:p w14:paraId="059C3AF2" w14:textId="77777777" w:rsidR="00543128" w:rsidRPr="00FB0F22" w:rsidRDefault="0036462A">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招標文件內之投標須知及</w:t>
      </w:r>
      <w:r w:rsidR="00543128" w:rsidRPr="00FB0F22">
        <w:rPr>
          <w:rFonts w:ascii="標楷體" w:eastAsia="標楷體" w:hint="eastAsia"/>
        </w:rPr>
        <w:t>契約條款優於招標文件內之其他文件所附記之條款。但附記之條款有特別聲明者，不在此限。</w:t>
      </w:r>
    </w:p>
    <w:p w14:paraId="558DFFF3"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招標文件之內容優於投標文件之內容。但投標文件之內容經甲方審定優於招標文件之內容者，不在此限。招標文件如允許乙方於投標文件內特別聲明，並經甲方於審標時接受者，以投標文件之內容為準。</w:t>
      </w:r>
    </w:p>
    <w:p w14:paraId="43A0E34C"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文件經甲方審定之日期較新者優於審定日期較舊者。</w:t>
      </w:r>
    </w:p>
    <w:p w14:paraId="0E3CA22B"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大比例尺圖者優於小比例尺圖者。</w:t>
      </w:r>
    </w:p>
    <w:p w14:paraId="4726110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決標紀錄之內容優於開標或議價紀錄之內容。</w:t>
      </w:r>
    </w:p>
    <w:p w14:paraId="1A6734D9"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同一</w:t>
      </w:r>
      <w:r w:rsidRPr="00FB0F22">
        <w:rPr>
          <w:rFonts w:ascii="標楷體" w:eastAsia="標楷體" w:hint="eastAsia"/>
        </w:rPr>
        <w:t>優先</w:t>
      </w:r>
      <w:r w:rsidRPr="00FB0F22">
        <w:rPr>
          <w:rFonts w:ascii="標楷體" w:eastAsia="標楷體" w:hAnsi="標楷體" w:hint="eastAsia"/>
        </w:rPr>
        <w:t>順位之文件，其內容有不一致之處，屬甲方文件者，以對乙方有利者為準；屬乙方文件者，以對甲方有利者為準。</w:t>
      </w:r>
    </w:p>
    <w:p w14:paraId="04632860"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本契約之附件與本契約內之乙方文件，其內容與本契約條文有歧異者，除對甲方較有利者外，其歧異部分無效。</w:t>
      </w:r>
    </w:p>
    <w:p w14:paraId="6B109F8C"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w:t>
      </w:r>
      <w:r w:rsidRPr="00FB0F22">
        <w:rPr>
          <w:rFonts w:ascii="標楷體" w:eastAsia="標楷體" w:hint="eastAsia"/>
        </w:rPr>
        <w:t>文件</w:t>
      </w:r>
      <w:r w:rsidRPr="00FB0F22">
        <w:rPr>
          <w:rFonts w:ascii="標楷體" w:eastAsia="標楷體" w:hAnsi="標楷體" w:hint="eastAsia"/>
        </w:rPr>
        <w:t>內之標價清單，其品項名稱、規格、數量，</w:t>
      </w:r>
      <w:r w:rsidRPr="00FB0F22">
        <w:rPr>
          <w:rFonts w:ascii="標楷體" w:eastAsia="標楷體" w:hAnsi="標楷體" w:hint="eastAsia"/>
        </w:rPr>
        <w:lastRenderedPageBreak/>
        <w:t>優於招標文件內其他文件之內容。</w:t>
      </w:r>
    </w:p>
    <w:p w14:paraId="77C5B24B"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契約文件之一切規定得互為補充，如仍有不明確之處，由甲乙雙方依公平合理原則協議解決。如有爭議，</w:t>
      </w:r>
      <w:r w:rsidR="00041955" w:rsidRPr="00FB0F22">
        <w:rPr>
          <w:rFonts w:ascii="標楷體" w:eastAsia="標楷體" w:hint="eastAsia"/>
          <w:sz w:val="28"/>
        </w:rPr>
        <w:t>依政府採購法(下稱採購法)之規定處理</w:t>
      </w:r>
      <w:r w:rsidRPr="00FB0F22">
        <w:rPr>
          <w:rFonts w:ascii="標楷體" w:eastAsia="標楷體" w:hint="eastAsia"/>
          <w:sz w:val="28"/>
        </w:rPr>
        <w:t>。</w:t>
      </w:r>
    </w:p>
    <w:p w14:paraId="7655F1EF"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契約文字：</w:t>
      </w:r>
    </w:p>
    <w:p w14:paraId="5A2F666B"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契約文字以中文為準。但下列情形得以外文為準：</w:t>
      </w:r>
    </w:p>
    <w:p w14:paraId="6778F5CE"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特殊技術或材料之圖文資料。</w:t>
      </w:r>
    </w:p>
    <w:p w14:paraId="267ABEFF"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國際組織、外國政府或其授權機構、公會或商會所出具之文件。</w:t>
      </w:r>
    </w:p>
    <w:p w14:paraId="4DFE0A56"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其他經甲方認定確有必要者。</w:t>
      </w:r>
    </w:p>
    <w:p w14:paraId="25DF6CF2"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契約文字有中文譯文，其與外文文意不符者，除資格文件外，以中文為準。其因譯文有誤致生損害者，由提供譯文之一方負責賠償。</w:t>
      </w:r>
    </w:p>
    <w:p w14:paraId="07634261"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契約所稱申請、報告、同意、指示、核准、 通知、解釋及其他類似行為所為之意思表示，</w:t>
      </w:r>
      <w:r w:rsidR="00041955" w:rsidRPr="00FB0F22">
        <w:rPr>
          <w:rFonts w:hint="eastAsia"/>
          <w:sz w:val="28"/>
        </w:rPr>
        <w:t>除契約另有規定或當事人同意外，應以中文(正體字)書面為之。書面之遞交，得以面交簽收、郵寄、傳真或電子資料傳輸至雙方預為約定之人員或處所</w:t>
      </w:r>
      <w:r w:rsidRPr="00FB0F22">
        <w:rPr>
          <w:rFonts w:hint="eastAsia"/>
          <w:sz w:val="28"/>
        </w:rPr>
        <w:t>。</w:t>
      </w:r>
    </w:p>
    <w:p w14:paraId="05F63B23"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契約所使用之度量衡單位，</w:t>
      </w:r>
      <w:r w:rsidRPr="00FB0F22">
        <w:rPr>
          <w:rFonts w:ascii="標楷體" w:eastAsia="標楷體"/>
          <w:sz w:val="28"/>
        </w:rPr>
        <w:t>除另有規定者外</w:t>
      </w:r>
      <w:r w:rsidRPr="00FB0F22">
        <w:rPr>
          <w:rFonts w:ascii="標楷體" w:eastAsia="標楷體" w:hint="eastAsia"/>
          <w:sz w:val="28"/>
        </w:rPr>
        <w:t>，以</w:t>
      </w:r>
      <w:r w:rsidR="0068509F" w:rsidRPr="00FB0F22">
        <w:rPr>
          <w:rFonts w:ascii="標楷體" w:eastAsia="標楷體" w:hint="eastAsia"/>
          <w:sz w:val="28"/>
        </w:rPr>
        <w:t>法定度量衡單位</w:t>
      </w:r>
      <w:r w:rsidRPr="00FB0F22">
        <w:rPr>
          <w:rFonts w:ascii="標楷體" w:eastAsia="標楷體" w:hint="eastAsia"/>
          <w:sz w:val="28"/>
        </w:rPr>
        <w:t>為之。</w:t>
      </w:r>
    </w:p>
    <w:p w14:paraId="52477485"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契約所定事項如有違反法令或無法執行之部分，該部分無效。但除去該部分，契約亦可成立者，不影響其他部分之有效性。該無效之部分，甲方及乙方必要時得依契約原定目的變更之。</w:t>
      </w:r>
    </w:p>
    <w:p w14:paraId="1A4E051C" w14:textId="77777777" w:rsidR="00543128" w:rsidRPr="00FB0F22" w:rsidRDefault="0036462A">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Ansi="標楷體" w:hint="eastAsia"/>
          <w:spacing w:val="-4"/>
          <w:sz w:val="28"/>
          <w:szCs w:val="28"/>
        </w:rPr>
        <w:t>經雙方代表人或其授權人簽署</w:t>
      </w:r>
      <w:r w:rsidR="00543128" w:rsidRPr="00FB0F22">
        <w:rPr>
          <w:rFonts w:ascii="標楷體" w:eastAsia="標楷體" w:hint="eastAsia"/>
          <w:sz w:val="28"/>
          <w:szCs w:val="28"/>
        </w:rPr>
        <w:t>契約正本2份，甲方</w:t>
      </w:r>
      <w:r w:rsidR="00543128" w:rsidRPr="00FB0F22">
        <w:rPr>
          <w:rFonts w:ascii="標楷體" w:eastAsia="標楷體" w:hint="eastAsia"/>
          <w:sz w:val="28"/>
        </w:rPr>
        <w:t>及乙方各執1份，並由雙方各依</w:t>
      </w:r>
      <w:r w:rsidR="00217263" w:rsidRPr="00FB0F22">
        <w:rPr>
          <w:rFonts w:ascii="標楷體" w:eastAsia="標楷體" w:hAnsi="標楷體" w:hint="eastAsia"/>
          <w:sz w:val="28"/>
          <w:szCs w:val="28"/>
        </w:rPr>
        <w:t>印花稅法之</w:t>
      </w:r>
      <w:r w:rsidR="00543128" w:rsidRPr="00FB0F22">
        <w:rPr>
          <w:rFonts w:ascii="標楷體" w:eastAsia="標楷體" w:hint="eastAsia"/>
          <w:sz w:val="28"/>
          <w:szCs w:val="28"/>
        </w:rPr>
        <w:t>規定</w:t>
      </w:r>
      <w:r w:rsidR="00217263" w:rsidRPr="00FB0F22">
        <w:rPr>
          <w:rFonts w:ascii="標楷體" w:eastAsia="標楷體" w:hAnsi="標楷體" w:hint="eastAsia"/>
          <w:sz w:val="28"/>
          <w:szCs w:val="28"/>
        </w:rPr>
        <w:t>繳納</w:t>
      </w:r>
      <w:r w:rsidR="00543128" w:rsidRPr="00FB0F22">
        <w:rPr>
          <w:rFonts w:ascii="標楷體" w:eastAsia="標楷體" w:hint="eastAsia"/>
          <w:sz w:val="28"/>
        </w:rPr>
        <w:t>印花稅。副本</w:t>
      </w:r>
      <w:r w:rsidR="00543128" w:rsidRPr="00FB0F22">
        <w:rPr>
          <w:rFonts w:ascii="標楷體" w:eastAsia="標楷體" w:hint="eastAsia"/>
          <w:sz w:val="28"/>
          <w:u w:val="single"/>
        </w:rPr>
        <w:t xml:space="preserve">　　</w:t>
      </w:r>
      <w:r w:rsidR="00543128" w:rsidRPr="00FB0F22">
        <w:rPr>
          <w:rFonts w:ascii="標楷體" w:eastAsia="標楷體" w:hint="eastAsia"/>
          <w:sz w:val="28"/>
        </w:rPr>
        <w:t>份(請載明)，由甲方、乙方及相關機關、單位分別執用。副本如有誤繕，以正本為準。</w:t>
      </w:r>
    </w:p>
    <w:p w14:paraId="3E26C123" w14:textId="77777777" w:rsidR="00543128" w:rsidRPr="00FB0F22" w:rsidRDefault="00543128">
      <w:pPr>
        <w:pStyle w:val="a"/>
        <w:numPr>
          <w:ilvl w:val="0"/>
          <w:numId w:val="0"/>
        </w:numPr>
        <w:spacing w:line="400" w:lineRule="exact"/>
        <w:ind w:firstLineChars="300" w:firstLine="840"/>
        <w:rPr>
          <w:rFonts w:ascii="標楷體" w:eastAsia="標楷體"/>
        </w:rPr>
      </w:pPr>
    </w:p>
    <w:p w14:paraId="6FCC3DDE" w14:textId="77777777" w:rsidR="00543128" w:rsidRPr="00FB0F22" w:rsidRDefault="00543128">
      <w:pPr>
        <w:spacing w:line="400" w:lineRule="exact"/>
        <w:jc w:val="both"/>
        <w:rPr>
          <w:rFonts w:ascii="標楷體" w:eastAsia="標楷體" w:hAnsi="標楷體"/>
          <w:b/>
          <w:sz w:val="28"/>
        </w:rPr>
      </w:pPr>
      <w:r w:rsidRPr="00FB0F22">
        <w:rPr>
          <w:rFonts w:ascii="標楷體" w:eastAsia="標楷體" w:hAnsi="標楷體" w:hint="eastAsia"/>
          <w:b/>
          <w:sz w:val="28"/>
        </w:rPr>
        <w:t>第二條  履約標的</w:t>
      </w:r>
      <w:r w:rsidRPr="00FB0F22">
        <w:rPr>
          <w:rFonts w:ascii="標楷體" w:eastAsia="標楷體" w:hint="eastAsia"/>
          <w:sz w:val="28"/>
        </w:rPr>
        <w:t>(由甲方於招標時參照本條之附件載明)</w:t>
      </w:r>
    </w:p>
    <w:p w14:paraId="096E6BE8"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rPr>
      </w:pPr>
      <w:r w:rsidRPr="00FB0F22">
        <w:rPr>
          <w:rFonts w:ascii="標楷體" w:eastAsia="標楷體" w:hAnsi="標楷體" w:hint="eastAsia"/>
          <w:sz w:val="28"/>
        </w:rPr>
        <w:t>甲方</w:t>
      </w:r>
      <w:r w:rsidRPr="00FB0F22">
        <w:rPr>
          <w:rFonts w:ascii="標楷體" w:eastAsia="標楷體" w:hint="eastAsia"/>
          <w:sz w:val="28"/>
        </w:rPr>
        <w:t>辦理事項(由甲方於招標時載明，無者免填)：</w:t>
      </w:r>
      <w:r w:rsidRPr="00FB0F22">
        <w:rPr>
          <w:rFonts w:ascii="標楷體" w:eastAsia="標楷體" w:hint="eastAsia"/>
          <w:sz w:val="28"/>
          <w:u w:val="single"/>
        </w:rPr>
        <w:t xml:space="preserve">      </w:t>
      </w:r>
    </w:p>
    <w:p w14:paraId="6C2E594D"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乙方應給付之標的及工作事項：</w:t>
      </w:r>
      <w:r w:rsidRPr="00FB0F22">
        <w:rPr>
          <w:rFonts w:ascii="標楷體" w:eastAsia="標楷體" w:hint="eastAsia"/>
          <w:sz w:val="28"/>
          <w:u w:val="single"/>
        </w:rPr>
        <w:t xml:space="preserve">     </w:t>
      </w:r>
    </w:p>
    <w:p w14:paraId="4924DDC0"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其他：</w:t>
      </w:r>
      <w:r w:rsidRPr="00FB0F22">
        <w:rPr>
          <w:rFonts w:ascii="標楷體" w:eastAsia="標楷體" w:hint="eastAsia"/>
          <w:sz w:val="28"/>
          <w:u w:val="single"/>
        </w:rPr>
        <w:t xml:space="preserve">      </w:t>
      </w:r>
      <w:r w:rsidRPr="00FB0F22">
        <w:rPr>
          <w:rFonts w:ascii="標楷體" w:eastAsia="標楷體" w:hAnsi="標楷體" w:hint="eastAsia"/>
          <w:sz w:val="28"/>
        </w:rPr>
        <w:t>（</w:t>
      </w:r>
      <w:r w:rsidRPr="00FB0F22">
        <w:rPr>
          <w:rFonts w:ascii="標楷體" w:eastAsia="標楷體" w:hint="eastAsia"/>
          <w:sz w:val="28"/>
        </w:rPr>
        <w:t>由甲方於招標時載明，</w:t>
      </w:r>
      <w:r w:rsidRPr="00FB0F22">
        <w:rPr>
          <w:rFonts w:ascii="標楷體" w:eastAsia="標楷體" w:hAnsi="標楷體" w:hint="eastAsia"/>
          <w:sz w:val="28"/>
        </w:rPr>
        <w:t>如由乙方提供服務，甲方應另行支付費用）</w:t>
      </w:r>
    </w:p>
    <w:p w14:paraId="265BF57B" w14:textId="77777777" w:rsidR="006B363B" w:rsidRPr="00FB0F22" w:rsidRDefault="006B363B" w:rsidP="006B363B">
      <w:pPr>
        <w:tabs>
          <w:tab w:val="left" w:pos="1440"/>
        </w:tabs>
        <w:spacing w:line="400" w:lineRule="exact"/>
        <w:jc w:val="both"/>
        <w:rPr>
          <w:rFonts w:ascii="標楷體" w:eastAsia="標楷體" w:hAnsi="標楷體"/>
          <w:sz w:val="28"/>
          <w:u w:val="single"/>
        </w:rPr>
      </w:pPr>
    </w:p>
    <w:p w14:paraId="30E52449"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第三條  契約價金之給付</w:t>
      </w:r>
    </w:p>
    <w:p w14:paraId="61ADCBA0" w14:textId="77777777" w:rsidR="00543128" w:rsidRPr="00FB0F22" w:rsidRDefault="00543128">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契約價金結算方式：</w:t>
      </w:r>
    </w:p>
    <w:p w14:paraId="6369A16C" w14:textId="77777777" w:rsidR="00543128" w:rsidRPr="00FB0F22" w:rsidRDefault="0054312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w:t>
      </w:r>
      <w:r w:rsidR="00517458" w:rsidRPr="00FB0F22">
        <w:rPr>
          <w:rFonts w:ascii="標楷體" w:eastAsia="標楷體" w:hAnsi="標楷體" w:hint="eastAsia"/>
          <w:sz w:val="28"/>
        </w:rPr>
        <w:t>涉可行性研究</w:t>
      </w:r>
      <w:r w:rsidRPr="00FB0F22">
        <w:rPr>
          <w:rFonts w:ascii="標楷體" w:eastAsia="標楷體" w:hAnsi="標楷體" w:hint="eastAsia"/>
          <w:sz w:val="28"/>
        </w:rPr>
        <w:t>者（由甲方擇一於招標時載明）：</w:t>
      </w:r>
    </w:p>
    <w:p w14:paraId="6662A671"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719820B4"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42B898E" w14:textId="77777777" w:rsidR="00A06C0D"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□按月、按日或按時計酬法</w:t>
      </w:r>
    </w:p>
    <w:p w14:paraId="454909A4" w14:textId="77777777" w:rsidR="00517458" w:rsidRPr="00FB0F22" w:rsidRDefault="00517458" w:rsidP="0051745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履約標的如涉規劃者（由甲方擇一於招標時載明）：</w:t>
      </w:r>
    </w:p>
    <w:p w14:paraId="1E03B89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0FCC39F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8D78CEC"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0460050"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48870150"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履約標的如涉設計者（由甲方擇一於招標時載明）：</w:t>
      </w:r>
    </w:p>
    <w:p w14:paraId="7E4A247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7D65D13A"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4618A2C5"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3A292D6B"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58C03125"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履約標的如涉監造者（由甲方擇一於招標時載明）：</w:t>
      </w:r>
    </w:p>
    <w:p w14:paraId="602A390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4EDA7A3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E8E699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2874A942"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1E8E0AB1" w14:textId="77777777" w:rsidR="00543128" w:rsidRPr="00FB0F22" w:rsidRDefault="0054312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履約標的如涉前條其他服務項目，甲方另行支付費用（由甲方擇一於招標時載明）：</w:t>
      </w:r>
    </w:p>
    <w:p w14:paraId="4A3CE73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□總包價法</w:t>
      </w:r>
    </w:p>
    <w:p w14:paraId="1D7FFF2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□服務成本加公費法</w:t>
      </w:r>
    </w:p>
    <w:p w14:paraId="526D5064" w14:textId="77777777" w:rsidR="00517458" w:rsidRPr="00FB0F22" w:rsidRDefault="0051745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□按月、按日或按時計酬法</w:t>
      </w:r>
    </w:p>
    <w:p w14:paraId="46B1ED83" w14:textId="77777777" w:rsidR="00543128" w:rsidRPr="00FB0F22" w:rsidRDefault="00543128" w:rsidP="00561485">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計價方式：</w:t>
      </w:r>
    </w:p>
    <w:p w14:paraId="32F1849F" w14:textId="77777777" w:rsidR="00543128" w:rsidRPr="00FB0F22" w:rsidRDefault="00543128" w:rsidP="003B0221">
      <w:pPr>
        <w:tabs>
          <w:tab w:val="left" w:pos="1134"/>
          <w:tab w:val="left" w:pos="1620"/>
          <w:tab w:val="left" w:pos="1800"/>
          <w:tab w:val="left" w:pos="1980"/>
        </w:tabs>
        <w:spacing w:line="400" w:lineRule="exact"/>
        <w:ind w:leftChars="374" w:left="1738" w:hangingChars="300" w:hanging="840"/>
        <w:jc w:val="both"/>
        <w:textDirection w:val="lrTbV"/>
        <w:rPr>
          <w:rFonts w:ascii="標楷體" w:eastAsia="標楷體"/>
          <w:sz w:val="28"/>
        </w:rPr>
      </w:pPr>
      <w:r w:rsidRPr="00FB0F22">
        <w:rPr>
          <w:rFonts w:ascii="標楷體" w:eastAsia="標楷體" w:hint="eastAsia"/>
          <w:sz w:val="28"/>
        </w:rPr>
        <w:t>（一）總包價法：依公告固定</w:t>
      </w:r>
      <w:r w:rsidR="00CC6708" w:rsidRPr="00FB0F22">
        <w:rPr>
          <w:rFonts w:ascii="標楷體" w:eastAsia="標楷體" w:hint="eastAsia"/>
          <w:sz w:val="28"/>
        </w:rPr>
        <w:t>或</w:t>
      </w:r>
      <w:r w:rsidR="00B24CD0" w:rsidRPr="00FB0F22">
        <w:rPr>
          <w:rFonts w:ascii="標楷體" w:eastAsia="標楷體" w:hint="eastAsia"/>
          <w:sz w:val="28"/>
        </w:rPr>
        <w:t>決標時</w:t>
      </w:r>
      <w:r w:rsidR="00CC6708" w:rsidRPr="00FB0F22">
        <w:rPr>
          <w:rFonts w:ascii="標楷體" w:eastAsia="標楷體" w:hint="eastAsia"/>
          <w:sz w:val="28"/>
        </w:rPr>
        <w:t>議定</w:t>
      </w:r>
      <w:r w:rsidRPr="00FB0F22">
        <w:rPr>
          <w:rFonts w:ascii="標楷體" w:eastAsia="標楷體" w:hint="eastAsia"/>
          <w:sz w:val="28"/>
        </w:rPr>
        <w:t>服務費新臺幣</w:t>
      </w:r>
      <w:r w:rsidR="004917B1" w:rsidRPr="00FB0F22">
        <w:rPr>
          <w:rFonts w:ascii="標楷體" w:eastAsia="標楷體" w:hint="eastAsia"/>
          <w:sz w:val="28"/>
          <w:u w:val="single"/>
        </w:rPr>
        <w:t>__________</w:t>
      </w:r>
      <w:r w:rsidRPr="00FB0F22">
        <w:rPr>
          <w:rFonts w:ascii="標楷體" w:eastAsia="標楷體" w:hint="eastAsia"/>
          <w:sz w:val="28"/>
        </w:rPr>
        <w:t>元</w:t>
      </w:r>
      <w:r w:rsidR="004A071D" w:rsidRPr="00FB0F22">
        <w:rPr>
          <w:rFonts w:ascii="標楷體" w:eastAsia="標楷體" w:hint="eastAsia"/>
          <w:sz w:val="28"/>
        </w:rPr>
        <w:t>(由甲方於決標後填寫，</w:t>
      </w:r>
      <w:r w:rsidR="004A071D" w:rsidRPr="00FB0F22">
        <w:rPr>
          <w:rFonts w:ascii="標楷體" w:eastAsia="標楷體" w:hAnsi="標楷體" w:hint="eastAsia"/>
          <w:sz w:val="28"/>
        </w:rPr>
        <w:t>請招標機關及投標廠商參考本條附件</w:t>
      </w:r>
      <w:r w:rsidR="0036462A" w:rsidRPr="00FB0F22">
        <w:rPr>
          <w:rFonts w:ascii="標楷體" w:eastAsia="標楷體" w:hAnsi="標楷體" w:hint="eastAsia"/>
          <w:sz w:val="28"/>
        </w:rPr>
        <w:t>1</w:t>
      </w:r>
      <w:r w:rsidR="004A071D" w:rsidRPr="00FB0F22">
        <w:rPr>
          <w:rFonts w:ascii="標楷體" w:eastAsia="標楷體" w:hAnsi="標楷體" w:hint="eastAsia"/>
          <w:sz w:val="28"/>
        </w:rPr>
        <w:t>之附表編列服務費用明細表，</w:t>
      </w:r>
      <w:r w:rsidR="004A071D" w:rsidRPr="00FB0F22">
        <w:rPr>
          <w:rFonts w:ascii="標楷體" w:eastAsia="標楷體" w:hint="eastAsia"/>
          <w:sz w:val="28"/>
        </w:rPr>
        <w:t>決標後依決標結果調整</w:t>
      </w:r>
      <w:r w:rsidR="004A071D" w:rsidRPr="00FB0F22">
        <w:rPr>
          <w:rFonts w:ascii="標楷體" w:eastAsia="標楷體" w:hAnsi="標楷體" w:hint="eastAsia"/>
          <w:sz w:val="28"/>
        </w:rPr>
        <w:t>納入契約執行）</w:t>
      </w:r>
      <w:r w:rsidRPr="00FB0F22">
        <w:rPr>
          <w:rFonts w:ascii="標楷體" w:eastAsia="標楷體" w:hint="eastAsia"/>
          <w:sz w:val="28"/>
        </w:rPr>
        <w:t>。</w:t>
      </w:r>
    </w:p>
    <w:p w14:paraId="76798CEB" w14:textId="77777777" w:rsidR="00543128" w:rsidRPr="00FB0F22" w:rsidRDefault="00543128" w:rsidP="003B0221">
      <w:pPr>
        <w:tabs>
          <w:tab w:val="left" w:pos="1620"/>
          <w:tab w:val="left" w:pos="1800"/>
          <w:tab w:val="left" w:pos="1980"/>
        </w:tabs>
        <w:spacing w:line="400" w:lineRule="exact"/>
        <w:ind w:leftChars="374" w:left="2595" w:hangingChars="606" w:hanging="1697"/>
        <w:jc w:val="both"/>
        <w:textDirection w:val="lrTbV"/>
        <w:rPr>
          <w:rFonts w:ascii="標楷體" w:eastAsia="標楷體" w:hAnsi="標楷體"/>
          <w:sz w:val="28"/>
        </w:rPr>
      </w:pPr>
      <w:r w:rsidRPr="00FB0F22">
        <w:rPr>
          <w:rFonts w:ascii="標楷體" w:eastAsia="標楷體" w:hint="eastAsia"/>
          <w:sz w:val="28"/>
        </w:rPr>
        <w:t>（二）</w:t>
      </w:r>
      <w:r w:rsidRPr="00FB0F22">
        <w:rPr>
          <w:rFonts w:ascii="標楷體" w:eastAsia="標楷體" w:hAnsi="標楷體" w:hint="eastAsia"/>
          <w:sz w:val="28"/>
        </w:rPr>
        <w:t>建造費用百分比法。</w:t>
      </w:r>
    </w:p>
    <w:p w14:paraId="30200650" w14:textId="77777777" w:rsidR="006E6598" w:rsidRPr="00FB0F22" w:rsidRDefault="00AC34A0" w:rsidP="006E6598">
      <w:pPr>
        <w:numPr>
          <w:ilvl w:val="0"/>
          <w:numId w:val="6"/>
        </w:numPr>
        <w:spacing w:line="380" w:lineRule="exact"/>
        <w:jc w:val="both"/>
        <w:rPr>
          <w:rFonts w:ascii="標楷體" w:eastAsia="標楷體" w:hAnsi="標楷體"/>
          <w:sz w:val="28"/>
          <w:szCs w:val="28"/>
        </w:rPr>
      </w:pPr>
      <w:r w:rsidRPr="00FB0F22">
        <w:rPr>
          <w:rFonts w:ascii="標楷體" w:eastAsia="標楷體" w:hAnsi="標楷體" w:hint="eastAsia"/>
          <w:sz w:val="28"/>
          <w:szCs w:val="28"/>
        </w:rPr>
        <w:lastRenderedPageBreak/>
        <w:t>服務費用為建造費用之百分之</w:t>
      </w:r>
      <w:r w:rsidRPr="00FB0F22">
        <w:rPr>
          <w:rFonts w:ascii="標楷體" w:eastAsia="標楷體" w:hAnsi="標楷體"/>
          <w:sz w:val="28"/>
          <w:szCs w:val="28"/>
        </w:rPr>
        <w:t>____(</w:t>
      </w:r>
      <w:r w:rsidRPr="00FB0F22">
        <w:rPr>
          <w:rFonts w:ascii="標楷體" w:eastAsia="標楷體" w:hAnsi="標楷體" w:hint="eastAsia"/>
          <w:sz w:val="28"/>
          <w:szCs w:val="28"/>
        </w:rPr>
        <w:t>依甲方於招標文件載明之固定或決標時議定服務費率</w:t>
      </w:r>
      <w:r w:rsidRPr="00FB0F22">
        <w:rPr>
          <w:rFonts w:ascii="標楷體" w:eastAsia="標楷體" w:hAnsi="標楷體"/>
          <w:sz w:val="28"/>
          <w:szCs w:val="28"/>
        </w:rPr>
        <w:t>；</w:t>
      </w:r>
      <w:r w:rsidRPr="00FB0F22">
        <w:rPr>
          <w:rFonts w:ascii="標楷體" w:eastAsia="標楷體" w:hAnsi="標楷體" w:hint="eastAsia"/>
          <w:sz w:val="28"/>
          <w:szCs w:val="28"/>
        </w:rPr>
        <w:t>如跨不同級距之費率，甲方應於招標文件載明各級距之固定或決標時議定服務費率，費率級距及其費率得由甲方參考機關委託技術服務廠商評選及計費辦法（下稱技服辦法）之附表訂定，甲方未定級距者，依技服辦法附表所列</w:t>
      </w:r>
      <w:r w:rsidRPr="00FB0F22">
        <w:rPr>
          <w:rFonts w:ascii="標楷體" w:eastAsia="標楷體" w:hAnsi="標楷體"/>
          <w:sz w:val="28"/>
          <w:szCs w:val="28"/>
        </w:rPr>
        <w:t>)</w:t>
      </w:r>
      <w:r w:rsidRPr="00FB0F22">
        <w:rPr>
          <w:rFonts w:ascii="標楷體" w:eastAsia="標楷體" w:hAnsi="標楷體" w:hint="eastAsia"/>
          <w:sz w:val="28"/>
          <w:szCs w:val="28"/>
        </w:rPr>
        <w:t>；其各階段分配比率如下</w:t>
      </w:r>
      <w:r w:rsidR="00543128" w:rsidRPr="00FB0F22">
        <w:rPr>
          <w:rFonts w:eastAsia="標楷體" w:hAnsi="標楷體" w:hint="eastAsia"/>
          <w:sz w:val="28"/>
          <w:szCs w:val="28"/>
        </w:rPr>
        <w:t>：</w:t>
      </w:r>
    </w:p>
    <w:p w14:paraId="579EF71D" w14:textId="77777777" w:rsidR="00B03BD4"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建築物工程：規劃占</w:t>
      </w:r>
      <w:r w:rsidRPr="00FB0F22">
        <w:rPr>
          <w:rFonts w:ascii="標楷體" w:eastAsia="標楷體" w:hAnsi="標楷體" w:hint="eastAsia"/>
          <w:sz w:val="28"/>
          <w:u w:val="single"/>
        </w:rPr>
        <w:t>10</w:t>
      </w:r>
      <w:r w:rsidRPr="00FB0F22">
        <w:rPr>
          <w:rFonts w:ascii="標楷體" w:eastAsia="標楷體" w:hAnsi="標楷體" w:hint="eastAsia"/>
          <w:sz w:val="28"/>
        </w:rPr>
        <w:t>%，設計占</w:t>
      </w:r>
      <w:r w:rsidRPr="00FB0F22">
        <w:rPr>
          <w:rFonts w:ascii="標楷體" w:eastAsia="標楷體" w:hAnsi="標楷體" w:hint="eastAsia"/>
          <w:sz w:val="28"/>
          <w:u w:val="single"/>
        </w:rPr>
        <w:t>45</w:t>
      </w:r>
      <w:r w:rsidRPr="00FB0F22">
        <w:rPr>
          <w:rFonts w:ascii="標楷體" w:eastAsia="標楷體" w:hAnsi="標楷體" w:hint="eastAsia"/>
          <w:sz w:val="28"/>
        </w:rPr>
        <w:t>%，監造占</w:t>
      </w:r>
      <w:r w:rsidRPr="00FB0F22">
        <w:rPr>
          <w:rFonts w:ascii="標楷體" w:eastAsia="標楷體" w:hAnsi="標楷體" w:hint="eastAsia"/>
          <w:sz w:val="28"/>
          <w:u w:val="single"/>
        </w:rPr>
        <w:t>45</w:t>
      </w:r>
      <w:r w:rsidRPr="00FB0F22">
        <w:rPr>
          <w:rFonts w:ascii="標楷體" w:eastAsia="標楷體" w:hAnsi="標楷體" w:hint="eastAsia"/>
          <w:sz w:val="28"/>
        </w:rPr>
        <w:t>%（如有調整該百分比組成，由甲方於招標時載明）。</w:t>
      </w:r>
    </w:p>
    <w:p w14:paraId="087AFB64" w14:textId="77777777" w:rsidR="00543128"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公共工程（不包括建築物工程）：設計及協辦招標決標占</w:t>
      </w:r>
      <w:r w:rsidRPr="00FB0F22">
        <w:rPr>
          <w:rFonts w:ascii="標楷體" w:eastAsia="標楷體" w:hAnsi="標楷體" w:hint="eastAsia"/>
          <w:sz w:val="28"/>
          <w:u w:val="single"/>
        </w:rPr>
        <w:t>56</w:t>
      </w:r>
      <w:r w:rsidRPr="00FB0F22">
        <w:rPr>
          <w:rFonts w:ascii="標楷體" w:eastAsia="標楷體" w:hAnsi="標楷體" w:hint="eastAsia"/>
          <w:sz w:val="28"/>
        </w:rPr>
        <w:t>%，監造占</w:t>
      </w:r>
      <w:r w:rsidRPr="00FB0F22">
        <w:rPr>
          <w:rFonts w:ascii="標楷體" w:eastAsia="標楷體" w:hAnsi="標楷體" w:hint="eastAsia"/>
          <w:sz w:val="28"/>
          <w:u w:val="single"/>
        </w:rPr>
        <w:t>44</w:t>
      </w:r>
      <w:r w:rsidRPr="00FB0F22">
        <w:rPr>
          <w:rFonts w:ascii="標楷體" w:eastAsia="標楷體" w:hAnsi="標楷體" w:hint="eastAsia"/>
          <w:sz w:val="28"/>
        </w:rPr>
        <w:t>%（如有調整該百分比組成，由甲方於招標時載明）</w:t>
      </w:r>
      <w:r w:rsidR="00671076" w:rsidRPr="00FB0F22">
        <w:rPr>
          <w:rFonts w:ascii="標楷體" w:eastAsia="標楷體" w:hAnsi="標楷體" w:hint="eastAsia"/>
          <w:sz w:val="28"/>
        </w:rPr>
        <w:t>。</w:t>
      </w:r>
    </w:p>
    <w:p w14:paraId="710AD55C" w14:textId="77777777" w:rsidR="00543128" w:rsidRPr="00FB0F22" w:rsidRDefault="00AC34A0" w:rsidP="006E6598">
      <w:pPr>
        <w:spacing w:line="380" w:lineRule="exact"/>
        <w:ind w:left="1860"/>
        <w:jc w:val="both"/>
        <w:rPr>
          <w:rFonts w:ascii="標楷體" w:eastAsia="標楷體" w:hAnsi="標楷體"/>
          <w:sz w:val="28"/>
          <w:szCs w:val="28"/>
        </w:rPr>
      </w:pPr>
      <w:r w:rsidRPr="00FB0F22">
        <w:rPr>
          <w:rFonts w:ascii="標楷體" w:eastAsia="標楷體" w:hAnsi="標楷體" w:hint="eastAsia"/>
          <w:sz w:val="28"/>
          <w:szCs w:val="28"/>
        </w:rPr>
        <w:t>服務項目屬技服辦法附表所載不包括者，非屬上表計費範圍，其服務費用依下表計算，□採固定費用給付□決標前另行議定</w:t>
      </w:r>
      <w:r w:rsidR="006E6598" w:rsidRPr="00FB0F22">
        <w:rPr>
          <w:rFonts w:ascii="標楷體" w:eastAsia="標楷體" w:hAnsi="標楷體" w:hint="eastAsia"/>
          <w:sz w:val="28"/>
          <w:szCs w:val="28"/>
        </w:rPr>
        <w:t>：</w:t>
      </w:r>
    </w:p>
    <w:tbl>
      <w:tblPr>
        <w:tblW w:w="0" w:type="auto"/>
        <w:tblInd w:w="2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52"/>
      </w:tblGrid>
      <w:tr w:rsidR="006E6598" w:rsidRPr="00FB0F22" w14:paraId="176F1663" w14:textId="77777777" w:rsidTr="00537071">
        <w:tc>
          <w:tcPr>
            <w:tcW w:w="2980" w:type="dxa"/>
          </w:tcPr>
          <w:p w14:paraId="47A826CD" w14:textId="77777777" w:rsidR="006E6598" w:rsidRPr="00FB0F22" w:rsidRDefault="006E6598" w:rsidP="00537071">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服務項目</w:t>
            </w:r>
          </w:p>
          <w:p w14:paraId="18E57465" w14:textId="77777777" w:rsidR="006E6598" w:rsidRPr="00FB0F22" w:rsidRDefault="00050E4B" w:rsidP="00537071">
            <w:pPr>
              <w:spacing w:line="380" w:lineRule="exact"/>
              <w:jc w:val="both"/>
              <w:rPr>
                <w:rFonts w:ascii="標楷體" w:eastAsia="標楷體" w:hAnsi="標楷體"/>
                <w:sz w:val="28"/>
                <w:szCs w:val="28"/>
                <w:u w:val="single"/>
              </w:rPr>
            </w:pPr>
            <w:r w:rsidRPr="00FB0F22">
              <w:rPr>
                <w:rFonts w:ascii="標楷體" w:eastAsia="標楷體" w:hAnsi="標楷體" w:hint="eastAsia"/>
                <w:sz w:val="28"/>
                <w:szCs w:val="28"/>
              </w:rPr>
              <w:t>(由甲方於招標前，參照第2條附件1第二點第（四）款或第2條附件2第二點第（四）款所勾選項目逐項載明）</w:t>
            </w:r>
          </w:p>
        </w:tc>
        <w:tc>
          <w:tcPr>
            <w:tcW w:w="2979" w:type="dxa"/>
          </w:tcPr>
          <w:p w14:paraId="35AF0C13" w14:textId="77777777" w:rsidR="006E6598" w:rsidRPr="00FB0F22" w:rsidRDefault="009C4670" w:rsidP="00A317BE">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w:t>
            </w:r>
            <w:r w:rsidR="006E6598" w:rsidRPr="00FB0F22">
              <w:rPr>
                <w:rFonts w:ascii="標楷體" w:eastAsia="標楷體" w:hAnsi="標楷體" w:hint="eastAsia"/>
                <w:sz w:val="28"/>
                <w:szCs w:val="28"/>
              </w:rPr>
              <w:t>費用</w:t>
            </w:r>
          </w:p>
        </w:tc>
      </w:tr>
      <w:tr w:rsidR="006E6598" w:rsidRPr="00FB0F22" w14:paraId="6DDEE9FE" w14:textId="77777777" w:rsidTr="00537071">
        <w:tc>
          <w:tcPr>
            <w:tcW w:w="2980" w:type="dxa"/>
          </w:tcPr>
          <w:p w14:paraId="1BBA9382"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5FB996E6"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4CA3486D" w14:textId="77777777" w:rsidTr="00537071">
        <w:tc>
          <w:tcPr>
            <w:tcW w:w="2980" w:type="dxa"/>
          </w:tcPr>
          <w:p w14:paraId="1BC39975"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E2CB70"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5EF7A74F" w14:textId="77777777" w:rsidTr="00537071">
        <w:tc>
          <w:tcPr>
            <w:tcW w:w="2980" w:type="dxa"/>
          </w:tcPr>
          <w:p w14:paraId="2F1E550A"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B13980" w14:textId="77777777" w:rsidR="006E6598" w:rsidRPr="00FB0F22" w:rsidRDefault="006E6598" w:rsidP="00537071">
            <w:pPr>
              <w:spacing w:line="380" w:lineRule="exact"/>
              <w:jc w:val="both"/>
              <w:rPr>
                <w:rFonts w:ascii="標楷體" w:eastAsia="標楷體" w:hAnsi="標楷體"/>
                <w:sz w:val="28"/>
                <w:szCs w:val="28"/>
              </w:rPr>
            </w:pPr>
          </w:p>
        </w:tc>
      </w:tr>
    </w:tbl>
    <w:p w14:paraId="5DDA6A4C" w14:textId="77777777" w:rsidR="00543128" w:rsidRPr="00FB0F22" w:rsidRDefault="00543128">
      <w:pPr>
        <w:numPr>
          <w:ilvl w:val="0"/>
          <w:numId w:val="6"/>
        </w:numPr>
        <w:spacing w:line="400" w:lineRule="exact"/>
        <w:jc w:val="both"/>
        <w:rPr>
          <w:rFonts w:ascii="標楷體" w:eastAsia="標楷體"/>
          <w:sz w:val="28"/>
        </w:rPr>
      </w:pPr>
      <w:r w:rsidRPr="00FB0F22">
        <w:rPr>
          <w:rFonts w:ascii="標楷體" w:eastAsia="標楷體" w:hint="eastAsia"/>
          <w:sz w:val="28"/>
        </w:rPr>
        <w:t>建造費用</w:t>
      </w:r>
      <w:r w:rsidRPr="00FB0F22">
        <w:rPr>
          <w:rFonts w:ascii="標楷體" w:eastAsia="標楷體" w:hint="eastAsia"/>
          <w:sz w:val="28"/>
          <w:szCs w:val="28"/>
        </w:rPr>
        <w:t>，</w:t>
      </w:r>
      <w:r w:rsidR="00940EF3" w:rsidRPr="00FB0F22">
        <w:rPr>
          <w:rFonts w:ascii="標楷體" w:eastAsia="標楷體" w:hAnsi="標楷體" w:hint="eastAsia"/>
          <w:bCs/>
          <w:sz w:val="28"/>
          <w:szCs w:val="28"/>
        </w:rPr>
        <w:t>指經機關核定之工程採購</w:t>
      </w:r>
      <w:r w:rsidR="00940EF3" w:rsidRPr="00FB0F22">
        <w:rPr>
          <w:rFonts w:ascii="標楷體" w:eastAsia="標楷體" w:hAnsi="標楷體"/>
          <w:bCs/>
          <w:sz w:val="28"/>
          <w:szCs w:val="28"/>
        </w:rPr>
        <w:t>底價</w:t>
      </w:r>
      <w:r w:rsidR="00940EF3" w:rsidRPr="00FB0F22">
        <w:rPr>
          <w:rFonts w:ascii="標楷體" w:eastAsia="標楷體" w:hAnsi="標楷體" w:hint="eastAsia"/>
          <w:bCs/>
          <w:sz w:val="28"/>
          <w:szCs w:val="28"/>
        </w:rPr>
        <w:t>金額或評審委員會建議金額。</w:t>
      </w:r>
      <w:r w:rsidR="00DD7046" w:rsidRPr="00FB0F22">
        <w:rPr>
          <w:rFonts w:ascii="標楷體" w:eastAsia="標楷體" w:hint="eastAsia"/>
          <w:sz w:val="28"/>
          <w:szCs w:val="28"/>
        </w:rPr>
        <w:t>但</w:t>
      </w:r>
      <w:r w:rsidR="00DD7046" w:rsidRPr="00FB0F22">
        <w:rPr>
          <w:rFonts w:ascii="標楷體" w:eastAsia="標楷體" w:hint="eastAsia"/>
          <w:sz w:val="28"/>
        </w:rPr>
        <w:t>不包括規費、規劃費、設計費、監造費、專案管理費、物價指數調整工程款、營業稅、土地及權利費用、法律費用、甲方所需工程管理費、承包商辦理工程之各項利息、保險費及</w:t>
      </w:r>
      <w:r w:rsidR="00DD7046" w:rsidRPr="00FB0F22">
        <w:rPr>
          <w:rFonts w:ascii="標楷體" w:eastAsia="標楷體" w:hint="eastAsia"/>
          <w:sz w:val="28"/>
          <w:u w:val="single"/>
        </w:rPr>
        <w:t xml:space="preserve">     </w:t>
      </w:r>
      <w:r w:rsidR="00DD7046" w:rsidRPr="00FB0F22">
        <w:rPr>
          <w:rFonts w:ascii="標楷體" w:eastAsia="標楷體" w:hint="eastAsia"/>
          <w:sz w:val="28"/>
        </w:rPr>
        <w:t>（其他除外費用；由甲方於招標時載明）。</w:t>
      </w:r>
    </w:p>
    <w:p w14:paraId="1F2CD554" w14:textId="77777777" w:rsidR="005A46E5" w:rsidRPr="00FB0F22" w:rsidRDefault="005A46E5" w:rsidP="005A46E5">
      <w:pPr>
        <w:spacing w:line="400" w:lineRule="exact"/>
        <w:ind w:left="1860"/>
        <w:jc w:val="both"/>
        <w:rPr>
          <w:rFonts w:ascii="標楷體" w:eastAsia="標楷體" w:hAnsi="標楷體"/>
          <w:sz w:val="28"/>
          <w:szCs w:val="28"/>
        </w:rPr>
      </w:pPr>
      <w:r w:rsidRPr="00FB0F22">
        <w:rPr>
          <w:rFonts w:ascii="標楷體" w:eastAsia="標楷體" w:hint="eastAsia"/>
          <w:sz w:val="28"/>
        </w:rPr>
        <w:t>建造費用如包括</w:t>
      </w:r>
      <w:r w:rsidR="00545A22" w:rsidRPr="00FB0F22">
        <w:rPr>
          <w:rFonts w:ascii="標楷體" w:eastAsia="標楷體" w:hint="eastAsia"/>
          <w:sz w:val="28"/>
        </w:rPr>
        <w:t>甲方</w:t>
      </w:r>
      <w:r w:rsidRPr="00FB0F22">
        <w:rPr>
          <w:rFonts w:ascii="標楷體" w:eastAsia="標楷體" w:hint="eastAsia"/>
          <w:sz w:val="28"/>
        </w:rPr>
        <w:t>收入性質之抵減項目、金額（例如有價值之土方金額）該項金額</w:t>
      </w:r>
      <w:r w:rsidR="00930BBA" w:rsidRPr="00FB0F22">
        <w:rPr>
          <w:rFonts w:ascii="標楷體" w:eastAsia="標楷體" w:hint="eastAsia"/>
          <w:sz w:val="28"/>
        </w:rPr>
        <w:t>：</w:t>
      </w:r>
      <w:r w:rsidR="005E1626" w:rsidRPr="00FB0F22">
        <w:rPr>
          <w:rFonts w:ascii="標楷體" w:eastAsia="標楷體" w:hint="eastAsia"/>
          <w:sz w:val="28"/>
          <w:szCs w:val="28"/>
        </w:rPr>
        <w:t>（未勾選者以a為準）</w:t>
      </w:r>
    </w:p>
    <w:p w14:paraId="1600CAB0"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sz w:val="28"/>
          <w:szCs w:val="28"/>
        </w:rPr>
        <w:t>a</w:t>
      </w:r>
      <w:r w:rsidRPr="00FB0F22">
        <w:rPr>
          <w:rFonts w:ascii="標楷體" w:eastAsia="標楷體" w:hint="eastAsia"/>
          <w:sz w:val="28"/>
          <w:szCs w:val="28"/>
        </w:rPr>
        <w:t>.</w:t>
      </w:r>
      <w:r w:rsidR="005A46E5" w:rsidRPr="00FB0F22">
        <w:rPr>
          <w:rFonts w:ascii="標楷體" w:eastAsia="標楷體" w:hint="eastAsia"/>
          <w:sz w:val="28"/>
          <w:szCs w:val="28"/>
        </w:rPr>
        <w:t>為除外費用。</w:t>
      </w:r>
    </w:p>
    <w:p w14:paraId="376C8D3E"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hint="eastAsia"/>
          <w:sz w:val="28"/>
          <w:szCs w:val="28"/>
        </w:rPr>
        <w:lastRenderedPageBreak/>
        <w:t>b.</w:t>
      </w:r>
      <w:r w:rsidR="00930BBA" w:rsidRPr="00FB0F22">
        <w:rPr>
          <w:rFonts w:ascii="標楷體" w:eastAsia="標楷體" w:hint="eastAsia"/>
          <w:sz w:val="28"/>
          <w:szCs w:val="28"/>
        </w:rPr>
        <w:t>其他</w:t>
      </w:r>
      <w:r w:rsidR="005E1626" w:rsidRPr="00FB0F22">
        <w:rPr>
          <w:rFonts w:ascii="標楷體" w:eastAsia="標楷體" w:hint="eastAsia"/>
          <w:sz w:val="28"/>
          <w:szCs w:val="28"/>
        </w:rPr>
        <w:t>：_________。</w:t>
      </w:r>
    </w:p>
    <w:p w14:paraId="5A734C0E" w14:textId="77777777" w:rsidR="00543128" w:rsidRPr="00FB0F22" w:rsidRDefault="001934C2">
      <w:pPr>
        <w:numPr>
          <w:ilvl w:val="0"/>
          <w:numId w:val="6"/>
        </w:numPr>
        <w:spacing w:line="400" w:lineRule="exact"/>
        <w:jc w:val="both"/>
        <w:rPr>
          <w:rFonts w:ascii="標楷體" w:eastAsia="標楷體" w:hAnsi="標楷體"/>
          <w:bCs/>
          <w:sz w:val="28"/>
          <w:szCs w:val="28"/>
        </w:rPr>
      </w:pPr>
      <w:r w:rsidRPr="00FB0F22">
        <w:rPr>
          <w:rFonts w:ascii="標楷體" w:eastAsia="標楷體" w:hAnsi="標楷體" w:hint="eastAsia"/>
          <w:bCs/>
          <w:sz w:val="28"/>
          <w:szCs w:val="28"/>
        </w:rPr>
        <w:t>工程採購</w:t>
      </w:r>
      <w:r w:rsidRPr="00FB0F22">
        <w:rPr>
          <w:rFonts w:ascii="標楷體" w:eastAsia="標楷體" w:hAnsi="標楷體"/>
          <w:bCs/>
          <w:sz w:val="28"/>
          <w:szCs w:val="28"/>
        </w:rPr>
        <w:t>無底價</w:t>
      </w:r>
      <w:r w:rsidRPr="00FB0F22">
        <w:rPr>
          <w:rFonts w:ascii="標楷體" w:eastAsia="標楷體" w:hAnsi="標楷體" w:hint="eastAsia"/>
          <w:bCs/>
          <w:sz w:val="28"/>
          <w:szCs w:val="28"/>
        </w:rPr>
        <w:t>且無評審委員會建議金額者</w:t>
      </w:r>
      <w:r w:rsidRPr="00FB0F22">
        <w:rPr>
          <w:rFonts w:ascii="標楷體" w:eastAsia="標楷體" w:hAnsi="標楷體"/>
          <w:bCs/>
          <w:sz w:val="28"/>
          <w:szCs w:val="28"/>
        </w:rPr>
        <w:t>，建造費用以</w:t>
      </w:r>
      <w:r w:rsidRPr="00FB0F22">
        <w:rPr>
          <w:rFonts w:ascii="標楷體" w:eastAsia="標楷體" w:hAnsi="標楷體" w:hint="eastAsia"/>
          <w:bCs/>
          <w:sz w:val="28"/>
          <w:szCs w:val="28"/>
        </w:rPr>
        <w:t>工程</w:t>
      </w:r>
      <w:r w:rsidRPr="00FB0F22">
        <w:rPr>
          <w:rFonts w:ascii="標楷體" w:eastAsia="標楷體" w:hAnsi="標楷體"/>
          <w:bCs/>
          <w:sz w:val="28"/>
          <w:szCs w:val="28"/>
        </w:rPr>
        <w:t>預算代之</w:t>
      </w:r>
      <w:r w:rsidRPr="00FB0F22">
        <w:rPr>
          <w:rFonts w:ascii="標楷體" w:eastAsia="標楷體" w:hAnsi="標楷體" w:hint="eastAsia"/>
          <w:bCs/>
          <w:sz w:val="28"/>
          <w:szCs w:val="28"/>
        </w:rPr>
        <w:t>。但仍須扣除第2子目不包括之費用及稅捐等</w:t>
      </w:r>
      <w:r w:rsidRPr="00FB0F22">
        <w:rPr>
          <w:rFonts w:ascii="標楷體" w:eastAsia="標楷體" w:hAnsi="標楷體"/>
          <w:bCs/>
          <w:sz w:val="28"/>
          <w:szCs w:val="28"/>
        </w:rPr>
        <w:t>。</w:t>
      </w:r>
    </w:p>
    <w:p w14:paraId="14398856" w14:textId="77777777" w:rsidR="005E1626" w:rsidRPr="00FB0F22" w:rsidRDefault="005E1626">
      <w:pPr>
        <w:numPr>
          <w:ilvl w:val="0"/>
          <w:numId w:val="6"/>
        </w:numPr>
        <w:spacing w:line="400" w:lineRule="exact"/>
        <w:jc w:val="both"/>
        <w:rPr>
          <w:rFonts w:ascii="標楷體" w:eastAsia="標楷體"/>
          <w:sz w:val="28"/>
          <w:szCs w:val="28"/>
        </w:rPr>
      </w:pPr>
      <w:r w:rsidRPr="00FB0F22">
        <w:rPr>
          <w:rFonts w:ascii="標楷體" w:eastAsia="標楷體" w:hAnsi="標楷體" w:hint="eastAsia"/>
          <w:bCs/>
          <w:sz w:val="28"/>
          <w:szCs w:val="28"/>
        </w:rPr>
        <w:t>依本目計算服務費用者，其工程於履約期間有契約變更、終止或解除契約之情形者，服務費用得視實際情形協議增減之。</w:t>
      </w:r>
      <w:r w:rsidR="006E6598" w:rsidRPr="00FB0F22">
        <w:rPr>
          <w:rFonts w:ascii="標楷體" w:eastAsia="標楷體" w:hAnsi="標楷體" w:hint="eastAsia"/>
          <w:sz w:val="28"/>
        </w:rPr>
        <w:t>其費用之計算由雙方協議依</w:t>
      </w:r>
      <w:r w:rsidR="00A317BE" w:rsidRPr="00FB0F22">
        <w:rPr>
          <w:rFonts w:ascii="標楷體" w:eastAsia="標楷體" w:hAnsi="標楷體" w:hint="eastAsia"/>
          <w:sz w:val="28"/>
        </w:rPr>
        <w:t>技服</w:t>
      </w:r>
      <w:r w:rsidR="006E6598" w:rsidRPr="00FB0F22">
        <w:rPr>
          <w:rFonts w:ascii="標楷體" w:eastAsia="標楷體" w:hAnsi="標楷體" w:hint="eastAsia"/>
          <w:sz w:val="28"/>
        </w:rPr>
        <w:t>辦法第25條規定之方式辦理。</w:t>
      </w:r>
    </w:p>
    <w:p w14:paraId="7E2FF726" w14:textId="77777777" w:rsidR="00543128" w:rsidRPr="00FB0F22" w:rsidRDefault="00543128" w:rsidP="003B0221">
      <w:pPr>
        <w:tabs>
          <w:tab w:val="left" w:pos="1080"/>
        </w:tabs>
        <w:spacing w:line="400" w:lineRule="exact"/>
        <w:ind w:firstLineChars="321" w:firstLine="899"/>
        <w:jc w:val="both"/>
        <w:rPr>
          <w:rFonts w:ascii="標楷體" w:eastAsia="標楷體"/>
          <w:sz w:val="28"/>
          <w:u w:val="single"/>
        </w:rPr>
      </w:pPr>
      <w:r w:rsidRPr="00FB0F22">
        <w:rPr>
          <w:rFonts w:ascii="標楷體" w:eastAsia="標楷體" w:hAnsi="標楷體" w:hint="eastAsia"/>
          <w:sz w:val="28"/>
        </w:rPr>
        <w:t>（三）服務成本加公費法。</w:t>
      </w:r>
    </w:p>
    <w:p w14:paraId="11295795" w14:textId="77777777" w:rsidR="00543128" w:rsidRPr="00FB0F22" w:rsidRDefault="00543128">
      <w:pPr>
        <w:numPr>
          <w:ilvl w:val="1"/>
          <w:numId w:val="4"/>
        </w:numPr>
        <w:tabs>
          <w:tab w:val="clear" w:pos="840"/>
          <w:tab w:val="num" w:pos="1260"/>
          <w:tab w:val="num" w:pos="1918"/>
        </w:tabs>
        <w:spacing w:line="400" w:lineRule="exact"/>
        <w:ind w:left="1904" w:right="57" w:hanging="464"/>
        <w:rPr>
          <w:rFonts w:ascii="標楷體" w:eastAsia="標楷體"/>
          <w:sz w:val="28"/>
        </w:rPr>
      </w:pPr>
      <w:r w:rsidRPr="00FB0F22">
        <w:rPr>
          <w:rFonts w:ascii="標楷體" w:eastAsia="標楷體" w:hint="eastAsia"/>
          <w:sz w:val="28"/>
        </w:rPr>
        <w:t>服務成本加公費法之服務費用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00C72BBC"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00C72BBC" w:rsidRPr="00FB0F22">
        <w:rPr>
          <w:rFonts w:ascii="標楷體" w:eastAsia="標楷體" w:hAnsi="標楷體" w:hint="eastAsia"/>
          <w:sz w:val="28"/>
        </w:rPr>
        <w:t>附件</w:t>
      </w:r>
      <w:r w:rsidR="005E1626" w:rsidRPr="00FB0F22">
        <w:rPr>
          <w:rFonts w:ascii="標楷體" w:eastAsia="標楷體" w:hAnsi="標楷體" w:hint="eastAsia"/>
          <w:sz w:val="28"/>
        </w:rPr>
        <w:t>2</w:t>
      </w:r>
      <w:r w:rsidR="00C72BBC" w:rsidRPr="00FB0F22">
        <w:rPr>
          <w:rFonts w:ascii="標楷體" w:eastAsia="標楷體" w:hAnsi="標楷體" w:hint="eastAsia"/>
          <w:sz w:val="28"/>
        </w:rPr>
        <w:t>之附表編列服務費用明細表，</w:t>
      </w:r>
      <w:r w:rsidR="00C72BBC" w:rsidRPr="00FB0F22">
        <w:rPr>
          <w:rFonts w:ascii="標楷體" w:eastAsia="標楷體" w:hint="eastAsia"/>
          <w:sz w:val="28"/>
        </w:rPr>
        <w:t>決標後依決標結果調整</w:t>
      </w:r>
      <w:r w:rsidR="00C72BBC" w:rsidRPr="00FB0F22">
        <w:rPr>
          <w:rFonts w:ascii="標楷體" w:eastAsia="標楷體" w:hAnsi="標楷體" w:hint="eastAsia"/>
          <w:sz w:val="28"/>
        </w:rPr>
        <w:t>納入契約執行</w:t>
      </w:r>
      <w:r w:rsidRPr="00FB0F22">
        <w:rPr>
          <w:rFonts w:ascii="標楷體" w:eastAsia="標楷體" w:hint="eastAsia"/>
          <w:sz w:val="28"/>
        </w:rPr>
        <w:t>)，包括直接費用(直接薪資、管理費用及其他直接費用，其項目由甲方於招標時載明)、公費及營業稅。</w:t>
      </w:r>
    </w:p>
    <w:p w14:paraId="7A119C75"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公費，為定額新臺幣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元(由甲方於決標後填寫)，不得按直接薪資及管理費之金額依一定比率增加，且全部公費不得超過直接薪資</w:t>
      </w:r>
      <w:r w:rsidR="005E1626" w:rsidRPr="00FB0F22">
        <w:rPr>
          <w:rFonts w:ascii="標楷體" w:eastAsia="標楷體" w:hint="eastAsia"/>
          <w:sz w:val="28"/>
        </w:rPr>
        <w:t>扣除非經常性給與之獎金後與</w:t>
      </w:r>
      <w:r w:rsidRPr="00FB0F22">
        <w:rPr>
          <w:rFonts w:ascii="標楷體" w:eastAsia="標楷體" w:hint="eastAsia"/>
          <w:sz w:val="28"/>
        </w:rPr>
        <w:t>管理費用合計金額</w:t>
      </w:r>
      <w:r w:rsidRPr="00FB0F22">
        <w:rPr>
          <w:rFonts w:ascii="標楷體" w:eastAsia="標楷體" w:hint="eastAsia"/>
          <w:sz w:val="28"/>
          <w:szCs w:val="28"/>
        </w:rPr>
        <w:t>之百分之</w:t>
      </w:r>
      <w:r w:rsidR="005E1626" w:rsidRPr="00FB0F22">
        <w:rPr>
          <w:rFonts w:ascii="標楷體" w:eastAsia="標楷體" w:hAnsi="標楷體" w:hint="eastAsia"/>
          <w:bCs/>
          <w:sz w:val="28"/>
          <w:szCs w:val="28"/>
        </w:rPr>
        <w:t>二十五</w:t>
      </w:r>
      <w:r w:rsidR="005E1626" w:rsidRPr="00FB0F22">
        <w:rPr>
          <w:rFonts w:ascii="標楷體" w:eastAsia="標楷體" w:hAnsi="標楷體" w:hint="eastAsia"/>
          <w:bCs/>
        </w:rPr>
        <w:t>。</w:t>
      </w:r>
    </w:p>
    <w:p w14:paraId="10AC3097"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乙方應記錄各項費用並</w:t>
      </w:r>
      <w:r w:rsidR="00BF139E" w:rsidRPr="00FB0F22">
        <w:rPr>
          <w:rFonts w:ascii="標楷體" w:eastAsia="標楷體" w:hint="eastAsia"/>
          <w:sz w:val="28"/>
        </w:rPr>
        <w:t>備具</w:t>
      </w:r>
      <w:r w:rsidRPr="00FB0F22">
        <w:rPr>
          <w:rFonts w:ascii="標楷體" w:eastAsia="標楷體" w:hint="eastAsia"/>
          <w:sz w:val="28"/>
        </w:rPr>
        <w:t>憑證，甲方</w:t>
      </w:r>
      <w:r w:rsidR="00BF139E" w:rsidRPr="00FB0F22">
        <w:rPr>
          <w:rFonts w:ascii="標楷體" w:eastAsia="標楷體" w:hint="eastAsia"/>
          <w:sz w:val="28"/>
        </w:rPr>
        <w:t>視需要</w:t>
      </w:r>
      <w:r w:rsidRPr="00FB0F22">
        <w:rPr>
          <w:rFonts w:ascii="標楷體" w:eastAsia="標楷體" w:hint="eastAsia"/>
          <w:sz w:val="28"/>
        </w:rPr>
        <w:t>得</w:t>
      </w:r>
      <w:r w:rsidR="00BF139E" w:rsidRPr="00FB0F22">
        <w:rPr>
          <w:rFonts w:ascii="標楷體" w:eastAsia="標楷體" w:hint="eastAsia"/>
          <w:sz w:val="28"/>
        </w:rPr>
        <w:t>自行或委託專業第三人</w:t>
      </w:r>
      <w:r w:rsidRPr="00FB0F22">
        <w:rPr>
          <w:rFonts w:ascii="標楷體" w:eastAsia="標楷體" w:hint="eastAsia"/>
          <w:sz w:val="28"/>
        </w:rPr>
        <w:t>至乙方處所辦理查核。</w:t>
      </w:r>
    </w:p>
    <w:p w14:paraId="38D0BC8A"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sz w:val="28"/>
        </w:rPr>
      </w:pPr>
      <w:r w:rsidRPr="00FB0F22">
        <w:rPr>
          <w:rFonts w:ascii="標楷體" w:eastAsia="標楷體" w:hint="eastAsia"/>
          <w:sz w:val="28"/>
        </w:rPr>
        <w:t>實際履約費用達新臺幣</w:t>
      </w:r>
      <w:r w:rsidRPr="00FB0F22">
        <w:rPr>
          <w:rFonts w:ascii="標楷體" w:eastAsia="標楷體" w:hint="eastAsia"/>
          <w:sz w:val="28"/>
          <w:u w:val="single"/>
        </w:rPr>
        <w:t xml:space="preserve">    　   </w:t>
      </w:r>
      <w:r w:rsidRPr="00FB0F22">
        <w:rPr>
          <w:rFonts w:ascii="標楷體" w:eastAsia="標楷體" w:hint="eastAsia"/>
          <w:sz w:val="28"/>
        </w:rPr>
        <w:t>元(上限，由甲方於決標後填寫)時，非經甲方同意，乙方不得繼續履約。</w:t>
      </w:r>
    </w:p>
    <w:p w14:paraId="3ADDD000" w14:textId="77777777" w:rsidR="00E45243" w:rsidRPr="00FB0F22" w:rsidRDefault="00E45243" w:rsidP="003B0221">
      <w:pPr>
        <w:tabs>
          <w:tab w:val="left" w:pos="1080"/>
        </w:tabs>
        <w:wordWrap w:val="0"/>
        <w:spacing w:line="400" w:lineRule="exact"/>
        <w:ind w:leftChars="374" w:left="1738" w:hangingChars="300" w:hanging="840"/>
        <w:jc w:val="both"/>
        <w:rPr>
          <w:rFonts w:ascii="標楷體" w:eastAsia="標楷體" w:hAnsi="標楷體"/>
          <w:sz w:val="28"/>
        </w:rPr>
      </w:pPr>
      <w:r w:rsidRPr="00FB0F22">
        <w:rPr>
          <w:rFonts w:ascii="標楷體" w:eastAsia="標楷體" w:hAnsi="標楷體" w:hint="eastAsia"/>
          <w:sz w:val="28"/>
        </w:rPr>
        <w:t>（四）按月、按日或按時計酬法，</w:t>
      </w:r>
      <w:r w:rsidRPr="00FB0F22">
        <w:rPr>
          <w:rFonts w:ascii="標楷體" w:eastAsia="標楷體" w:hint="eastAsia"/>
          <w:sz w:val="28"/>
        </w:rPr>
        <w:t>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Ansi="標楷體" w:hint="eastAsia"/>
          <w:sz w:val="28"/>
          <w:u w:val="single"/>
        </w:rPr>
        <w:t xml:space="preserve">      </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Pr="00FB0F22">
        <w:rPr>
          <w:rFonts w:ascii="標楷體" w:eastAsia="標楷體" w:hAnsi="標楷體" w:hint="eastAsia"/>
          <w:sz w:val="28"/>
        </w:rPr>
        <w:t>附件</w:t>
      </w:r>
      <w:r w:rsidR="003B055E" w:rsidRPr="00FB0F22">
        <w:rPr>
          <w:rFonts w:ascii="標楷體" w:eastAsia="標楷體" w:hAnsi="標楷體" w:hint="eastAsia"/>
          <w:sz w:val="28"/>
        </w:rPr>
        <w:t>3</w:t>
      </w:r>
      <w:r w:rsidRPr="00FB0F22">
        <w:rPr>
          <w:rFonts w:ascii="標楷體" w:eastAsia="標楷體" w:hAnsi="標楷體" w:hint="eastAsia"/>
          <w:sz w:val="28"/>
        </w:rPr>
        <w:t>之附表編列服務費用明細表，</w:t>
      </w:r>
      <w:r w:rsidRPr="00FB0F22">
        <w:rPr>
          <w:rFonts w:ascii="標楷體" w:eastAsia="標楷體" w:hint="eastAsia"/>
          <w:sz w:val="28"/>
        </w:rPr>
        <w:t>決標後依決標結果調整</w:t>
      </w:r>
      <w:r w:rsidRPr="00FB0F22">
        <w:rPr>
          <w:rFonts w:ascii="標楷體" w:eastAsia="標楷體" w:hAnsi="標楷體" w:hint="eastAsia"/>
          <w:sz w:val="28"/>
        </w:rPr>
        <w:t>納入契約執行）。</w:t>
      </w:r>
    </w:p>
    <w:p w14:paraId="6A816FFB" w14:textId="77777777" w:rsidR="00940EF3" w:rsidRPr="00FB0F22" w:rsidRDefault="00940EF3" w:rsidP="003B0221">
      <w:pPr>
        <w:tabs>
          <w:tab w:val="left" w:pos="1080"/>
        </w:tabs>
        <w:wordWrap w:val="0"/>
        <w:spacing w:line="400" w:lineRule="exact"/>
        <w:ind w:leftChars="374" w:left="1738" w:hangingChars="300" w:hanging="840"/>
        <w:jc w:val="both"/>
        <w:rPr>
          <w:rFonts w:ascii="標楷體" w:eastAsia="標楷體" w:hAnsi="標楷體"/>
          <w:sz w:val="28"/>
        </w:rPr>
      </w:pPr>
    </w:p>
    <w:p w14:paraId="02B1E42D"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第四條  契約價金之調整</w:t>
      </w:r>
    </w:p>
    <w:p w14:paraId="7D8B4CB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驗收結果與規定不符，而不妨礙安全及使用需求，亦無減少通常效用或契約預定效用，經甲方檢討不必拆換、更換或拆換、更換確有困難，或不必補交者，得於必要時減價</w:t>
      </w:r>
      <w:r w:rsidRPr="00FB0F22">
        <w:rPr>
          <w:rFonts w:ascii="標楷體" w:eastAsia="標楷體" w:hint="eastAsia"/>
          <w:sz w:val="28"/>
        </w:rPr>
        <w:lastRenderedPageBreak/>
        <w:t>收受。</w:t>
      </w:r>
    </w:p>
    <w:p w14:paraId="640AF56D"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採減價收受者，按不符項目標的之契約價金百分之</w:t>
      </w:r>
      <w:r w:rsidRPr="00FB0F22">
        <w:rPr>
          <w:rFonts w:ascii="標楷體" w:eastAsia="標楷體" w:hint="eastAsia"/>
          <w:sz w:val="28"/>
          <w:u w:val="single"/>
        </w:rPr>
        <w:t xml:space="preserve"> 　</w:t>
      </w:r>
      <w:r w:rsidRPr="00FB0F22">
        <w:rPr>
          <w:rFonts w:ascii="標楷體" w:eastAsia="標楷體" w:hint="eastAsia"/>
          <w:sz w:val="28"/>
        </w:rPr>
        <w:t xml:space="preserve"> (由甲方視需要於招標時載明)減價，並處以減價金額百分之</w:t>
      </w:r>
      <w:r w:rsidRPr="00FB0F22">
        <w:rPr>
          <w:rFonts w:ascii="標楷體" w:eastAsia="標楷體" w:hint="eastAsia"/>
          <w:sz w:val="28"/>
          <w:u w:val="single"/>
        </w:rPr>
        <w:t xml:space="preserve">　  </w:t>
      </w:r>
      <w:r w:rsidRPr="00FB0F22">
        <w:rPr>
          <w:rFonts w:ascii="標楷體" w:eastAsia="標楷體" w:hint="eastAsia"/>
          <w:sz w:val="28"/>
        </w:rPr>
        <w:t>或</w:t>
      </w:r>
      <w:r w:rsidRPr="00FB0F22">
        <w:rPr>
          <w:rFonts w:ascii="標楷體" w:eastAsia="標楷體" w:hint="eastAsia"/>
          <w:sz w:val="28"/>
          <w:u w:val="single"/>
        </w:rPr>
        <w:t xml:space="preserve">     </w:t>
      </w:r>
      <w:r w:rsidRPr="00FB0F22">
        <w:rPr>
          <w:rFonts w:ascii="標楷體" w:eastAsia="標楷體" w:hint="eastAsia"/>
          <w:sz w:val="28"/>
        </w:rPr>
        <w:t>倍(由甲方視需要於招標時載明)之違約金。</w:t>
      </w:r>
      <w:r w:rsidR="00D10BAE" w:rsidRPr="00FB0F22">
        <w:rPr>
          <w:rFonts w:ascii="標楷體" w:eastAsia="標楷體" w:hint="eastAsia"/>
          <w:sz w:val="28"/>
        </w:rPr>
        <w:t>減價及違約金之總額，以該項目之契約價金為限。</w:t>
      </w:r>
    </w:p>
    <w:p w14:paraId="13764B90"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契約價金，除另有規定外，含乙方及其人員</w:t>
      </w:r>
      <w:r w:rsidRPr="00FB0F22">
        <w:rPr>
          <w:rFonts w:ascii="標楷體" w:eastAsia="標楷體" w:hint="eastAsia"/>
          <w:sz w:val="28"/>
          <w:szCs w:val="28"/>
        </w:rPr>
        <w:t>依甲方之本國法</w:t>
      </w:r>
      <w:r w:rsidRPr="00FB0F22">
        <w:rPr>
          <w:rFonts w:ascii="標楷體" w:eastAsia="標楷體" w:hint="eastAsia"/>
          <w:sz w:val="28"/>
        </w:rPr>
        <w:t>令應繳納之稅捐、及強制性保險之保險費</w:t>
      </w:r>
      <w:r w:rsidRPr="00FB0F22">
        <w:rPr>
          <w:rFonts w:ascii="標楷體" w:eastAsia="標楷體" w:hAnsi="標楷體" w:hint="eastAsia"/>
          <w:sz w:val="28"/>
        </w:rPr>
        <w:t>。</w:t>
      </w:r>
    </w:p>
    <w:p w14:paraId="3C3D9B8B"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szCs w:val="28"/>
        </w:rPr>
        <w:t>甲方之本國</w:t>
      </w:r>
      <w:r w:rsidRPr="00FB0F22">
        <w:rPr>
          <w:rFonts w:ascii="標楷體" w:eastAsia="標楷體" w:hint="eastAsia"/>
          <w:sz w:val="28"/>
        </w:rPr>
        <w:t>以外其他國家或地區之稅捐，由乙方負擔。</w:t>
      </w:r>
    </w:p>
    <w:p w14:paraId="2285013C"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乙方履約遇有下列政府行為之一，致履約費用增加或減少者，契約價金得予調整：</w:t>
      </w:r>
    </w:p>
    <w:p w14:paraId="638D1730"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政府法令之新增或變更。</w:t>
      </w:r>
    </w:p>
    <w:p w14:paraId="36BF75B6"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稅捐或規費之新增或變更。</w:t>
      </w:r>
    </w:p>
    <w:p w14:paraId="6A13A8D2"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Ansi="標楷體" w:hint="eastAsia"/>
          <w:sz w:val="28"/>
        </w:rPr>
        <w:t>政府公告、公定或管制費率之變更。</w:t>
      </w:r>
    </w:p>
    <w:p w14:paraId="0F407B1A"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前</w:t>
      </w:r>
      <w:r w:rsidR="00004311" w:rsidRPr="00FB0F22">
        <w:rPr>
          <w:rFonts w:ascii="標楷體" w:eastAsia="標楷體" w:hint="eastAsia"/>
          <w:sz w:val="28"/>
        </w:rPr>
        <w:t>款</w:t>
      </w:r>
      <w:r w:rsidRPr="00FB0F22">
        <w:rPr>
          <w:rFonts w:ascii="標楷體" w:eastAsia="標楷體" w:hint="eastAsia"/>
          <w:sz w:val="28"/>
        </w:rPr>
        <w:t>情形，</w:t>
      </w:r>
      <w:r w:rsidRPr="00FB0F22">
        <w:rPr>
          <w:rFonts w:ascii="標楷體" w:eastAsia="標楷體" w:hint="eastAsia"/>
          <w:sz w:val="28"/>
          <w:szCs w:val="28"/>
        </w:rPr>
        <w:t>屬甲方之本國政府</w:t>
      </w:r>
      <w:r w:rsidRPr="00FB0F22">
        <w:rPr>
          <w:rFonts w:ascii="標楷體" w:eastAsia="標楷體" w:hint="eastAsia"/>
          <w:sz w:val="28"/>
        </w:rPr>
        <w:t>所為，致履約成本增加者，其所增加之必要費用，由甲方負擔；致履約成本減少者，其所減少之部分，得自契約價金中扣除。屬其他國家政府所為，致履約成本增加或減少者，契約價金不予調整。</w:t>
      </w:r>
    </w:p>
    <w:p w14:paraId="37BF3CC2" w14:textId="77777777" w:rsidR="00543128" w:rsidRPr="00FB0F22" w:rsidRDefault="0061674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履約</w:t>
      </w:r>
      <w:r w:rsidR="00DC2120" w:rsidRPr="00FB0F22">
        <w:rPr>
          <w:rFonts w:ascii="標楷體" w:eastAsia="標楷體" w:hint="eastAsia"/>
          <w:sz w:val="28"/>
        </w:rPr>
        <w:t>期間</w:t>
      </w:r>
      <w:r w:rsidRPr="00FB0F22">
        <w:rPr>
          <w:rFonts w:ascii="標楷體" w:eastAsia="標楷體" w:hint="eastAsia"/>
          <w:sz w:val="28"/>
        </w:rPr>
        <w:t>遇有下列</w:t>
      </w:r>
      <w:r w:rsidR="00DC2120" w:rsidRPr="00FB0F22">
        <w:rPr>
          <w:rFonts w:ascii="標楷體" w:eastAsia="標楷體" w:hint="eastAsia"/>
          <w:sz w:val="28"/>
        </w:rPr>
        <w:t>不可歸責</w:t>
      </w:r>
      <w:r w:rsidR="00EF2B03" w:rsidRPr="00FB0F22">
        <w:rPr>
          <w:rFonts w:ascii="標楷體" w:eastAsia="標楷體" w:hint="eastAsia"/>
          <w:sz w:val="28"/>
        </w:rPr>
        <w:t>於</w:t>
      </w:r>
      <w:r w:rsidR="00DC2120" w:rsidRPr="00FB0F22">
        <w:rPr>
          <w:rFonts w:ascii="標楷體" w:eastAsia="標楷體" w:hint="eastAsia"/>
          <w:sz w:val="28"/>
        </w:rPr>
        <w:t>乙方</w:t>
      </w:r>
      <w:r w:rsidR="00FE3E93" w:rsidRPr="00FB0F22">
        <w:rPr>
          <w:rFonts w:ascii="標楷體" w:eastAsia="標楷體" w:hint="eastAsia"/>
          <w:sz w:val="28"/>
        </w:rPr>
        <w:t>之</w:t>
      </w:r>
      <w:r w:rsidRPr="00FB0F22">
        <w:rPr>
          <w:rFonts w:ascii="標楷體" w:eastAsia="標楷體" w:hint="eastAsia"/>
          <w:sz w:val="28"/>
        </w:rPr>
        <w:t>情形</w:t>
      </w:r>
      <w:r w:rsidR="00543128" w:rsidRPr="00FB0F22">
        <w:rPr>
          <w:rFonts w:ascii="標楷體" w:eastAsia="標楷體" w:hint="eastAsia"/>
          <w:sz w:val="28"/>
        </w:rPr>
        <w:t>，</w:t>
      </w:r>
      <w:r w:rsidRPr="00FB0F22">
        <w:rPr>
          <w:rFonts w:ascii="標楷體" w:eastAsia="標楷體" w:hint="eastAsia"/>
          <w:sz w:val="28"/>
        </w:rPr>
        <w:t>經甲方審查同意後，</w:t>
      </w:r>
      <w:r w:rsidR="00543128" w:rsidRPr="00FB0F22">
        <w:rPr>
          <w:rFonts w:ascii="標楷體" w:eastAsia="標楷體" w:hint="eastAsia"/>
          <w:sz w:val="28"/>
        </w:rPr>
        <w:t>契約價金應予調整</w:t>
      </w:r>
      <w:r w:rsidRPr="00FB0F22">
        <w:rPr>
          <w:rFonts w:ascii="標楷體" w:eastAsia="標楷體" w:hint="eastAsia"/>
          <w:sz w:val="28"/>
        </w:rPr>
        <w:t>：</w:t>
      </w:r>
    </w:p>
    <w:p w14:paraId="3E8AADAD" w14:textId="77777777" w:rsidR="00616748" w:rsidRPr="00FB0F22" w:rsidRDefault="00DC2120"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於設計核准後須變更者</w:t>
      </w:r>
      <w:r w:rsidR="00063B1E" w:rsidRPr="00FB0F22">
        <w:rPr>
          <w:rFonts w:ascii="標楷體" w:eastAsia="標楷體" w:hAnsi="標楷體" w:hint="eastAsia"/>
          <w:sz w:val="28"/>
          <w:szCs w:val="28"/>
        </w:rPr>
        <w:t>。</w:t>
      </w:r>
    </w:p>
    <w:p w14:paraId="69359F76"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超出</w:t>
      </w:r>
      <w:r w:rsidRPr="00FB0F22">
        <w:rPr>
          <w:rFonts w:ascii="標楷體" w:eastAsia="標楷體" w:hAnsi="標楷體" w:hint="eastAsia"/>
          <w:sz w:val="28"/>
          <w:szCs w:val="28"/>
        </w:rPr>
        <w:t>技術服務契約或工程</w:t>
      </w:r>
      <w:r w:rsidRPr="00FB0F22">
        <w:rPr>
          <w:rFonts w:ascii="標楷體" w:eastAsia="標楷體" w:hAnsi="標楷體"/>
          <w:sz w:val="28"/>
          <w:szCs w:val="28"/>
        </w:rPr>
        <w:t>契約規定施工期限所需增加之監造及相關費用</w:t>
      </w:r>
      <w:r w:rsidRPr="00FB0F22">
        <w:rPr>
          <w:rFonts w:ascii="標楷體" w:eastAsia="標楷體" w:hAnsi="標楷體" w:hint="eastAsia"/>
          <w:sz w:val="28"/>
          <w:szCs w:val="28"/>
        </w:rPr>
        <w:t>。</w:t>
      </w:r>
    </w:p>
    <w:p w14:paraId="493354FF"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hint="eastAsia"/>
          <w:sz w:val="28"/>
          <w:szCs w:val="28"/>
        </w:rPr>
        <w:t>修改招標文件</w:t>
      </w:r>
      <w:r w:rsidRPr="00FB0F22">
        <w:rPr>
          <w:rFonts w:ascii="標楷體" w:eastAsia="標楷體" w:hAnsi="標楷體"/>
          <w:sz w:val="28"/>
          <w:szCs w:val="28"/>
        </w:rPr>
        <w:t>重行招標之服務費用</w:t>
      </w:r>
      <w:r w:rsidRPr="00FB0F22">
        <w:rPr>
          <w:rFonts w:ascii="標楷體" w:eastAsia="標楷體" w:hAnsi="標楷體" w:hint="eastAsia"/>
          <w:sz w:val="28"/>
          <w:szCs w:val="28"/>
        </w:rPr>
        <w:t>。</w:t>
      </w:r>
    </w:p>
    <w:p w14:paraId="5150A063"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超過契約內容之設計報告製圖</w:t>
      </w:r>
      <w:r w:rsidRPr="00FB0F22">
        <w:rPr>
          <w:rFonts w:ascii="標楷體" w:eastAsia="標楷體" w:hAnsi="標楷體" w:hint="eastAsia"/>
          <w:sz w:val="28"/>
          <w:szCs w:val="28"/>
        </w:rPr>
        <w:t>、送審、審圖等相關</w:t>
      </w:r>
      <w:r w:rsidRPr="00FB0F22">
        <w:rPr>
          <w:rFonts w:ascii="標楷體" w:eastAsia="標楷體" w:hAnsi="標楷體"/>
          <w:sz w:val="28"/>
          <w:szCs w:val="28"/>
        </w:rPr>
        <w:t>費用。</w:t>
      </w:r>
    </w:p>
    <w:p w14:paraId="1D25E96F" w14:textId="77777777" w:rsidR="00543128" w:rsidRPr="00FB0F22" w:rsidRDefault="00B86B76">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標楷體" w:hint="eastAsia"/>
          <w:sz w:val="28"/>
          <w:szCs w:val="28"/>
        </w:rPr>
        <w:t>工程契約工期內乙方</w:t>
      </w:r>
      <w:r w:rsidR="00543128" w:rsidRPr="00FB0F22">
        <w:rPr>
          <w:rFonts w:ascii="標楷體" w:eastAsia="標楷體" w:hAnsi="標楷體" w:hint="eastAsia"/>
          <w:sz w:val="28"/>
        </w:rPr>
        <w:t>派駐之監造人力，以</w:t>
      </w:r>
      <w:r w:rsidRPr="00FB0F22">
        <w:rPr>
          <w:rFonts w:ascii="標楷體" w:eastAsia="標楷體" w:hAnsi="標楷體" w:hint="eastAsia"/>
          <w:sz w:val="28"/>
          <w:szCs w:val="28"/>
        </w:rPr>
        <w:t>第8條第14款所載之監造人力計畫表</w:t>
      </w:r>
      <w:r w:rsidR="00543128" w:rsidRPr="00FB0F22">
        <w:rPr>
          <w:rFonts w:eastAsia="標楷體" w:hint="eastAsia"/>
          <w:sz w:val="28"/>
        </w:rPr>
        <w:t>所要求者為原則；其超過者，雙方應依比例增加監造費用或另行議定。</w:t>
      </w:r>
    </w:p>
    <w:p w14:paraId="5278F74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新細明體" w:hint="eastAsia"/>
          <w:sz w:val="28"/>
        </w:rPr>
        <w:t>如增加監造服務期間，</w:t>
      </w:r>
      <w:r w:rsidR="00B86B76" w:rsidRPr="00FB0F22">
        <w:rPr>
          <w:rFonts w:ascii="標楷體" w:eastAsia="標楷體" w:hAnsi="新細明體" w:hint="eastAsia"/>
          <w:sz w:val="28"/>
        </w:rPr>
        <w:t>未另經協議計價，且</w:t>
      </w:r>
      <w:r w:rsidRPr="00FB0F22">
        <w:rPr>
          <w:rFonts w:ascii="標楷體" w:eastAsia="標楷體" w:hAnsi="新細明體" w:hint="eastAsia"/>
          <w:sz w:val="28"/>
        </w:rPr>
        <w:t>不可歸責於乙方之事由者，應依下列計算式增加監造服務費用</w:t>
      </w:r>
      <w:r w:rsidRPr="00FB0F22">
        <w:rPr>
          <w:rFonts w:ascii="標楷體" w:eastAsia="標楷體" w:hAnsi="標楷體" w:hint="eastAsia"/>
          <w:sz w:val="28"/>
        </w:rPr>
        <w:t>（由甲方擇一於招標時載明）</w:t>
      </w:r>
      <w:r w:rsidRPr="00FB0F22">
        <w:rPr>
          <w:rFonts w:ascii="標楷體" w:eastAsia="標楷體" w:hAnsi="新細明體" w:hint="eastAsia"/>
          <w:sz w:val="28"/>
        </w:rPr>
        <w:t>﹕</w:t>
      </w:r>
    </w:p>
    <w:p w14:paraId="05B3423A" w14:textId="77777777" w:rsidR="00543128" w:rsidRPr="00FB0F22" w:rsidRDefault="00543128" w:rsidP="003B0221">
      <w:pPr>
        <w:spacing w:line="400" w:lineRule="exact"/>
        <w:ind w:leftChars="447" w:left="1860" w:hangingChars="281" w:hanging="787"/>
        <w:rPr>
          <w:rFonts w:ascii="標楷體" w:eastAsia="標楷體" w:hAnsi="標楷體"/>
          <w:sz w:val="28"/>
        </w:rPr>
      </w:pPr>
      <w:r w:rsidRPr="00FB0F22">
        <w:rPr>
          <w:rFonts w:ascii="標楷體" w:eastAsia="標楷體" w:hAnsi="標楷體" w:hint="eastAsia"/>
          <w:sz w:val="28"/>
        </w:rPr>
        <w:t>□甲：（超出『工程契約工期』之日數</w:t>
      </w:r>
      <w:r w:rsidRPr="00FB0F22">
        <w:rPr>
          <w:rFonts w:ascii="標楷體" w:eastAsia="標楷體" w:hAnsi="標楷體"/>
          <w:sz w:val="28"/>
        </w:rPr>
        <w:t>–</w:t>
      </w:r>
      <w:r w:rsidRPr="00FB0F22">
        <w:rPr>
          <w:rFonts w:ascii="標楷體" w:eastAsia="標楷體" w:hAnsi="標楷體" w:hint="eastAsia"/>
          <w:sz w:val="28"/>
        </w:rPr>
        <w:t>因乙方因素增加之日數）／工程契約工期之日數＊(監造服務費)＊（增加期間監造人數／</w:t>
      </w:r>
      <w:r w:rsidR="006769C5" w:rsidRPr="00FB0F22">
        <w:rPr>
          <w:rFonts w:ascii="標楷體" w:eastAsia="標楷體" w:hAnsi="標楷體" w:hint="eastAsia"/>
          <w:sz w:val="28"/>
        </w:rPr>
        <w:t>契</w:t>
      </w:r>
      <w:r w:rsidRPr="00FB0F22">
        <w:rPr>
          <w:rFonts w:ascii="標楷體" w:eastAsia="標楷體" w:hAnsi="標楷體" w:hint="eastAsia"/>
          <w:sz w:val="28"/>
        </w:rPr>
        <w:t>約監造人數）</w:t>
      </w:r>
    </w:p>
    <w:p w14:paraId="49005FF8" w14:textId="77777777" w:rsidR="008815E3" w:rsidRPr="00FB0F22" w:rsidRDefault="00543128" w:rsidP="00940EF3">
      <w:pPr>
        <w:spacing w:line="400" w:lineRule="exact"/>
        <w:ind w:leftChars="483" w:left="1159" w:firstLineChars="100" w:firstLine="280"/>
        <w:rPr>
          <w:rFonts w:ascii="標楷體" w:eastAsia="標楷體" w:hAnsi="標楷體"/>
          <w:iCs/>
          <w:sz w:val="28"/>
          <w:szCs w:val="28"/>
        </w:rPr>
      </w:pPr>
      <w:r w:rsidRPr="00FB0F22">
        <w:rPr>
          <w:rFonts w:ascii="標楷體" w:eastAsia="標楷體" w:hAnsi="標楷體" w:hint="eastAsia"/>
          <w:sz w:val="28"/>
          <w:szCs w:val="18"/>
        </w:rPr>
        <w:lastRenderedPageBreak/>
        <w:t>工程契約工期：指該監造各</w:t>
      </w:r>
      <w:r w:rsidRPr="00FB0F22">
        <w:rPr>
          <w:rFonts w:ascii="標楷體" w:eastAsia="標楷體" w:hAnsi="標楷體" w:hint="eastAsia"/>
          <w:iCs/>
          <w:sz w:val="28"/>
          <w:szCs w:val="18"/>
        </w:rPr>
        <w:t>項工程契約所載明之總工期。</w:t>
      </w:r>
    </w:p>
    <w:p w14:paraId="2E6E9013" w14:textId="77777777" w:rsidR="00543128" w:rsidRPr="00FB0F22" w:rsidRDefault="00543128" w:rsidP="003B0221">
      <w:pPr>
        <w:spacing w:line="400" w:lineRule="exact"/>
        <w:ind w:firstLineChars="400" w:firstLine="1120"/>
        <w:rPr>
          <w:rFonts w:ascii="新細明體" w:eastAsia="標楷體" w:hAnsi="新細明體"/>
          <w:iCs/>
          <w:sz w:val="28"/>
        </w:rPr>
      </w:pPr>
      <w:r w:rsidRPr="00FB0F22">
        <w:rPr>
          <w:rFonts w:ascii="標楷體" w:eastAsia="標楷體" w:hAnsi="標楷體" w:hint="eastAsia"/>
          <w:iCs/>
          <w:sz w:val="28"/>
        </w:rPr>
        <w:t xml:space="preserve">□乙 </w:t>
      </w:r>
      <w:r w:rsidRPr="00FB0F22">
        <w:rPr>
          <w:rFonts w:ascii="新細明體" w:eastAsia="標楷體" w:hAnsi="新細明體" w:hint="eastAsia"/>
          <w:iCs/>
          <w:sz w:val="28"/>
        </w:rPr>
        <w:t>依服務成本加公費法計算：</w:t>
      </w:r>
    </w:p>
    <w:p w14:paraId="629A00B7" w14:textId="77777777" w:rsidR="00543128" w:rsidRPr="00FB0F22" w:rsidRDefault="00543128" w:rsidP="00940EF3">
      <w:pPr>
        <w:spacing w:line="400" w:lineRule="exact"/>
        <w:ind w:leftChars="576" w:left="1382"/>
        <w:jc w:val="both"/>
        <w:textDirection w:val="lrTbV"/>
        <w:rPr>
          <w:rFonts w:ascii="標楷體" w:eastAsia="標楷體" w:hAnsi="標楷體"/>
          <w:sz w:val="28"/>
        </w:rPr>
      </w:pPr>
      <w:r w:rsidRPr="00FB0F22">
        <w:rPr>
          <w:rFonts w:ascii="標楷體" w:eastAsia="標楷體" w:hAnsi="標楷體" w:hint="eastAsia"/>
          <w:sz w:val="28"/>
        </w:rPr>
        <w:t>依實際增加之人月，給予甲乙雙方議定之薪資及行政費用；不滿整月者，依所占比率計算。</w:t>
      </w:r>
    </w:p>
    <w:p w14:paraId="491A6830" w14:textId="77777777" w:rsidR="00940EF3" w:rsidRPr="00FB0F22" w:rsidRDefault="00270DBC" w:rsidP="00270DBC">
      <w:pPr>
        <w:numPr>
          <w:ilvl w:val="3"/>
          <w:numId w:val="4"/>
        </w:numPr>
        <w:tabs>
          <w:tab w:val="clear" w:pos="2160"/>
          <w:tab w:val="num" w:pos="1260"/>
        </w:tabs>
        <w:spacing w:line="400" w:lineRule="exact"/>
        <w:ind w:left="1260"/>
        <w:jc w:val="both"/>
        <w:textDirection w:val="lrTbV"/>
        <w:rPr>
          <w:rFonts w:ascii="標楷體" w:eastAsia="標楷體" w:hAnsi="標楷體"/>
          <w:sz w:val="28"/>
        </w:rPr>
      </w:pPr>
      <w:bookmarkStart w:id="0" w:name="_Hlk185690195"/>
      <w:r w:rsidRPr="00FB0F22">
        <w:rPr>
          <w:rFonts w:ascii="標楷體" w:eastAsia="標楷體" w:hAnsi="標楷體" w:hint="eastAsia"/>
          <w:sz w:val="28"/>
        </w:rPr>
        <w:t>依本條第5款及第6款</w:t>
      </w:r>
      <w:r w:rsidR="007831C7" w:rsidRPr="00FB0F22">
        <w:rPr>
          <w:rFonts w:ascii="標楷體" w:eastAsia="標楷體" w:hAnsi="標楷體" w:hint="eastAsia"/>
          <w:sz w:val="28"/>
        </w:rPr>
        <w:t>約</w:t>
      </w:r>
      <w:r w:rsidRPr="00FB0F22">
        <w:rPr>
          <w:rFonts w:ascii="標楷體" w:eastAsia="標楷體" w:hAnsi="標楷體" w:hint="eastAsia"/>
          <w:sz w:val="28"/>
        </w:rPr>
        <w:t>定，</w:t>
      </w:r>
      <w:bookmarkStart w:id="1" w:name="_Hlk186040000"/>
      <w:r w:rsidR="005B542E" w:rsidRPr="00FB0F22">
        <w:rPr>
          <w:rFonts w:ascii="標楷體" w:eastAsia="標楷體" w:hAnsi="標楷體" w:hint="eastAsia"/>
          <w:sz w:val="28"/>
        </w:rPr>
        <w:t>乙方</w:t>
      </w:r>
      <w:bookmarkEnd w:id="1"/>
      <w:r w:rsidRPr="00FB0F22">
        <w:rPr>
          <w:rFonts w:ascii="標楷體" w:eastAsia="標楷體" w:hAnsi="標楷體" w:hint="eastAsia"/>
          <w:sz w:val="28"/>
        </w:rPr>
        <w:t>履約涉第5條第20款調整，致</w:t>
      </w:r>
      <w:r w:rsidRPr="00FB0F22">
        <w:rPr>
          <w:rFonts w:ascii="標楷體" w:eastAsia="標楷體" w:hAnsi="新細明體" w:hint="eastAsia"/>
          <w:sz w:val="28"/>
        </w:rPr>
        <w:t>履約</w:t>
      </w:r>
      <w:r w:rsidRPr="00FB0F22">
        <w:rPr>
          <w:rFonts w:ascii="標楷體" w:eastAsia="標楷體" w:hAnsi="標楷體" w:hint="eastAsia"/>
          <w:sz w:val="28"/>
        </w:rPr>
        <w:t>成本增加者，其所增加之必要費用，由</w:t>
      </w:r>
      <w:r w:rsidR="005B542E" w:rsidRPr="00FB0F22">
        <w:rPr>
          <w:rFonts w:ascii="標楷體" w:eastAsia="標楷體" w:hAnsi="標楷體" w:hint="eastAsia"/>
          <w:sz w:val="28"/>
        </w:rPr>
        <w:t>甲方</w:t>
      </w:r>
      <w:r w:rsidRPr="00FB0F22">
        <w:rPr>
          <w:rFonts w:ascii="標楷體" w:eastAsia="標楷體" w:hAnsi="標楷體" w:hint="eastAsia"/>
          <w:sz w:val="28"/>
        </w:rPr>
        <w:t>負擔；致履約成本減少者，其所減少之部分，得自契約價金中扣除。</w:t>
      </w:r>
    </w:p>
    <w:bookmarkEnd w:id="0"/>
    <w:p w14:paraId="151BCF02" w14:textId="77777777" w:rsidR="00270DBC" w:rsidRPr="00FB0F22" w:rsidRDefault="00270DBC" w:rsidP="00940EF3">
      <w:pPr>
        <w:spacing w:line="400" w:lineRule="exact"/>
        <w:ind w:leftChars="576" w:left="1382"/>
        <w:jc w:val="both"/>
        <w:textDirection w:val="lrTbV"/>
        <w:rPr>
          <w:sz w:val="28"/>
        </w:rPr>
      </w:pPr>
    </w:p>
    <w:p w14:paraId="66E143D6" w14:textId="77777777" w:rsidR="00543128" w:rsidRPr="00FB0F22" w:rsidRDefault="00543128">
      <w:pPr>
        <w:spacing w:line="400" w:lineRule="exact"/>
        <w:rPr>
          <w:rFonts w:ascii="標楷體" w:eastAsia="標楷體" w:hAnsi="標楷體"/>
          <w:b/>
          <w:bCs/>
          <w:kern w:val="16"/>
          <w:sz w:val="28"/>
        </w:rPr>
      </w:pPr>
      <w:r w:rsidRPr="00FB0F22">
        <w:rPr>
          <w:rFonts w:ascii="標楷體" w:eastAsia="標楷體" w:hAnsi="標楷體" w:hint="eastAsia"/>
          <w:b/>
          <w:bCs/>
          <w:sz w:val="28"/>
        </w:rPr>
        <w:t>第五條  契約價金</w:t>
      </w:r>
      <w:r w:rsidRPr="00FB0F22">
        <w:rPr>
          <w:rFonts w:ascii="標楷體" w:eastAsia="標楷體" w:hAnsi="標楷體" w:hint="eastAsia"/>
          <w:b/>
          <w:bCs/>
          <w:kern w:val="16"/>
          <w:sz w:val="28"/>
        </w:rPr>
        <w:t>之給付條件</w:t>
      </w:r>
    </w:p>
    <w:p w14:paraId="6AF446DA"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□一、總包價法或建造費用百分</w:t>
      </w:r>
      <w:r w:rsidR="00940EF3" w:rsidRPr="00FB0F22">
        <w:rPr>
          <w:rFonts w:ascii="標楷體" w:eastAsia="標楷體" w:hAnsi="標楷體" w:hint="eastAsia"/>
          <w:sz w:val="28"/>
        </w:rPr>
        <w:t>比</w:t>
      </w:r>
      <w:r w:rsidRPr="00FB0F22">
        <w:rPr>
          <w:rFonts w:ascii="標楷體" w:eastAsia="標楷體" w:hAnsi="標楷體" w:hint="eastAsia"/>
          <w:sz w:val="28"/>
        </w:rPr>
        <w:t>法之給付（配合第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契約價金結算方式勾選，並由甲方於招標時參照本條附件載明給付條件）</w:t>
      </w:r>
    </w:p>
    <w:p w14:paraId="384EF86E"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□二、服務成本加公費法：（配合第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契約價金結算方式勾選，並由甲方擇一於招標時載明）</w:t>
      </w:r>
    </w:p>
    <w:p w14:paraId="489D68B4"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□依核定之工作實際進度，檢附憑證給付。</w:t>
      </w:r>
    </w:p>
    <w:p w14:paraId="59C6ABF0"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□其他：由承辦單位依雙方議定條件給付。</w:t>
      </w:r>
    </w:p>
    <w:p w14:paraId="35BEFB44" w14:textId="77777777" w:rsidR="00CA66DC" w:rsidRPr="00FB0F22" w:rsidRDefault="00CA66DC" w:rsidP="003B0221">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□三、</w:t>
      </w:r>
      <w:r w:rsidR="003652B0" w:rsidRPr="00FB0F22">
        <w:rPr>
          <w:rFonts w:ascii="標楷體" w:eastAsia="標楷體" w:hAnsi="標楷體" w:hint="eastAsia"/>
          <w:sz w:val="28"/>
        </w:rPr>
        <w:t>按月、</w:t>
      </w:r>
      <w:r w:rsidRPr="00FB0F22">
        <w:rPr>
          <w:rFonts w:ascii="標楷體" w:eastAsia="標楷體" w:hAnsi="標楷體" w:hint="eastAsia"/>
          <w:sz w:val="28"/>
        </w:rPr>
        <w:t>按日或按時計酬法：（配合第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契約價金結算方式勾選，並由甲方擇一於招標時載明）</w:t>
      </w:r>
    </w:p>
    <w:p w14:paraId="7ABA3AD0" w14:textId="77777777" w:rsidR="002C16FB" w:rsidRPr="00FB0F22" w:rsidRDefault="002C16FB" w:rsidP="002C16FB">
      <w:pPr>
        <w:adjustRightInd w:val="0"/>
        <w:snapToGrid w:val="0"/>
        <w:spacing w:line="400" w:lineRule="exact"/>
        <w:ind w:leftChars="450" w:left="1360" w:hangingChars="100" w:hanging="280"/>
        <w:rPr>
          <w:rFonts w:ascii="標楷體" w:eastAsia="標楷體" w:hAnsi="標楷體"/>
          <w:sz w:val="28"/>
        </w:rPr>
      </w:pPr>
      <w:r w:rsidRPr="00FB0F22">
        <w:rPr>
          <w:rFonts w:ascii="標楷體" w:eastAsia="標楷體" w:hAnsi="標楷體" w:hint="eastAsia"/>
          <w:sz w:val="28"/>
        </w:rPr>
        <w:t>□依第</w:t>
      </w:r>
      <w:r w:rsidR="008815E3" w:rsidRPr="00FB0F22">
        <w:rPr>
          <w:rFonts w:ascii="標楷體" w:eastAsia="標楷體" w:hAnsi="標楷體" w:hint="eastAsia"/>
          <w:sz w:val="28"/>
        </w:rPr>
        <w:t>3</w:t>
      </w:r>
      <w:r w:rsidRPr="00FB0F22">
        <w:rPr>
          <w:rFonts w:ascii="標楷體" w:eastAsia="標楷體" w:hAnsi="標楷體" w:hint="eastAsia"/>
          <w:sz w:val="28"/>
        </w:rPr>
        <w:t>條附件</w:t>
      </w:r>
      <w:r w:rsidR="008815E3" w:rsidRPr="00FB0F22">
        <w:rPr>
          <w:rFonts w:ascii="標楷體" w:eastAsia="標楷體" w:hAnsi="標楷體" w:hint="eastAsia"/>
          <w:sz w:val="28"/>
        </w:rPr>
        <w:t>3</w:t>
      </w:r>
      <w:r w:rsidRPr="00FB0F22">
        <w:rPr>
          <w:rFonts w:ascii="標楷體" w:eastAsia="標楷體" w:hAnsi="標楷體" w:hint="eastAsia"/>
          <w:sz w:val="28"/>
        </w:rPr>
        <w:t>附表公共工程技術服務費用明細表及實際人力出勤情形，檢附憑證給付。</w:t>
      </w:r>
    </w:p>
    <w:p w14:paraId="556F38F8" w14:textId="77777777" w:rsidR="00CA66DC" w:rsidRPr="00FB0F22" w:rsidRDefault="002C16FB"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□其他：依雙方議定條件給付。</w:t>
      </w:r>
    </w:p>
    <w:p w14:paraId="26E9623B"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四、</w:t>
      </w:r>
      <w:r w:rsidR="00543128" w:rsidRPr="00FB0F22">
        <w:rPr>
          <w:rFonts w:ascii="標楷體" w:eastAsia="標楷體" w:hint="eastAsia"/>
          <w:sz w:val="28"/>
        </w:rPr>
        <w:t>乙方履約有下列之情形者，甲方得暫停給付契約價金至情形消滅為止：</w:t>
      </w:r>
    </w:p>
    <w:p w14:paraId="626A26A2"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履約實際進度因可歸責於乙方之事由，落後預定進度達___% (由甲方於招標時載明)以上者。</w:t>
      </w:r>
    </w:p>
    <w:p w14:paraId="1D58ED58"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履約有瑕疵經書面通知改善而逾期未改善者。</w:t>
      </w:r>
    </w:p>
    <w:p w14:paraId="7796104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未履行契約應辦事項，經通知仍延不履行者。</w:t>
      </w:r>
    </w:p>
    <w:p w14:paraId="52FC30D0"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乙方履約人員不適任，經通知更換仍延不辦理者。</w:t>
      </w:r>
    </w:p>
    <w:p w14:paraId="2FE9897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其他違反法令或契約情形。</w:t>
      </w:r>
    </w:p>
    <w:p w14:paraId="2D4C1F6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五、</w:t>
      </w:r>
      <w:r w:rsidR="00F26111" w:rsidRPr="00FB0F22">
        <w:rPr>
          <w:rFonts w:ascii="標楷體" w:eastAsia="標楷體" w:hint="eastAsia"/>
          <w:sz w:val="28"/>
          <w:szCs w:val="28"/>
        </w:rPr>
        <w:t>薪資</w:t>
      </w:r>
      <w:r w:rsidR="00543128" w:rsidRPr="00FB0F22">
        <w:rPr>
          <w:rFonts w:ascii="標楷體" w:eastAsia="標楷體" w:hint="eastAsia"/>
          <w:sz w:val="28"/>
          <w:szCs w:val="28"/>
        </w:rPr>
        <w:t>指數調整(無者免填)：</w:t>
      </w:r>
    </w:p>
    <w:p w14:paraId="5C5EA071" w14:textId="77777777" w:rsidR="00543128" w:rsidRPr="00FB0F22" w:rsidRDefault="00B8755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履約期間在</w:t>
      </w:r>
      <w:r w:rsidR="005362DD" w:rsidRPr="00FB0F22">
        <w:rPr>
          <w:rFonts w:ascii="標楷體" w:eastAsia="標楷體" w:hint="eastAsia"/>
          <w:sz w:val="28"/>
          <w:szCs w:val="28"/>
        </w:rPr>
        <w:t>1</w:t>
      </w:r>
      <w:r w:rsidRPr="00FB0F22">
        <w:rPr>
          <w:rFonts w:ascii="標楷體" w:eastAsia="標楷體" w:hint="eastAsia"/>
          <w:sz w:val="28"/>
          <w:szCs w:val="28"/>
        </w:rPr>
        <w:t>年以上者，自第2年起，</w:t>
      </w:r>
      <w:r w:rsidR="00543128" w:rsidRPr="00FB0F22">
        <w:rPr>
          <w:rFonts w:ascii="標楷體" w:eastAsia="標楷體" w:hint="eastAsia"/>
          <w:sz w:val="28"/>
          <w:szCs w:val="28"/>
        </w:rPr>
        <w:t>履約進行期間，如遇</w:t>
      </w:r>
      <w:r w:rsidR="00F26111" w:rsidRPr="00FB0F22">
        <w:rPr>
          <w:rFonts w:ascii="標楷體" w:eastAsia="標楷體" w:hint="eastAsia"/>
          <w:sz w:val="28"/>
          <w:szCs w:val="28"/>
        </w:rPr>
        <w:t>薪資</w:t>
      </w:r>
      <w:r w:rsidR="00543128" w:rsidRPr="00FB0F22">
        <w:rPr>
          <w:rFonts w:ascii="標楷體" w:eastAsia="標楷體" w:hint="eastAsia"/>
          <w:sz w:val="28"/>
          <w:szCs w:val="28"/>
        </w:rPr>
        <w:t>波動時，得依行政院主計</w:t>
      </w:r>
      <w:r w:rsidR="006B1D0E" w:rsidRPr="00FB0F22">
        <w:rPr>
          <w:rFonts w:ascii="標楷體" w:eastAsia="標楷體" w:hint="eastAsia"/>
          <w:sz w:val="28"/>
          <w:szCs w:val="28"/>
        </w:rPr>
        <w:t>總</w:t>
      </w:r>
      <w:r w:rsidR="00543128" w:rsidRPr="00FB0F22">
        <w:rPr>
          <w:rFonts w:ascii="標楷體" w:eastAsia="標楷體" w:hint="eastAsia"/>
          <w:sz w:val="28"/>
          <w:szCs w:val="28"/>
        </w:rPr>
        <w:t>處</w:t>
      </w:r>
      <w:r w:rsidR="003652B0" w:rsidRPr="00FB0F22">
        <w:rPr>
          <w:rFonts w:ascii="標楷體" w:eastAsia="標楷體" w:hint="eastAsia"/>
          <w:sz w:val="28"/>
          <w:szCs w:val="28"/>
        </w:rPr>
        <w:t>發</w:t>
      </w:r>
      <w:r w:rsidR="00543128" w:rsidRPr="00FB0F22">
        <w:rPr>
          <w:rFonts w:ascii="標楷體" w:eastAsia="標楷體" w:hint="eastAsia"/>
          <w:sz w:val="28"/>
          <w:szCs w:val="28"/>
        </w:rPr>
        <w:t>布之</w:t>
      </w:r>
      <w:r w:rsidR="00D63E82" w:rsidRPr="00FB0F22">
        <w:rPr>
          <w:rFonts w:ascii="標楷體" w:eastAsia="標楷體" w:hAnsi="標楷體" w:hint="eastAsia"/>
          <w:sz w:val="28"/>
          <w:szCs w:val="28"/>
        </w:rPr>
        <w:t>臺</w:t>
      </w:r>
      <w:r w:rsidR="00D63E82" w:rsidRPr="00FB0F22">
        <w:rPr>
          <w:rFonts w:ascii="標楷體" w:eastAsia="標楷體" w:hAnsi="標楷體" w:hint="eastAsia"/>
          <w:sz w:val="28"/>
          <w:szCs w:val="28"/>
        </w:rPr>
        <w:lastRenderedPageBreak/>
        <w:t>灣地區專業、科學及技術服務業受雇員工</w:t>
      </w:r>
      <w:r w:rsidR="009B303C" w:rsidRPr="00FB0F22">
        <w:rPr>
          <w:rFonts w:ascii="標楷體" w:eastAsia="標楷體" w:hAnsi="標楷體" w:hint="eastAsia"/>
          <w:sz w:val="28"/>
          <w:szCs w:val="28"/>
        </w:rPr>
        <w:t>平均</w:t>
      </w:r>
      <w:r w:rsidR="00D63E82" w:rsidRPr="00FB0F22">
        <w:rPr>
          <w:rFonts w:ascii="標楷體" w:eastAsia="標楷體" w:hAnsi="標楷體" w:hint="eastAsia"/>
          <w:sz w:val="28"/>
          <w:szCs w:val="28"/>
        </w:rPr>
        <w:t>經常性薪資</w:t>
      </w:r>
      <w:r w:rsidR="00D63E82" w:rsidRPr="00FB0F22">
        <w:rPr>
          <w:rFonts w:ascii="標楷體" w:eastAsia="標楷體" w:hAnsi="標楷體"/>
          <w:sz w:val="28"/>
          <w:szCs w:val="28"/>
        </w:rPr>
        <w:t>指數</w:t>
      </w:r>
      <w:r w:rsidR="00543128" w:rsidRPr="00FB0F22">
        <w:rPr>
          <w:rFonts w:ascii="標楷體" w:eastAsia="標楷體" w:hint="eastAsia"/>
          <w:sz w:val="28"/>
          <w:szCs w:val="28"/>
        </w:rPr>
        <w:t>，就漲跌幅超過百分之</w:t>
      </w:r>
      <w:r w:rsidR="00543128" w:rsidRPr="00FB0F22">
        <w:rPr>
          <w:rFonts w:ascii="標楷體" w:eastAsia="標楷體" w:hint="eastAsia"/>
          <w:sz w:val="28"/>
          <w:szCs w:val="28"/>
          <w:u w:val="single"/>
        </w:rPr>
        <w:t xml:space="preserve">    </w:t>
      </w:r>
      <w:r w:rsidR="00543128" w:rsidRPr="00FB0F22">
        <w:rPr>
          <w:rFonts w:ascii="標楷體" w:eastAsia="標楷體" w:hint="eastAsia"/>
          <w:sz w:val="28"/>
          <w:szCs w:val="28"/>
        </w:rPr>
        <w:t>(由甲方於招標時載明</w:t>
      </w:r>
      <w:r w:rsidR="009B303C" w:rsidRPr="00FB0F22">
        <w:rPr>
          <w:rFonts w:ascii="標楷體" w:eastAsia="標楷體" w:hint="eastAsia"/>
          <w:sz w:val="28"/>
          <w:szCs w:val="28"/>
        </w:rPr>
        <w:t>，未載明者</w:t>
      </w:r>
      <w:r w:rsidR="00981B5E" w:rsidRPr="00FB0F22">
        <w:rPr>
          <w:rFonts w:ascii="標楷體" w:eastAsia="標楷體" w:hint="eastAsia"/>
          <w:sz w:val="28"/>
          <w:szCs w:val="28"/>
        </w:rPr>
        <w:t>，為百分之二點五</w:t>
      </w:r>
      <w:r w:rsidR="00543128" w:rsidRPr="00FB0F22">
        <w:rPr>
          <w:rFonts w:ascii="標楷體" w:eastAsia="標楷體" w:hint="eastAsia"/>
          <w:sz w:val="28"/>
          <w:szCs w:val="28"/>
        </w:rPr>
        <w:t>)之部分，調整契約價金 (由甲方於招標時載明得調整之標的項目)。</w:t>
      </w:r>
      <w:r w:rsidR="000260F4" w:rsidRPr="00FB0F22">
        <w:rPr>
          <w:rFonts w:ascii="標楷體" w:eastAsia="標楷體" w:hint="eastAsia"/>
          <w:sz w:val="28"/>
          <w:szCs w:val="28"/>
        </w:rPr>
        <w:t>其調整金額之上限為</w:t>
      </w:r>
      <w:r w:rsidR="000260F4" w:rsidRPr="00FB0F22">
        <w:rPr>
          <w:rFonts w:ascii="標楷體" w:eastAsia="標楷體" w:hint="eastAsia"/>
          <w:sz w:val="28"/>
          <w:szCs w:val="28"/>
          <w:u w:val="single"/>
          <w:vertAlign w:val="subscript"/>
        </w:rPr>
        <w:t xml:space="preserve">         </w:t>
      </w:r>
      <w:r w:rsidR="000260F4" w:rsidRPr="00FB0F22">
        <w:rPr>
          <w:rFonts w:ascii="標楷體" w:eastAsia="標楷體" w:hint="eastAsia"/>
          <w:sz w:val="28"/>
          <w:szCs w:val="28"/>
        </w:rPr>
        <w:t>元(由甲方於招標時載明)。</w:t>
      </w:r>
    </w:p>
    <w:p w14:paraId="353DF4F4" w14:textId="77777777" w:rsidR="00543128" w:rsidRPr="00FB0F22" w:rsidRDefault="0054312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適用</w:t>
      </w:r>
      <w:r w:rsidR="00F26111" w:rsidRPr="00FB0F22">
        <w:rPr>
          <w:rFonts w:ascii="標楷體" w:eastAsia="標楷體" w:hint="eastAsia"/>
          <w:sz w:val="28"/>
          <w:szCs w:val="28"/>
        </w:rPr>
        <w:t>薪資</w:t>
      </w:r>
      <w:r w:rsidRPr="00FB0F22">
        <w:rPr>
          <w:rFonts w:ascii="標楷體" w:eastAsia="標楷體" w:hint="eastAsia"/>
          <w:sz w:val="28"/>
          <w:szCs w:val="28"/>
        </w:rPr>
        <w:t>指數基期更換者，其換基當月起完成之履約標的，自動適用新基期指數核算履約標的調整款，原依舊基期指數結清之履約標的款不予追溯核算。每月</w:t>
      </w:r>
      <w:r w:rsidR="009732B8" w:rsidRPr="00FB0F22">
        <w:rPr>
          <w:rFonts w:ascii="標楷體" w:eastAsia="標楷體" w:hint="eastAsia"/>
          <w:sz w:val="28"/>
          <w:szCs w:val="28"/>
        </w:rPr>
        <w:t>發</w:t>
      </w:r>
      <w:r w:rsidRPr="00FB0F22">
        <w:rPr>
          <w:rFonts w:ascii="標楷體" w:eastAsia="標楷體" w:hint="eastAsia"/>
          <w:sz w:val="28"/>
          <w:szCs w:val="28"/>
        </w:rPr>
        <w:t>布之</w:t>
      </w:r>
      <w:r w:rsidR="009256D6" w:rsidRPr="00FB0F22">
        <w:rPr>
          <w:rFonts w:ascii="標楷體" w:eastAsia="標楷體" w:hint="eastAsia"/>
          <w:sz w:val="28"/>
          <w:szCs w:val="28"/>
        </w:rPr>
        <w:t>薪資</w:t>
      </w:r>
      <w:r w:rsidRPr="00FB0F22">
        <w:rPr>
          <w:rFonts w:ascii="標楷體" w:eastAsia="標楷體" w:hint="eastAsia"/>
          <w:sz w:val="28"/>
          <w:szCs w:val="28"/>
        </w:rPr>
        <w:t>指數修正時，處理原則亦同。</w:t>
      </w:r>
    </w:p>
    <w:p w14:paraId="24EB0FAE" w14:textId="77777777" w:rsidR="008B6599" w:rsidRPr="00FB0F22" w:rsidRDefault="008B6599" w:rsidP="00E7217F">
      <w:pPr>
        <w:numPr>
          <w:ilvl w:val="1"/>
          <w:numId w:val="9"/>
        </w:numPr>
        <w:tabs>
          <w:tab w:val="clear" w:pos="1200"/>
          <w:tab w:val="left" w:pos="1134"/>
        </w:tabs>
        <w:adjustRightInd w:val="0"/>
        <w:snapToGrid w:val="0"/>
        <w:spacing w:line="400" w:lineRule="exact"/>
        <w:ind w:left="1834" w:hanging="841"/>
        <w:jc w:val="both"/>
        <w:rPr>
          <w:rFonts w:ascii="標楷體" w:eastAsia="標楷體"/>
          <w:sz w:val="28"/>
          <w:szCs w:val="28"/>
        </w:rPr>
      </w:pPr>
      <w:r w:rsidRPr="00FB0F22">
        <w:rPr>
          <w:rFonts w:ascii="標楷體" w:eastAsia="標楷體" w:hint="eastAsia"/>
          <w:sz w:val="28"/>
          <w:szCs w:val="28"/>
        </w:rPr>
        <w:t>乙方於投標時提出投標標價不適用招標文件所定薪資指數調整條款</w:t>
      </w:r>
      <w:r w:rsidR="005B2BC8" w:rsidRPr="00FB0F22">
        <w:rPr>
          <w:rFonts w:ascii="標楷體" w:eastAsia="標楷體" w:hint="eastAsia"/>
          <w:sz w:val="28"/>
          <w:szCs w:val="28"/>
        </w:rPr>
        <w:t>之</w:t>
      </w:r>
      <w:r w:rsidRPr="00FB0F22">
        <w:rPr>
          <w:rFonts w:ascii="標楷體" w:eastAsia="標楷體" w:hint="eastAsia"/>
          <w:sz w:val="28"/>
          <w:szCs w:val="28"/>
        </w:rPr>
        <w:t>聲明書者，履約期間不論</w:t>
      </w:r>
      <w:r w:rsidR="005B2BC8" w:rsidRPr="00FB0F22">
        <w:rPr>
          <w:rFonts w:ascii="標楷體" w:eastAsia="標楷體" w:hint="eastAsia"/>
          <w:sz w:val="28"/>
          <w:szCs w:val="28"/>
        </w:rPr>
        <w:t>薪資</w:t>
      </w:r>
      <w:r w:rsidRPr="00FB0F22">
        <w:rPr>
          <w:rFonts w:ascii="標楷體" w:eastAsia="標楷體" w:hint="eastAsia"/>
          <w:sz w:val="28"/>
          <w:szCs w:val="28"/>
        </w:rPr>
        <w:t>指數漲跌變動情形之大小，</w:t>
      </w:r>
      <w:r w:rsidR="005B2BC8" w:rsidRPr="00FB0F22">
        <w:rPr>
          <w:rFonts w:ascii="標楷體" w:eastAsia="標楷體" w:hint="eastAsia"/>
          <w:sz w:val="28"/>
          <w:szCs w:val="28"/>
        </w:rPr>
        <w:t>乙方</w:t>
      </w:r>
      <w:r w:rsidRPr="00FB0F22">
        <w:rPr>
          <w:rFonts w:ascii="標楷體" w:eastAsia="標楷體" w:hint="eastAsia"/>
          <w:sz w:val="28"/>
          <w:szCs w:val="28"/>
        </w:rPr>
        <w:t>標價不適用招標文件所定</w:t>
      </w:r>
      <w:r w:rsidR="005B2BC8" w:rsidRPr="00FB0F22">
        <w:rPr>
          <w:rFonts w:ascii="標楷體" w:eastAsia="標楷體" w:hint="eastAsia"/>
          <w:sz w:val="28"/>
          <w:szCs w:val="28"/>
        </w:rPr>
        <w:t>薪資</w:t>
      </w:r>
      <w:r w:rsidRPr="00FB0F22">
        <w:rPr>
          <w:rFonts w:ascii="標楷體" w:eastAsia="標楷體" w:hint="eastAsia"/>
          <w:sz w:val="28"/>
          <w:szCs w:val="28"/>
        </w:rPr>
        <w:t>指數調整條款，指數上漲時不依</w:t>
      </w:r>
      <w:r w:rsidR="005B2BC8" w:rsidRPr="00FB0F22">
        <w:rPr>
          <w:rFonts w:ascii="標楷體" w:eastAsia="標楷體" w:hint="eastAsia"/>
          <w:sz w:val="28"/>
          <w:szCs w:val="28"/>
        </w:rPr>
        <w:t>薪資</w:t>
      </w:r>
      <w:r w:rsidRPr="00FB0F22">
        <w:rPr>
          <w:rFonts w:ascii="標楷體" w:eastAsia="標楷體" w:hint="eastAsia"/>
          <w:sz w:val="28"/>
          <w:szCs w:val="28"/>
        </w:rPr>
        <w:t>指數調整金額；指數下跌時，</w:t>
      </w:r>
      <w:r w:rsidR="005B2BC8" w:rsidRPr="00FB0F22">
        <w:rPr>
          <w:rFonts w:ascii="標楷體" w:eastAsia="標楷體" w:hint="eastAsia"/>
          <w:sz w:val="28"/>
          <w:szCs w:val="28"/>
        </w:rPr>
        <w:t>甲方</w:t>
      </w:r>
      <w:r w:rsidRPr="00FB0F22">
        <w:rPr>
          <w:rFonts w:ascii="標楷體" w:eastAsia="標楷體" w:hint="eastAsia"/>
          <w:sz w:val="28"/>
          <w:szCs w:val="28"/>
        </w:rPr>
        <w:t>亦不依</w:t>
      </w:r>
      <w:r w:rsidR="005B2BC8" w:rsidRPr="00FB0F22">
        <w:rPr>
          <w:rFonts w:ascii="標楷體" w:eastAsia="標楷體" w:hint="eastAsia"/>
          <w:sz w:val="28"/>
          <w:szCs w:val="28"/>
        </w:rPr>
        <w:t>薪資</w:t>
      </w:r>
      <w:r w:rsidRPr="00FB0F22">
        <w:rPr>
          <w:rFonts w:ascii="標楷體" w:eastAsia="標楷體" w:hint="eastAsia"/>
          <w:sz w:val="28"/>
          <w:szCs w:val="28"/>
        </w:rPr>
        <w:t>指數扣減其</w:t>
      </w:r>
      <w:r w:rsidR="005B2BC8" w:rsidRPr="00FB0F22">
        <w:rPr>
          <w:rFonts w:ascii="標楷體" w:eastAsia="標楷體" w:hint="eastAsia"/>
          <w:sz w:val="28"/>
          <w:szCs w:val="28"/>
        </w:rPr>
        <w:t>薪資</w:t>
      </w:r>
      <w:r w:rsidRPr="00FB0F22">
        <w:rPr>
          <w:rFonts w:ascii="標楷體" w:eastAsia="標楷體" w:hint="eastAsia"/>
          <w:sz w:val="28"/>
          <w:szCs w:val="28"/>
        </w:rPr>
        <w:t>調整金額；行政院如有訂頒</w:t>
      </w:r>
      <w:r w:rsidR="005B2BC8" w:rsidRPr="00FB0F22">
        <w:rPr>
          <w:rFonts w:ascii="標楷體" w:eastAsia="標楷體" w:hint="eastAsia"/>
          <w:sz w:val="28"/>
          <w:szCs w:val="28"/>
        </w:rPr>
        <w:t>薪資</w:t>
      </w:r>
      <w:r w:rsidRPr="00FB0F22">
        <w:rPr>
          <w:rFonts w:ascii="標楷體" w:eastAsia="標楷體" w:hint="eastAsia"/>
          <w:sz w:val="28"/>
          <w:szCs w:val="28"/>
        </w:rPr>
        <w:t>指數調整措施，亦不適用。</w:t>
      </w:r>
    </w:p>
    <w:p w14:paraId="68C55449" w14:textId="77777777" w:rsidR="00B8755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六、</w:t>
      </w:r>
      <w:r w:rsidR="00B87558" w:rsidRPr="00FB0F22">
        <w:rPr>
          <w:rFonts w:ascii="標楷體" w:eastAsia="標楷體" w:hint="eastAsia"/>
          <w:sz w:val="28"/>
          <w:szCs w:val="28"/>
        </w:rPr>
        <w:t>契約價金得依</w:t>
      </w:r>
      <w:r w:rsidR="00A06441" w:rsidRPr="00FB0F22">
        <w:rPr>
          <w:rFonts w:ascii="標楷體" w:eastAsia="標楷體" w:hAnsi="標楷體" w:hint="eastAsia"/>
          <w:sz w:val="28"/>
          <w:szCs w:val="28"/>
        </w:rPr>
        <w:t>臺灣地區專業、科學及技術服務業受雇員工</w:t>
      </w:r>
      <w:r w:rsidR="009B303C" w:rsidRPr="00FB0F22">
        <w:rPr>
          <w:rFonts w:ascii="標楷體" w:eastAsia="標楷體" w:hAnsi="標楷體" w:hint="eastAsia"/>
          <w:sz w:val="28"/>
          <w:szCs w:val="28"/>
        </w:rPr>
        <w:t>平均</w:t>
      </w:r>
      <w:r w:rsidR="00A06441" w:rsidRPr="00FB0F22">
        <w:rPr>
          <w:rFonts w:ascii="標楷體" w:eastAsia="標楷體" w:hAnsi="標楷體" w:hint="eastAsia"/>
          <w:sz w:val="28"/>
          <w:szCs w:val="28"/>
        </w:rPr>
        <w:t>經常性薪資</w:t>
      </w:r>
      <w:r w:rsidR="00A06441" w:rsidRPr="00FB0F22">
        <w:rPr>
          <w:rFonts w:ascii="標楷體" w:eastAsia="標楷體" w:hAnsi="標楷體"/>
          <w:sz w:val="28"/>
          <w:szCs w:val="28"/>
        </w:rPr>
        <w:t>指數</w:t>
      </w:r>
      <w:r w:rsidR="00B87558" w:rsidRPr="00FB0F22">
        <w:rPr>
          <w:rFonts w:ascii="標楷體" w:eastAsia="標楷體" w:hint="eastAsia"/>
          <w:sz w:val="28"/>
          <w:szCs w:val="28"/>
        </w:rPr>
        <w:t>調整者，應註明下列事項：</w:t>
      </w:r>
    </w:p>
    <w:p w14:paraId="753F58B2"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（一）得調整之成本項目及金額</w:t>
      </w:r>
      <w:r w:rsidR="009B303C" w:rsidRPr="00FB0F22">
        <w:rPr>
          <w:rFonts w:ascii="標楷體" w:eastAsia="標楷體" w:hint="eastAsia"/>
          <w:sz w:val="28"/>
          <w:szCs w:val="28"/>
        </w:rPr>
        <w:t>：</w:t>
      </w:r>
      <w:r w:rsidR="008B6599" w:rsidRPr="00FB0F22">
        <w:rPr>
          <w:rFonts w:ascii="標楷體" w:eastAsia="標楷體" w:hint="eastAsia"/>
          <w:sz w:val="28"/>
          <w:szCs w:val="28"/>
        </w:rPr>
        <w:t>_____</w:t>
      </w:r>
      <w:r w:rsidR="009B303C" w:rsidRPr="00FB0F22">
        <w:rPr>
          <w:rFonts w:ascii="標楷體" w:eastAsia="標楷體" w:hint="eastAsia"/>
          <w:sz w:val="28"/>
          <w:szCs w:val="28"/>
        </w:rPr>
        <w:t>（未載明者以薪資項目</w:t>
      </w:r>
      <w:r w:rsidR="008B6599" w:rsidRPr="00FB0F22">
        <w:rPr>
          <w:rFonts w:ascii="標楷體" w:eastAsia="標楷體" w:hint="eastAsia"/>
          <w:sz w:val="28"/>
          <w:szCs w:val="28"/>
        </w:rPr>
        <w:t>之金額</w:t>
      </w:r>
      <w:r w:rsidR="009B303C" w:rsidRPr="00FB0F22">
        <w:rPr>
          <w:rFonts w:ascii="標楷體" w:eastAsia="標楷體" w:hint="eastAsia"/>
          <w:sz w:val="28"/>
          <w:szCs w:val="28"/>
        </w:rPr>
        <w:t>為準</w:t>
      </w:r>
      <w:r w:rsidR="00356864" w:rsidRPr="00FB0F22">
        <w:rPr>
          <w:rFonts w:ascii="標楷體" w:eastAsia="標楷體" w:hint="eastAsia"/>
          <w:sz w:val="28"/>
          <w:szCs w:val="28"/>
        </w:rPr>
        <w:t>；無法明確區分薪資項目金額者，以契約價金總額百分之七十計算</w:t>
      </w:r>
      <w:r w:rsidR="009B303C" w:rsidRPr="00FB0F22">
        <w:rPr>
          <w:rFonts w:ascii="標楷體" w:eastAsia="標楷體" w:hint="eastAsia"/>
          <w:sz w:val="28"/>
          <w:szCs w:val="28"/>
        </w:rPr>
        <w:t>）</w:t>
      </w:r>
    </w:p>
    <w:p w14:paraId="1A3A9F40"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（二）以開標月之</w:t>
      </w:r>
      <w:r w:rsidR="00A06441" w:rsidRPr="00FB0F22">
        <w:rPr>
          <w:rFonts w:ascii="標楷體" w:eastAsia="標楷體" w:hAnsi="標楷體" w:hint="eastAsia"/>
          <w:sz w:val="28"/>
          <w:szCs w:val="28"/>
        </w:rPr>
        <w:t>薪資</w:t>
      </w:r>
      <w:r w:rsidRPr="00FB0F22">
        <w:rPr>
          <w:rFonts w:ascii="標楷體" w:eastAsia="標楷體" w:hint="eastAsia"/>
          <w:sz w:val="28"/>
          <w:szCs w:val="28"/>
        </w:rPr>
        <w:t>指數為基期。</w:t>
      </w:r>
    </w:p>
    <w:p w14:paraId="55FC140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C2B1C" w:rsidRPr="00FB0F22">
        <w:rPr>
          <w:rFonts w:ascii="標楷體" w:eastAsia="標楷體" w:hint="eastAsia"/>
          <w:sz w:val="28"/>
          <w:szCs w:val="28"/>
        </w:rPr>
        <w:t>三</w:t>
      </w:r>
      <w:r w:rsidRPr="00FB0F22">
        <w:rPr>
          <w:rFonts w:ascii="標楷體" w:eastAsia="標楷體" w:hint="eastAsia"/>
          <w:sz w:val="28"/>
          <w:szCs w:val="28"/>
        </w:rPr>
        <w:t>）調整公式</w:t>
      </w:r>
      <w:r w:rsidR="00356864" w:rsidRPr="00FB0F22">
        <w:rPr>
          <w:rFonts w:ascii="標楷體" w:eastAsia="標楷體" w:hint="eastAsia"/>
          <w:sz w:val="28"/>
          <w:szCs w:val="28"/>
        </w:rPr>
        <w:t>：＿＿＿＿（由甲方於招標時載明；未載明者，參照工程會</w:t>
      </w:r>
      <w:smartTag w:uri="urn:schemas-microsoft-com:office:smarttags" w:element="chsdate">
        <w:smartTagPr>
          <w:attr w:name="Year" w:val="1997"/>
          <w:attr w:name="Month" w:val="7"/>
          <w:attr w:name="Day" w:val="1"/>
          <w:attr w:name="IsLunarDate" w:val="False"/>
          <w:attr w:name="IsROCDate" w:val="False"/>
        </w:smartTagPr>
        <w:r w:rsidR="00356864" w:rsidRPr="00FB0F22">
          <w:rPr>
            <w:rFonts w:ascii="標楷體" w:eastAsia="標楷體" w:hint="eastAsia"/>
            <w:sz w:val="28"/>
            <w:szCs w:val="28"/>
          </w:rPr>
          <w:t>97年7月1日</w:t>
        </w:r>
      </w:smartTag>
      <w:r w:rsidR="00356864" w:rsidRPr="00FB0F22">
        <w:rPr>
          <w:rFonts w:ascii="標楷體" w:eastAsia="標楷體" w:hint="eastAsia"/>
          <w:sz w:val="28"/>
          <w:szCs w:val="28"/>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00356864" w:rsidRPr="00FB0F22">
          <w:rPr>
            <w:rFonts w:ascii="標楷體" w:eastAsia="標楷體" w:hint="eastAsia"/>
            <w:sz w:val="28"/>
            <w:szCs w:val="28"/>
          </w:rPr>
          <w:t>98年4月7日</w:t>
        </w:r>
      </w:smartTag>
      <w:r w:rsidR="00356864" w:rsidRPr="00FB0F22">
        <w:rPr>
          <w:rFonts w:ascii="標楷體" w:eastAsia="標楷體" w:hint="eastAsia"/>
          <w:sz w:val="28"/>
          <w:szCs w:val="28"/>
        </w:rPr>
        <w:t>發布之「機關已訂約工程因應營建物價下跌之物價指數門檻調整處理原則計算範例」，公開於工程會全球資訊網&gt;政府採購&gt;工程款物價指數調整）</w:t>
      </w:r>
      <w:r w:rsidRPr="00FB0F22">
        <w:rPr>
          <w:rFonts w:ascii="標楷體" w:eastAsia="標楷體" w:hint="eastAsia"/>
          <w:sz w:val="28"/>
          <w:szCs w:val="28"/>
        </w:rPr>
        <w:t>。</w:t>
      </w:r>
    </w:p>
    <w:p w14:paraId="4298DF61"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四</w:t>
      </w:r>
      <w:r w:rsidRPr="00FB0F22">
        <w:rPr>
          <w:rFonts w:ascii="標楷體" w:eastAsia="標楷體" w:hint="eastAsia"/>
          <w:sz w:val="28"/>
          <w:szCs w:val="28"/>
        </w:rPr>
        <w:t>）乙方應提出調整數據及佐證資料。</w:t>
      </w:r>
    </w:p>
    <w:p w14:paraId="7DBE64BA"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dstrike/>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五</w:t>
      </w:r>
      <w:r w:rsidRPr="00FB0F22">
        <w:rPr>
          <w:rFonts w:ascii="標楷體" w:eastAsia="標楷體" w:hint="eastAsia"/>
          <w:sz w:val="28"/>
          <w:szCs w:val="28"/>
        </w:rPr>
        <w:t>）</w:t>
      </w:r>
      <w:r w:rsidR="00DD7046" w:rsidRPr="00FB0F22">
        <w:rPr>
          <w:rFonts w:ascii="標楷體" w:eastAsia="標楷體" w:hint="eastAsia"/>
          <w:sz w:val="28"/>
          <w:szCs w:val="28"/>
        </w:rPr>
        <w:t>非屬薪資性質之項目</w:t>
      </w:r>
      <w:r w:rsidRPr="00FB0F22">
        <w:rPr>
          <w:rFonts w:ascii="標楷體" w:eastAsia="標楷體" w:hint="eastAsia"/>
          <w:sz w:val="28"/>
          <w:szCs w:val="28"/>
        </w:rPr>
        <w:t>不予調整。</w:t>
      </w:r>
    </w:p>
    <w:p w14:paraId="0C2B214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六</w:t>
      </w:r>
      <w:r w:rsidRPr="00FB0F22">
        <w:rPr>
          <w:rFonts w:ascii="標楷體" w:eastAsia="標楷體" w:hint="eastAsia"/>
          <w:sz w:val="28"/>
          <w:szCs w:val="28"/>
        </w:rPr>
        <w:t>）逐月就已工作部分按當月指數計算</w:t>
      </w:r>
      <w:r w:rsidR="00E26FE7" w:rsidRPr="00FB0F22">
        <w:rPr>
          <w:rFonts w:ascii="標楷體" w:eastAsia="標楷體" w:hint="eastAsia"/>
          <w:sz w:val="28"/>
          <w:szCs w:val="28"/>
        </w:rPr>
        <w:t>薪資</w:t>
      </w:r>
      <w:r w:rsidRPr="00FB0F22">
        <w:rPr>
          <w:rFonts w:ascii="標楷體" w:eastAsia="標楷體"/>
          <w:sz w:val="28"/>
          <w:szCs w:val="28"/>
        </w:rPr>
        <w:t>調整</w:t>
      </w:r>
      <w:r w:rsidRPr="00FB0F22">
        <w:rPr>
          <w:rFonts w:ascii="標楷體" w:eastAsia="標楷體" w:hint="eastAsia"/>
          <w:sz w:val="28"/>
          <w:szCs w:val="28"/>
        </w:rPr>
        <w:t>款。逾履約期限之部分，應以計價當期指數與契約規定履約期限當月指數二者較低者為調整依據。但逾期履約係非</w:t>
      </w:r>
      <w:r w:rsidRPr="00FB0F22">
        <w:rPr>
          <w:rFonts w:ascii="標楷體" w:eastAsia="標楷體" w:hint="eastAsia"/>
          <w:sz w:val="28"/>
          <w:szCs w:val="28"/>
        </w:rPr>
        <w:lastRenderedPageBreak/>
        <w:t>可歸責於</w:t>
      </w:r>
      <w:r w:rsidR="00545A22" w:rsidRPr="00FB0F22">
        <w:rPr>
          <w:rFonts w:ascii="標楷體" w:eastAsia="標楷體" w:hint="eastAsia"/>
          <w:sz w:val="28"/>
          <w:szCs w:val="28"/>
        </w:rPr>
        <w:t>乙方</w:t>
      </w:r>
      <w:r w:rsidRPr="00FB0F22">
        <w:rPr>
          <w:rFonts w:ascii="標楷體" w:eastAsia="標楷體" w:hint="eastAsia"/>
          <w:sz w:val="28"/>
          <w:szCs w:val="28"/>
        </w:rPr>
        <w:t>者，應以計價當期指數為調</w:t>
      </w:r>
      <w:r w:rsidRPr="00FB0F22">
        <w:rPr>
          <w:rFonts w:ascii="標楷體" w:eastAsia="標楷體" w:hint="eastAsia"/>
          <w:sz w:val="28"/>
        </w:rPr>
        <w:t>整依據</w:t>
      </w:r>
      <w:r w:rsidR="00D10BAE" w:rsidRPr="00FB0F22">
        <w:rPr>
          <w:rFonts w:ascii="標楷體" w:eastAsia="標楷體" w:hint="eastAsia"/>
          <w:sz w:val="28"/>
        </w:rPr>
        <w:t>；如屬薪資指數下跌而需扣減契約價金者，乙方得選擇以契約原訂履約期程所對應之薪資指數計算扣減之金額，但該期間之薪資指數上漲者，不得據以轉變為需由甲方給付薪資調整款，且選擇後不得變更，亦不得僅選擇適用部分履約期程。</w:t>
      </w:r>
    </w:p>
    <w:p w14:paraId="6DA8048B"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hAnsi="標楷體"/>
          <w:sz w:val="28"/>
        </w:rPr>
      </w:pPr>
      <w:r w:rsidRPr="00FB0F22">
        <w:rPr>
          <w:rFonts w:ascii="標楷體" w:eastAsia="標楷體" w:hint="eastAsia"/>
          <w:sz w:val="28"/>
          <w:szCs w:val="28"/>
        </w:rPr>
        <w:t>（</w:t>
      </w:r>
      <w:r w:rsidR="00E26FE7" w:rsidRPr="00FB0F22">
        <w:rPr>
          <w:rFonts w:ascii="標楷體" w:eastAsia="標楷體" w:hint="eastAsia"/>
          <w:sz w:val="28"/>
          <w:szCs w:val="28"/>
        </w:rPr>
        <w:t>七</w:t>
      </w:r>
      <w:r w:rsidRPr="00FB0F22">
        <w:rPr>
          <w:rFonts w:ascii="標楷體" w:eastAsia="標楷體" w:hint="eastAsia"/>
          <w:sz w:val="28"/>
          <w:szCs w:val="28"/>
        </w:rPr>
        <w:t>）</w:t>
      </w:r>
      <w:r w:rsidR="003652B0" w:rsidRPr="00FB0F22">
        <w:rPr>
          <w:rFonts w:ascii="標楷體" w:eastAsia="標楷體" w:hint="eastAsia"/>
          <w:sz w:val="28"/>
          <w:szCs w:val="28"/>
        </w:rPr>
        <w:t>薪資</w:t>
      </w:r>
      <w:r w:rsidRPr="00FB0F22">
        <w:rPr>
          <w:rFonts w:ascii="標楷體" w:eastAsia="標楷體" w:hint="eastAsia"/>
          <w:sz w:val="28"/>
          <w:szCs w:val="28"/>
        </w:rPr>
        <w:t>調整款累計給付逾新臺幣10萬元者，由甲方刊登契約給付金額變更公告。</w:t>
      </w:r>
    </w:p>
    <w:p w14:paraId="61C33657"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szCs w:val="28"/>
        </w:rPr>
      </w:pPr>
      <w:r w:rsidRPr="00FB0F22">
        <w:rPr>
          <w:rFonts w:ascii="標楷體" w:eastAsia="標楷體" w:hint="eastAsia"/>
          <w:sz w:val="28"/>
          <w:szCs w:val="28"/>
        </w:rPr>
        <w:t>七、</w:t>
      </w:r>
      <w:r w:rsidR="008815E3" w:rsidRPr="00FB0F22">
        <w:rPr>
          <w:rFonts w:ascii="標楷體" w:eastAsia="標楷體" w:hAnsi="標楷體" w:hint="eastAsia"/>
          <w:sz w:val="28"/>
          <w:szCs w:val="28"/>
        </w:rPr>
        <w:t>契約價金總額曾經減價而確定，其所組成之各單項價格得依約定或合意方式調整（例如減價之金額僅自部分項目扣減）；未約定或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00316FD0" w:rsidRPr="00FB0F22">
        <w:rPr>
          <w:rFonts w:ascii="標楷體" w:eastAsia="標楷體" w:cs="標楷體" w:hint="eastAsia"/>
          <w:sz w:val="28"/>
          <w:szCs w:val="28"/>
        </w:rPr>
        <w:t>但人力項目之報價不隨之調低。</w:t>
      </w:r>
    </w:p>
    <w:p w14:paraId="19088C89" w14:textId="77777777" w:rsidR="00543128" w:rsidRPr="00FB0F22" w:rsidRDefault="009732B8" w:rsidP="003B0221">
      <w:pPr>
        <w:adjustRightInd w:val="0"/>
        <w:snapToGrid w:val="0"/>
        <w:spacing w:line="400" w:lineRule="exact"/>
        <w:ind w:leftChars="200" w:left="1056" w:hangingChars="200" w:hanging="576"/>
        <w:rPr>
          <w:rFonts w:ascii="標楷體" w:eastAsia="標楷體" w:hAnsi="標楷體"/>
          <w:sz w:val="28"/>
        </w:rPr>
      </w:pPr>
      <w:r w:rsidRPr="00FB0F22">
        <w:rPr>
          <w:rFonts w:eastAsia="標楷體" w:hint="eastAsia"/>
          <w:spacing w:val="4"/>
          <w:sz w:val="28"/>
        </w:rPr>
        <w:t>八、</w:t>
      </w:r>
      <w:r w:rsidR="00543128" w:rsidRPr="00FB0F22">
        <w:rPr>
          <w:rFonts w:eastAsia="標楷體" w:hint="eastAsia"/>
          <w:spacing w:val="4"/>
          <w:sz w:val="28"/>
        </w:rPr>
        <w:t>乙方計價領款之印章，除另有</w:t>
      </w:r>
      <w:r w:rsidR="0097646B" w:rsidRPr="00FB0F22">
        <w:rPr>
          <w:rFonts w:eastAsia="標楷體" w:hint="eastAsia"/>
          <w:spacing w:val="4"/>
          <w:sz w:val="28"/>
        </w:rPr>
        <w:t>約</w:t>
      </w:r>
      <w:r w:rsidR="00543128" w:rsidRPr="00FB0F22">
        <w:rPr>
          <w:rFonts w:eastAsia="標楷體" w:hint="eastAsia"/>
          <w:spacing w:val="4"/>
          <w:sz w:val="28"/>
        </w:rPr>
        <w:t>定外，以乙方於投標文件所蓋之章為之。</w:t>
      </w:r>
    </w:p>
    <w:p w14:paraId="780430F1"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rPr>
      </w:pPr>
      <w:r w:rsidRPr="00FB0F22">
        <w:rPr>
          <w:rFonts w:eastAsia="標楷體" w:hint="eastAsia"/>
          <w:sz w:val="28"/>
        </w:rPr>
        <w:t>九、</w:t>
      </w:r>
      <w:r w:rsidR="00543128" w:rsidRPr="00FB0F22">
        <w:rPr>
          <w:rFonts w:eastAsia="標楷體" w:hint="eastAsia"/>
          <w:sz w:val="28"/>
        </w:rPr>
        <w:t>乙方</w:t>
      </w:r>
      <w:r w:rsidR="00981B5E" w:rsidRPr="00FB0F22">
        <w:rPr>
          <w:rFonts w:eastAsia="標楷體" w:hint="eastAsia"/>
          <w:sz w:val="28"/>
        </w:rPr>
        <w:t>應依身心障礙者權益保障法、原住民族工作權保障法及採購法規定僱用身心障礙者及原住民</w:t>
      </w:r>
      <w:r w:rsidR="00543128" w:rsidRPr="00FB0F22">
        <w:rPr>
          <w:rFonts w:eastAsia="標楷體" w:hint="eastAsia"/>
          <w:sz w:val="28"/>
        </w:rPr>
        <w:t>。僱用不足者，應</w:t>
      </w:r>
      <w:r w:rsidR="00981B5E" w:rsidRPr="00FB0F22">
        <w:rPr>
          <w:rFonts w:eastAsia="標楷體" w:hint="eastAsia"/>
          <w:sz w:val="28"/>
        </w:rPr>
        <w:t>依規定分別</w:t>
      </w:r>
      <w:r w:rsidR="00543128" w:rsidRPr="00FB0F22">
        <w:rPr>
          <w:rFonts w:eastAsia="標楷體" w:hint="eastAsia"/>
          <w:sz w:val="28"/>
        </w:rPr>
        <w:t>向所在地之直轄市或縣（市）勞工主管機關設立之身心障礙者就業基金專戶及原住民</w:t>
      </w:r>
      <w:r w:rsidR="00065A18" w:rsidRPr="00FB0F22">
        <w:rPr>
          <w:rFonts w:ascii="標楷體" w:eastAsia="標楷體" w:hAnsi="標楷體" w:hint="eastAsia"/>
          <w:sz w:val="28"/>
          <w:szCs w:val="28"/>
        </w:rPr>
        <w:t>族</w:t>
      </w:r>
      <w:r w:rsidR="00543128" w:rsidRPr="00FB0F22">
        <w:rPr>
          <w:rFonts w:eastAsia="標楷體" w:hint="eastAsia"/>
          <w:sz w:val="28"/>
        </w:rPr>
        <w:t>中央主管機關設立之原住民族</w:t>
      </w:r>
      <w:r w:rsidR="00981B5E" w:rsidRPr="00FB0F22">
        <w:rPr>
          <w:rFonts w:eastAsia="標楷體" w:hint="eastAsia"/>
          <w:sz w:val="28"/>
        </w:rPr>
        <w:t>綜合發展基金之就業基金</w:t>
      </w:r>
      <w:r w:rsidR="00543128" w:rsidRPr="00FB0F22">
        <w:rPr>
          <w:rFonts w:eastAsia="標楷體" w:hint="eastAsia"/>
          <w:sz w:val="28"/>
        </w:rPr>
        <w:t>，</w:t>
      </w:r>
      <w:r w:rsidR="00981B5E" w:rsidRPr="00FB0F22">
        <w:rPr>
          <w:rFonts w:eastAsia="標楷體" w:hint="eastAsia"/>
          <w:sz w:val="28"/>
        </w:rPr>
        <w:t>定期繳納差額補助費及代金</w:t>
      </w:r>
      <w:r w:rsidR="00543128" w:rsidRPr="00FB0F22">
        <w:rPr>
          <w:rFonts w:eastAsia="標楷體" w:hint="eastAsia"/>
          <w:sz w:val="28"/>
        </w:rPr>
        <w:t>；並不得僱用外籍勞工取代僱用</w:t>
      </w:r>
      <w:r w:rsidR="00543128" w:rsidRPr="00FB0F22">
        <w:rPr>
          <w:rFonts w:eastAsia="標楷體" w:hint="eastAsia"/>
          <w:sz w:val="28"/>
          <w:szCs w:val="28"/>
        </w:rPr>
        <w:t>不足額部分。</w:t>
      </w:r>
      <w:r w:rsidR="008815E3" w:rsidRPr="00FB0F22">
        <w:rPr>
          <w:rFonts w:ascii="標楷體" w:eastAsia="標楷體" w:hAnsi="標楷體" w:hint="eastAsia"/>
          <w:sz w:val="28"/>
          <w:szCs w:val="28"/>
        </w:rPr>
        <w:t>甲方應將國內員工總人數逾一百人之廠商資料公開於政府電子採購網，以供勞工及原住民</w:t>
      </w:r>
      <w:r w:rsidR="00065A18" w:rsidRPr="00FB0F22">
        <w:rPr>
          <w:rFonts w:ascii="標楷體" w:eastAsia="標楷體" w:hAnsi="標楷體" w:hint="eastAsia"/>
          <w:sz w:val="28"/>
          <w:szCs w:val="28"/>
        </w:rPr>
        <w:t>族</w:t>
      </w:r>
      <w:r w:rsidR="008815E3" w:rsidRPr="00FB0F22">
        <w:rPr>
          <w:rFonts w:ascii="標楷體" w:eastAsia="標楷體" w:hAnsi="標楷體" w:hint="eastAsia"/>
          <w:sz w:val="28"/>
          <w:szCs w:val="28"/>
        </w:rPr>
        <w:t>主管機關查核差額補助費及代金繳納情形，甲方不另辦理查核。</w:t>
      </w:r>
    </w:p>
    <w:p w14:paraId="53D69133"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w:t>
      </w:r>
      <w:r w:rsidR="008815E3" w:rsidRPr="00FB0F22">
        <w:rPr>
          <w:rFonts w:ascii="標楷體" w:eastAsia="標楷體" w:hAnsi="標楷體" w:hint="eastAsia"/>
          <w:sz w:val="28"/>
          <w:szCs w:val="28"/>
        </w:rPr>
        <w:t>契約價金總額，除另有約定外，為完成契約所需全部材料、人工</w:t>
      </w:r>
      <w:r w:rsidR="008815E3" w:rsidRPr="00FB0F22">
        <w:rPr>
          <w:rFonts w:ascii="標楷體" w:eastAsia="標楷體" w:hAnsi="標楷體"/>
          <w:sz w:val="28"/>
          <w:szCs w:val="28"/>
        </w:rPr>
        <w:t>、</w:t>
      </w:r>
      <w:r w:rsidR="008815E3" w:rsidRPr="00FB0F22">
        <w:rPr>
          <w:rFonts w:ascii="標楷體" w:eastAsia="標楷體" w:hAnsi="標楷體" w:hint="eastAsia"/>
          <w:sz w:val="28"/>
          <w:szCs w:val="28"/>
        </w:rPr>
        <w:t>機具、設備及履約所必須之費用。</w:t>
      </w:r>
    </w:p>
    <w:p w14:paraId="698D30E9"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十一、</w:t>
      </w:r>
      <w:r w:rsidR="00543128" w:rsidRPr="00FB0F22">
        <w:rPr>
          <w:rFonts w:ascii="標楷體" w:eastAsia="標楷體" w:hint="eastAsia"/>
          <w:sz w:val="28"/>
        </w:rPr>
        <w:t>乙方請領契約價金時應提出</w:t>
      </w:r>
      <w:r w:rsidR="00F66B84" w:rsidRPr="00FB0F22">
        <w:rPr>
          <w:rFonts w:ascii="標楷體" w:eastAsia="標楷體" w:hint="eastAsia"/>
          <w:sz w:val="28"/>
        </w:rPr>
        <w:t>電子或紙本</w:t>
      </w:r>
      <w:r w:rsidR="00543128" w:rsidRPr="00FB0F22">
        <w:rPr>
          <w:rFonts w:ascii="標楷體" w:eastAsia="標楷體" w:hint="eastAsia"/>
          <w:sz w:val="28"/>
        </w:rPr>
        <w:t>統一發票，</w:t>
      </w:r>
      <w:r w:rsidR="00217263" w:rsidRPr="00FB0F22">
        <w:rPr>
          <w:rFonts w:ascii="標楷體" w:eastAsia="標楷體" w:hAnsi="標楷體" w:hint="eastAsia"/>
          <w:sz w:val="28"/>
          <w:szCs w:val="28"/>
        </w:rPr>
        <w:t>依法免用</w:t>
      </w:r>
      <w:r w:rsidR="00543128" w:rsidRPr="00FB0F22">
        <w:rPr>
          <w:rFonts w:ascii="標楷體" w:eastAsia="標楷體" w:hint="eastAsia"/>
          <w:sz w:val="28"/>
        </w:rPr>
        <w:t>統一發票者應提出收據。</w:t>
      </w:r>
    </w:p>
    <w:p w14:paraId="689A3D3F" w14:textId="77777777" w:rsidR="00DA3CB2" w:rsidRPr="00FB0F22" w:rsidRDefault="009732B8" w:rsidP="00DA3CB2">
      <w:pPr>
        <w:adjustRightInd w:val="0"/>
        <w:snapToGrid w:val="0"/>
        <w:spacing w:line="400" w:lineRule="exact"/>
        <w:ind w:leftChars="200" w:left="1016" w:hangingChars="200" w:hanging="536"/>
        <w:jc w:val="both"/>
        <w:rPr>
          <w:rFonts w:eastAsia="標楷體"/>
          <w:spacing w:val="-6"/>
          <w:sz w:val="28"/>
        </w:rPr>
      </w:pPr>
      <w:r w:rsidRPr="00FB0F22">
        <w:rPr>
          <w:rFonts w:eastAsia="標楷體" w:hint="eastAsia"/>
          <w:spacing w:val="-6"/>
          <w:sz w:val="28"/>
        </w:rPr>
        <w:t>十二、</w:t>
      </w:r>
      <w:r w:rsidR="00DA3CB2" w:rsidRPr="00FB0F22">
        <w:rPr>
          <w:rFonts w:eastAsia="標楷體" w:hint="eastAsia"/>
          <w:spacing w:val="-6"/>
          <w:sz w:val="28"/>
        </w:rPr>
        <w:t>乙方對其派至甲方提供勞務之受僱勞工，其屬派遣勞工性質者，於最後一次向甲方請款時，應檢送提繳勞工退休金、積欠工資墊償基金、繳納勞工保險費、就業保險費、全民健康保險費之繳費證明影本，供甲方審查後，以憑支付最後一期款。</w:t>
      </w:r>
    </w:p>
    <w:p w14:paraId="002C9B98" w14:textId="77777777" w:rsidR="00543128" w:rsidRPr="00FB0F22" w:rsidRDefault="00DA3CB2" w:rsidP="00DA3CB2">
      <w:pPr>
        <w:adjustRightInd w:val="0"/>
        <w:snapToGrid w:val="0"/>
        <w:spacing w:line="400" w:lineRule="exact"/>
        <w:ind w:leftChars="200" w:left="1016" w:hangingChars="200" w:hanging="536"/>
        <w:jc w:val="both"/>
        <w:rPr>
          <w:rFonts w:ascii="標楷體" w:eastAsia="標楷體" w:hAnsi="標楷體"/>
          <w:sz w:val="28"/>
        </w:rPr>
      </w:pPr>
      <w:r w:rsidRPr="00FB0F22">
        <w:rPr>
          <w:rFonts w:eastAsia="標楷體" w:hint="eastAsia"/>
          <w:spacing w:val="-6"/>
          <w:sz w:val="28"/>
        </w:rPr>
        <w:lastRenderedPageBreak/>
        <w:t xml:space="preserve">     </w:t>
      </w:r>
      <w:r w:rsidRPr="00FB0F22">
        <w:rPr>
          <w:rFonts w:eastAsia="標楷體" w:hint="eastAsia"/>
          <w:spacing w:val="-6"/>
          <w:sz w:val="28"/>
        </w:rPr>
        <w:t>乙方有繳納履約保證金且涉及上述派遣勞工性質者，於最後一次向甲方請款時可具結已依規定為其派遣勞工（含名冊）繳納上開費用之切結書，供甲方審查後，以憑支付最後一期款。其尚未發還之履約保證金，應於檢送履約期間提繳勞工退休金、積欠工資墊償基金、繳納勞工保險費、就業保險費、全民健康保險費之繳費證明影本，供甲方審查後，始得發還。</w:t>
      </w:r>
    </w:p>
    <w:p w14:paraId="4A59B371"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十三、</w:t>
      </w:r>
      <w:r w:rsidR="00543128" w:rsidRPr="00FB0F22">
        <w:rPr>
          <w:rFonts w:ascii="標楷體" w:eastAsia="標楷體" w:hint="eastAsia"/>
          <w:sz w:val="28"/>
        </w:rPr>
        <w:t>乙方履約有逾期違約金、損害賠償、不實行為、未完全履約、不符契約規定、溢領價金或減少履約事項等情形時，甲方得自應付價金中扣抵；其有不足者，得通知乙方給付。</w:t>
      </w:r>
      <w:r w:rsidR="009B303C" w:rsidRPr="00FB0F22">
        <w:rPr>
          <w:rFonts w:ascii="標楷體" w:eastAsia="標楷體" w:hint="eastAsia"/>
          <w:sz w:val="28"/>
        </w:rPr>
        <w:t>有履約保證金者，並得自履約保證金</w:t>
      </w:r>
      <w:r w:rsidRPr="00FB0F22">
        <w:rPr>
          <w:rFonts w:ascii="標楷體" w:eastAsia="標楷體" w:hint="eastAsia"/>
          <w:sz w:val="28"/>
        </w:rPr>
        <w:t>扣</w:t>
      </w:r>
      <w:r w:rsidR="009B303C" w:rsidRPr="00FB0F22">
        <w:rPr>
          <w:rFonts w:ascii="標楷體" w:eastAsia="標楷體" w:hint="eastAsia"/>
          <w:sz w:val="28"/>
        </w:rPr>
        <w:t>抵。</w:t>
      </w:r>
    </w:p>
    <w:p w14:paraId="6E45C9B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十四、</w:t>
      </w:r>
      <w:r w:rsidR="00543128" w:rsidRPr="00FB0F22">
        <w:rPr>
          <w:rFonts w:ascii="標楷體" w:eastAsia="標楷體" w:hint="eastAsia"/>
          <w:sz w:val="28"/>
        </w:rPr>
        <w:t>服務範圍包括代辦訓練操作或維護人員者，其服務費用除乙方本身所需者外，有關受訓人員之旅費及生活費用，由甲方自訂標準支給，不包括在服務費用項目之內。</w:t>
      </w:r>
    </w:p>
    <w:p w14:paraId="0659887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十五、</w:t>
      </w:r>
      <w:r w:rsidR="008815E3" w:rsidRPr="00FB0F22">
        <w:rPr>
          <w:rFonts w:ascii="標楷體" w:eastAsia="標楷體" w:hAnsi="標楷體" w:hint="eastAsia"/>
          <w:sz w:val="28"/>
          <w:szCs w:val="28"/>
        </w:rPr>
        <w:t>分包契約依採購法第67條第2項報備於甲方，並經乙方就分包部分設定權利質權予分包廠商者，該分包契約所載付款條件應符合前列各項規定(採購法第98條之規定除外)或與甲方另行議定。</w:t>
      </w:r>
    </w:p>
    <w:p w14:paraId="33D61707" w14:textId="77777777" w:rsidR="00543128" w:rsidRPr="00FB0F22" w:rsidRDefault="009732B8" w:rsidP="00940EF3">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Ansi="標楷體" w:hint="eastAsia"/>
          <w:sz w:val="28"/>
          <w:szCs w:val="20"/>
        </w:rPr>
        <w:t>十六、</w:t>
      </w:r>
      <w:r w:rsidR="00543128" w:rsidRPr="00FB0F22">
        <w:rPr>
          <w:rFonts w:ascii="標楷體" w:eastAsia="標楷體" w:hAnsi="標楷體" w:hint="eastAsia"/>
          <w:sz w:val="28"/>
          <w:szCs w:val="20"/>
        </w:rPr>
        <w:t>甲方得延聘專家參與審查乙方提送之所有草圖、圖說、報告、建議及其他事項，其所需一切費用(出席費、審查費、差旅費、會場費用等)由甲方負擔。</w:t>
      </w:r>
    </w:p>
    <w:p w14:paraId="373E256F" w14:textId="77777777" w:rsidR="0096246F" w:rsidRPr="00FB0F22" w:rsidRDefault="009732B8" w:rsidP="0096246F">
      <w:pPr>
        <w:adjustRightInd w:val="0"/>
        <w:snapToGrid w:val="0"/>
        <w:spacing w:line="400" w:lineRule="exact"/>
        <w:ind w:leftChars="200" w:left="1040" w:hangingChars="200" w:hanging="560"/>
        <w:jc w:val="both"/>
        <w:textDirection w:val="lrTbV"/>
        <w:rPr>
          <w:rFonts w:ascii="標楷體" w:eastAsia="標楷體" w:hAnsi="標楷體"/>
          <w:sz w:val="28"/>
          <w:szCs w:val="28"/>
        </w:rPr>
      </w:pPr>
      <w:r w:rsidRPr="00FB0F22">
        <w:rPr>
          <w:rFonts w:ascii="標楷體" w:eastAsia="標楷體" w:hAnsi="標楷體" w:hint="eastAsia"/>
          <w:sz w:val="28"/>
          <w:szCs w:val="20"/>
        </w:rPr>
        <w:t>十</w:t>
      </w:r>
      <w:r w:rsidR="00940EF3" w:rsidRPr="00FB0F22">
        <w:rPr>
          <w:rFonts w:ascii="標楷體" w:eastAsia="標楷體" w:hAnsi="標楷體" w:hint="eastAsia"/>
          <w:sz w:val="28"/>
          <w:szCs w:val="20"/>
        </w:rPr>
        <w:t>七</w:t>
      </w:r>
      <w:r w:rsidRPr="00FB0F22">
        <w:rPr>
          <w:rFonts w:ascii="標楷體" w:eastAsia="標楷體" w:hAnsi="標楷體" w:hint="eastAsia"/>
          <w:sz w:val="28"/>
          <w:szCs w:val="20"/>
        </w:rPr>
        <w:t>、</w:t>
      </w:r>
      <w:r w:rsidR="00B83A11" w:rsidRPr="00FB0F22">
        <w:rPr>
          <w:rFonts w:ascii="標楷體" w:eastAsia="標楷體" w:hAnsi="標楷體" w:hint="eastAsia"/>
          <w:sz w:val="28"/>
          <w:szCs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息結付尾款。但涉及向補助機關申請核撥補助款者，付款期限為30工作天。</w:t>
      </w:r>
    </w:p>
    <w:p w14:paraId="662EEE83" w14:textId="77777777" w:rsidR="00837681" w:rsidRPr="00FB0F22" w:rsidRDefault="008D35FA" w:rsidP="0096246F">
      <w:pPr>
        <w:adjustRightInd w:val="0"/>
        <w:snapToGrid w:val="0"/>
        <w:spacing w:line="400" w:lineRule="exact"/>
        <w:ind w:leftChars="200" w:left="1040" w:hangingChars="200" w:hanging="560"/>
        <w:textDirection w:val="lrTbV"/>
        <w:rPr>
          <w:rFonts w:ascii="標楷體" w:eastAsia="標楷體" w:hAnsi="標楷體"/>
          <w:sz w:val="28"/>
          <w:szCs w:val="28"/>
        </w:rPr>
      </w:pPr>
      <w:r w:rsidRPr="00FB0F22">
        <w:rPr>
          <w:rFonts w:ascii="標楷體" w:eastAsia="標楷體" w:hAnsi="標楷體" w:hint="eastAsia"/>
          <w:sz w:val="28"/>
          <w:szCs w:val="28"/>
        </w:rPr>
        <w:t>十</w:t>
      </w:r>
      <w:r w:rsidR="00940EF3"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00B83A11" w:rsidRPr="00FB0F22">
        <w:rPr>
          <w:rFonts w:ascii="標楷體" w:eastAsia="標楷體" w:hAnsi="標楷體" w:hint="eastAsia"/>
          <w:sz w:val="28"/>
          <w:szCs w:val="28"/>
        </w:rPr>
        <w:t>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14:paraId="3180F39A" w14:textId="77777777" w:rsidR="00D10BAE" w:rsidRPr="00FB0F22" w:rsidRDefault="00940EF3" w:rsidP="0096246F">
      <w:pPr>
        <w:adjustRightInd w:val="0"/>
        <w:snapToGrid w:val="0"/>
        <w:spacing w:line="400" w:lineRule="exact"/>
        <w:ind w:leftChars="200" w:left="1040" w:hangingChars="200" w:hanging="560"/>
        <w:textDirection w:val="lrTbV"/>
        <w:rPr>
          <w:rFonts w:ascii="標楷體" w:eastAsia="標楷體" w:hAnsi="標楷體"/>
          <w:sz w:val="28"/>
          <w:szCs w:val="20"/>
        </w:rPr>
      </w:pPr>
      <w:r w:rsidRPr="00FB0F22">
        <w:rPr>
          <w:rFonts w:ascii="標楷體" w:eastAsia="標楷體" w:hAnsi="標楷體" w:hint="eastAsia"/>
          <w:sz w:val="28"/>
          <w:szCs w:val="20"/>
        </w:rPr>
        <w:t>十九</w:t>
      </w:r>
      <w:r w:rsidR="00837681" w:rsidRPr="00FB0F22">
        <w:rPr>
          <w:rFonts w:ascii="標楷體" w:eastAsia="標楷體" w:hAnsi="標楷體" w:hint="eastAsia"/>
          <w:sz w:val="28"/>
          <w:szCs w:val="20"/>
        </w:rPr>
        <w:t>、</w:t>
      </w:r>
      <w:r w:rsidR="00D10BAE" w:rsidRPr="00FB0F22">
        <w:rPr>
          <w:rFonts w:ascii="標楷體" w:eastAsia="標楷體" w:hAnsi="標楷體" w:hint="eastAsia"/>
          <w:sz w:val="28"/>
          <w:szCs w:val="20"/>
        </w:rPr>
        <w:t>因非可歸責於乙方之事由，甲方有延遲付款之情形，乙方投訴對象：</w:t>
      </w:r>
    </w:p>
    <w:p w14:paraId="3B0E36E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lastRenderedPageBreak/>
        <w:t>甲方之政風單位；</w:t>
      </w:r>
    </w:p>
    <w:p w14:paraId="2B5C511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甲方之上級機關；</w:t>
      </w:r>
    </w:p>
    <w:p w14:paraId="0F9EF8A2" w14:textId="77777777" w:rsidR="00D10BAE" w:rsidRPr="00FB0F22" w:rsidRDefault="003B0221"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法務部廉政署</w:t>
      </w:r>
      <w:r w:rsidR="00D10BAE" w:rsidRPr="00FB0F22">
        <w:rPr>
          <w:rFonts w:ascii="標楷體" w:eastAsia="標楷體" w:hAnsi="標楷體" w:hint="eastAsia"/>
          <w:sz w:val="28"/>
          <w:szCs w:val="20"/>
        </w:rPr>
        <w:t>；</w:t>
      </w:r>
    </w:p>
    <w:p w14:paraId="60B51134"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採購稽核小組；</w:t>
      </w:r>
    </w:p>
    <w:p w14:paraId="1D61D421"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採購法主管機關；</w:t>
      </w:r>
    </w:p>
    <w:p w14:paraId="4D13C077"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8"/>
        </w:rPr>
      </w:pPr>
      <w:r w:rsidRPr="00FB0F22">
        <w:rPr>
          <w:rFonts w:ascii="標楷體" w:eastAsia="標楷體" w:hAnsi="標楷體" w:hint="eastAsia"/>
          <w:sz w:val="28"/>
          <w:szCs w:val="20"/>
        </w:rPr>
        <w:t>行政院主計</w:t>
      </w:r>
      <w:r w:rsidR="006B1D0E" w:rsidRPr="00FB0F22">
        <w:rPr>
          <w:rFonts w:ascii="標楷體" w:eastAsia="標楷體" w:hAnsi="標楷體" w:hint="eastAsia"/>
          <w:sz w:val="28"/>
          <w:szCs w:val="20"/>
        </w:rPr>
        <w:t>總</w:t>
      </w:r>
      <w:r w:rsidRPr="00FB0F22">
        <w:rPr>
          <w:rFonts w:ascii="標楷體" w:eastAsia="標楷體" w:hAnsi="標楷體" w:hint="eastAsia"/>
          <w:sz w:val="28"/>
          <w:szCs w:val="28"/>
        </w:rPr>
        <w:t>處。</w:t>
      </w:r>
      <w:r w:rsidR="008815E3" w:rsidRPr="00FB0F22">
        <w:rPr>
          <w:rFonts w:ascii="標楷體" w:eastAsia="標楷體" w:hAnsi="標楷體" w:hint="eastAsia"/>
          <w:sz w:val="28"/>
          <w:szCs w:val="28"/>
        </w:rPr>
        <w:t>(延遲付款之原因與主計人員有關者)。</w:t>
      </w:r>
    </w:p>
    <w:p w14:paraId="09CB8434" w14:textId="77777777" w:rsidR="00EE3CD3" w:rsidRPr="00FB0F22" w:rsidRDefault="00EE3CD3" w:rsidP="00EE3CD3">
      <w:pPr>
        <w:adjustRightInd w:val="0"/>
        <w:snapToGrid w:val="0"/>
        <w:spacing w:line="400" w:lineRule="exact"/>
        <w:ind w:leftChars="200" w:left="1040" w:hangingChars="200" w:hanging="560"/>
        <w:textDirection w:val="lrTbV"/>
        <w:rPr>
          <w:rFonts w:ascii="標楷體" w:eastAsia="標楷體" w:hAnsi="標楷體"/>
          <w:sz w:val="28"/>
          <w:szCs w:val="28"/>
        </w:rPr>
      </w:pPr>
      <w:bookmarkStart w:id="2" w:name="_Hlk185690245"/>
      <w:r w:rsidRPr="00FB0F22">
        <w:rPr>
          <w:rFonts w:ascii="標楷體" w:eastAsia="標楷體" w:hAnsi="標楷體" w:hint="eastAsia"/>
          <w:sz w:val="28"/>
          <w:szCs w:val="28"/>
        </w:rPr>
        <w:t>二十、</w:t>
      </w:r>
      <w:r w:rsidR="005B542E" w:rsidRPr="00FB0F22">
        <w:rPr>
          <w:rFonts w:eastAsia="標楷體" w:cs="標楷體" w:hint="eastAsia"/>
          <w:sz w:val="28"/>
          <w:szCs w:val="28"/>
        </w:rPr>
        <w:t>乙方</w:t>
      </w:r>
      <w:r w:rsidR="002E0DC7" w:rsidRPr="00FB0F22">
        <w:rPr>
          <w:rFonts w:eastAsia="標楷體" w:cs="標楷體" w:hint="eastAsia"/>
          <w:sz w:val="28"/>
          <w:szCs w:val="28"/>
        </w:rPr>
        <w:t>於履約期間給與</w:t>
      </w:r>
      <w:r w:rsidR="00055A68" w:rsidRPr="00FB0F22">
        <w:rPr>
          <w:rFonts w:eastAsia="標楷體" w:cs="標楷體" w:hint="eastAsia"/>
          <w:sz w:val="28"/>
          <w:szCs w:val="28"/>
        </w:rPr>
        <w:t>全職從事本採購案之員工薪資，</w:t>
      </w:r>
      <w:bookmarkStart w:id="3" w:name="_Hlk185690261"/>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3"/>
      <w:r w:rsidR="00055A68" w:rsidRPr="00FB0F22">
        <w:rPr>
          <w:rFonts w:eastAsia="標楷體" w:cs="標楷體" w:hint="eastAsia"/>
          <w:sz w:val="28"/>
          <w:szCs w:val="28"/>
        </w:rPr>
        <w:t>，</w:t>
      </w:r>
      <w:r w:rsidR="00270DBC" w:rsidRPr="00FB0F22">
        <w:rPr>
          <w:rFonts w:eastAsia="標楷體" w:cs="標楷體" w:hint="eastAsia"/>
          <w:sz w:val="28"/>
          <w:szCs w:val="28"/>
        </w:rPr>
        <w:t>每月</w:t>
      </w:r>
      <w:r w:rsidR="00055A68" w:rsidRPr="00FB0F22">
        <w:rPr>
          <w:rFonts w:eastAsia="標楷體" w:cs="標楷體" w:hint="eastAsia"/>
          <w:sz w:val="28"/>
          <w:szCs w:val="28"/>
        </w:rPr>
        <w:t>至少為</w:t>
      </w:r>
      <w:r w:rsidR="00410BD4" w:rsidRPr="00FB0F22">
        <w:rPr>
          <w:rFonts w:hint="eastAsia"/>
        </w:rPr>
        <w:t>＿＿＿＿＿</w:t>
      </w:r>
      <w:r w:rsidR="00055A68" w:rsidRPr="00FB0F22">
        <w:rPr>
          <w:rFonts w:eastAsia="標楷體" w:cs="標楷體" w:hint="eastAsia"/>
          <w:sz w:val="28"/>
          <w:szCs w:val="28"/>
        </w:rPr>
        <w:t>元（由</w:t>
      </w:r>
      <w:r w:rsidR="005B542E" w:rsidRPr="00FB0F22">
        <w:rPr>
          <w:rFonts w:eastAsia="標楷體" w:cs="標楷體" w:hint="eastAsia"/>
          <w:sz w:val="28"/>
          <w:szCs w:val="28"/>
        </w:rPr>
        <w:t>甲方</w:t>
      </w:r>
      <w:r w:rsidR="00055A68" w:rsidRPr="00FB0F22">
        <w:rPr>
          <w:rFonts w:eastAsia="標楷體" w:cs="標楷體" w:hint="eastAsia"/>
          <w:sz w:val="28"/>
          <w:szCs w:val="28"/>
        </w:rPr>
        <w:t>於招標時載明，</w:t>
      </w:r>
      <w:bookmarkStart w:id="4" w:name="_Hlk185690277"/>
      <w:bookmarkStart w:id="5" w:name="_Hlk185690292"/>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倍；如載明數額未高於</w:t>
      </w:r>
      <w:r w:rsidR="00270DBC" w:rsidRPr="00FB0F22">
        <w:rPr>
          <w:rFonts w:eastAsia="標楷體" w:cs="標楷體" w:hint="eastAsia"/>
          <w:sz w:val="28"/>
          <w:szCs w:val="28"/>
        </w:rPr>
        <w:t>1.1</w:t>
      </w:r>
      <w:r w:rsidR="00270DBC" w:rsidRPr="00FB0F22">
        <w:rPr>
          <w:rFonts w:eastAsia="標楷體" w:cs="標楷體" w:hint="eastAsia"/>
          <w:sz w:val="28"/>
          <w:szCs w:val="28"/>
        </w:rPr>
        <w:t>倍者，該約定無效，其數額為最低工資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4"/>
      <w:r w:rsidR="00270DBC" w:rsidRPr="00FB0F22">
        <w:rPr>
          <w:rFonts w:eastAsia="標楷體" w:cs="標楷體" w:hint="eastAsia"/>
          <w:sz w:val="28"/>
          <w:szCs w:val="28"/>
        </w:rPr>
        <w:t>，未載明者亦同</w:t>
      </w:r>
      <w:bookmarkEnd w:id="5"/>
      <w:r w:rsidR="00055A68" w:rsidRPr="00FB0F22">
        <w:rPr>
          <w:rFonts w:eastAsia="標楷體" w:cs="標楷體" w:hint="eastAsia"/>
          <w:sz w:val="28"/>
          <w:szCs w:val="28"/>
        </w:rPr>
        <w:t>）</w:t>
      </w:r>
      <w:bookmarkStart w:id="6" w:name="_Hlk185690302"/>
      <w:r w:rsidR="00270DBC" w:rsidRPr="00FB0F22">
        <w:rPr>
          <w:rFonts w:eastAsia="標楷體" w:cs="標楷體" w:hint="eastAsia"/>
          <w:sz w:val="28"/>
          <w:szCs w:val="28"/>
        </w:rPr>
        <w:t>，履約期間如涉最低工資調整，致前開金額未高於最低工資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倍者，</w:t>
      </w:r>
      <w:r w:rsidR="005B542E" w:rsidRPr="00FB0F22">
        <w:rPr>
          <w:rFonts w:eastAsia="標楷體" w:cs="標楷體" w:hint="eastAsia"/>
          <w:sz w:val="28"/>
          <w:szCs w:val="28"/>
        </w:rPr>
        <w:t>乙方</w:t>
      </w:r>
      <w:r w:rsidR="00270DBC" w:rsidRPr="00FB0F22">
        <w:rPr>
          <w:rFonts w:eastAsia="標楷體" w:cs="標楷體" w:hint="eastAsia"/>
          <w:sz w:val="28"/>
          <w:szCs w:val="28"/>
        </w:rPr>
        <w:t>應配合調整勞工薪資，</w:t>
      </w:r>
      <w:r w:rsidR="005B542E" w:rsidRPr="00FB0F22">
        <w:rPr>
          <w:rFonts w:eastAsia="標楷體" w:cs="標楷體" w:hint="eastAsia"/>
          <w:sz w:val="28"/>
          <w:szCs w:val="28"/>
        </w:rPr>
        <w:t>甲方</w:t>
      </w:r>
      <w:r w:rsidR="00270DBC" w:rsidRPr="00FB0F22">
        <w:rPr>
          <w:rFonts w:eastAsia="標楷體" w:cs="標楷體" w:hint="eastAsia"/>
          <w:sz w:val="28"/>
          <w:szCs w:val="28"/>
        </w:rPr>
        <w:t>並依第</w:t>
      </w:r>
      <w:r w:rsidR="00270DBC" w:rsidRPr="00FB0F22">
        <w:rPr>
          <w:rFonts w:eastAsia="標楷體" w:cs="標楷體" w:hint="eastAsia"/>
          <w:sz w:val="28"/>
          <w:szCs w:val="28"/>
        </w:rPr>
        <w:t>4</w:t>
      </w:r>
      <w:r w:rsidR="00270DBC" w:rsidRPr="00FB0F22">
        <w:rPr>
          <w:rFonts w:eastAsia="標楷體" w:cs="標楷體" w:hint="eastAsia"/>
          <w:sz w:val="28"/>
          <w:szCs w:val="28"/>
        </w:rPr>
        <w:t>條第</w:t>
      </w:r>
      <w:r w:rsidR="00270DBC" w:rsidRPr="00FB0F22">
        <w:rPr>
          <w:rFonts w:eastAsia="標楷體" w:cs="標楷體" w:hint="eastAsia"/>
          <w:sz w:val="28"/>
          <w:szCs w:val="28"/>
        </w:rPr>
        <w:t>10</w:t>
      </w:r>
      <w:r w:rsidR="00270DBC" w:rsidRPr="00FB0F22">
        <w:rPr>
          <w:rFonts w:eastAsia="標楷體" w:cs="標楷體" w:hint="eastAsia"/>
          <w:sz w:val="28"/>
          <w:szCs w:val="28"/>
        </w:rPr>
        <w:t>款辦理變更</w:t>
      </w:r>
      <w:bookmarkEnd w:id="6"/>
      <w:r w:rsidR="00055A68" w:rsidRPr="00FB0F22">
        <w:rPr>
          <w:rFonts w:eastAsia="標楷體" w:cs="標楷體" w:hint="eastAsia"/>
          <w:sz w:val="28"/>
          <w:szCs w:val="28"/>
        </w:rPr>
        <w:t>。</w:t>
      </w:r>
    </w:p>
    <w:bookmarkEnd w:id="2"/>
    <w:p w14:paraId="5F9B72BD" w14:textId="77777777" w:rsidR="00EE3CD3" w:rsidRPr="00FB0F22" w:rsidRDefault="00EE3CD3" w:rsidP="00EE3CD3">
      <w:pPr>
        <w:tabs>
          <w:tab w:val="left" w:pos="1800"/>
        </w:tabs>
        <w:adjustRightInd w:val="0"/>
        <w:snapToGrid w:val="0"/>
        <w:spacing w:line="400" w:lineRule="exact"/>
        <w:ind w:left="900"/>
        <w:jc w:val="both"/>
        <w:textDirection w:val="lrTbV"/>
        <w:rPr>
          <w:rFonts w:ascii="標楷體" w:eastAsia="標楷體" w:hAnsi="標楷體"/>
          <w:sz w:val="28"/>
          <w:szCs w:val="28"/>
        </w:rPr>
      </w:pPr>
    </w:p>
    <w:p w14:paraId="698DB12C" w14:textId="77777777" w:rsidR="00543128" w:rsidRPr="00FB0F22" w:rsidRDefault="00543128">
      <w:pPr>
        <w:tabs>
          <w:tab w:val="left" w:pos="1440"/>
        </w:tabs>
        <w:adjustRightInd w:val="0"/>
        <w:snapToGrid w:val="0"/>
        <w:spacing w:line="400" w:lineRule="exact"/>
        <w:ind w:firstLineChars="100" w:firstLine="280"/>
        <w:jc w:val="both"/>
        <w:textDirection w:val="lrTbV"/>
        <w:rPr>
          <w:rFonts w:ascii="標楷體" w:eastAsia="標楷體" w:hAnsi="標楷體"/>
          <w:b/>
          <w:bCs/>
          <w:sz w:val="28"/>
        </w:rPr>
      </w:pPr>
      <w:r w:rsidRPr="00FB0F22">
        <w:rPr>
          <w:rFonts w:ascii="標楷體" w:eastAsia="標楷體" w:hAnsi="標楷體" w:hint="eastAsia"/>
          <w:b/>
          <w:bCs/>
          <w:sz w:val="28"/>
        </w:rPr>
        <w:t>第六條  稅捐及規費</w:t>
      </w:r>
    </w:p>
    <w:p w14:paraId="7BD2D021" w14:textId="77777777" w:rsidR="00543128" w:rsidRPr="00FB0F22" w:rsidRDefault="00654EC4">
      <w:pPr>
        <w:pStyle w:val="a7"/>
        <w:numPr>
          <w:ilvl w:val="1"/>
          <w:numId w:val="8"/>
        </w:numPr>
        <w:tabs>
          <w:tab w:val="clear" w:pos="1910"/>
          <w:tab w:val="num" w:pos="1260"/>
        </w:tabs>
        <w:ind w:leftChars="0" w:left="1260" w:firstLineChars="0"/>
      </w:pPr>
      <w:r w:rsidRPr="00FB0F22">
        <w:rPr>
          <w:rFonts w:hAnsi="標楷體" w:hint="eastAsia"/>
        </w:rPr>
        <w:t>以新臺幣報價之項目，除招標文件另有規定外，應含稅，包括營業稅。由自然人投標者，不含營業稅，但仍包括其必要之稅捐。</w:t>
      </w:r>
    </w:p>
    <w:p w14:paraId="61877873"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以外幣報價之勞務費用或權利金，加計營業稅後與其他廠商之標價比較。但決標時將營業稅扣除，付款時由甲方代繳。</w:t>
      </w:r>
    </w:p>
    <w:p w14:paraId="2524B45D"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外國</w:t>
      </w:r>
      <w:r w:rsidRPr="00FB0F22">
        <w:rPr>
          <w:rFonts w:hint="eastAsia"/>
          <w:szCs w:val="28"/>
        </w:rPr>
        <w:t>廠商在甲方之本國境內發</w:t>
      </w:r>
      <w:r w:rsidRPr="00FB0F22">
        <w:rPr>
          <w:rFonts w:hint="eastAsia"/>
        </w:rPr>
        <w:t>生之勞務費或權利金收入，於領取價款時按當時之稅率繳納營利事業所得稅。上述稅款在付款時由甲方代為扣繳。但外國廠商在</w:t>
      </w:r>
      <w:r w:rsidRPr="00FB0F22">
        <w:rPr>
          <w:rFonts w:hint="eastAsia"/>
          <w:szCs w:val="28"/>
        </w:rPr>
        <w:t>甲方之本國</w:t>
      </w:r>
      <w:r w:rsidRPr="00FB0F22">
        <w:rPr>
          <w:rFonts w:hint="eastAsia"/>
        </w:rPr>
        <w:t>境內有分支機構、營業代理人或由國內廠商開立統一發票代領者，上述稅款在付款時不代為扣繳，而由該等機構、代理人或廠商繳納。</w:t>
      </w:r>
    </w:p>
    <w:p w14:paraId="0C280C6F"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與本契約有關之證照，依法應以甲方名義申請，而由乙方代為提出申請者，其所需規費由甲方負擔</w:t>
      </w:r>
      <w:r w:rsidR="00830305" w:rsidRPr="00FB0F22">
        <w:rPr>
          <w:rFonts w:hAnsi="標楷體" w:hint="eastAsia"/>
        </w:rPr>
        <w:t>。除已載明於契約金額項目者外，不含於本契約價金總額。</w:t>
      </w:r>
    </w:p>
    <w:p w14:paraId="7771BE16" w14:textId="77777777" w:rsidR="00B83A11" w:rsidRPr="00FB0F22" w:rsidRDefault="00B83A11" w:rsidP="00B83A11">
      <w:pPr>
        <w:spacing w:line="400" w:lineRule="exact"/>
        <w:ind w:left="200"/>
        <w:jc w:val="both"/>
        <w:rPr>
          <w:rFonts w:ascii="標楷體" w:eastAsia="標楷體" w:hAnsi="標楷體"/>
          <w:b/>
          <w:bCs/>
          <w:sz w:val="28"/>
        </w:rPr>
      </w:pPr>
    </w:p>
    <w:p w14:paraId="619641EF" w14:textId="77777777" w:rsidR="00543128" w:rsidRPr="00FB0F22" w:rsidRDefault="00543128">
      <w:pPr>
        <w:numPr>
          <w:ilvl w:val="0"/>
          <w:numId w:val="11"/>
        </w:numPr>
        <w:spacing w:line="400" w:lineRule="exact"/>
        <w:jc w:val="both"/>
        <w:rPr>
          <w:rFonts w:ascii="標楷體" w:eastAsia="標楷體" w:hAnsi="標楷體"/>
          <w:b/>
          <w:bCs/>
          <w:sz w:val="28"/>
        </w:rPr>
      </w:pPr>
      <w:r w:rsidRPr="00FB0F22">
        <w:rPr>
          <w:rFonts w:ascii="標楷體" w:eastAsia="標楷體" w:hAnsi="標楷體" w:hint="eastAsia"/>
          <w:b/>
          <w:bCs/>
          <w:sz w:val="28"/>
        </w:rPr>
        <w:t>履約期限</w:t>
      </w:r>
    </w:p>
    <w:p w14:paraId="5C6C560C"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Ansi="標楷體" w:hint="eastAsia"/>
          <w:sz w:val="28"/>
        </w:rPr>
        <w:t>履約期限係指乙方完成履約標的之所需時間（由甲方擇需</w:t>
      </w:r>
      <w:r w:rsidRPr="00FB0F22">
        <w:rPr>
          <w:rFonts w:ascii="標楷體" w:eastAsia="標楷體" w:hAnsi="標楷體" w:hint="eastAsia"/>
          <w:sz w:val="28"/>
        </w:rPr>
        <w:lastRenderedPageBreak/>
        <w:t>要者於招標時</w:t>
      </w:r>
      <w:r w:rsidR="00D63E82" w:rsidRPr="00FB0F22">
        <w:rPr>
          <w:rFonts w:ascii="標楷體" w:eastAsia="標楷體" w:hAnsi="標楷體" w:hint="eastAsia"/>
          <w:sz w:val="28"/>
        </w:rPr>
        <w:t>載明</w:t>
      </w:r>
      <w:r w:rsidRPr="00FB0F22">
        <w:rPr>
          <w:rFonts w:ascii="標楷體" w:eastAsia="標楷體" w:hAnsi="標楷體" w:hint="eastAsia"/>
          <w:sz w:val="28"/>
        </w:rPr>
        <w:t xml:space="preserve">）： </w:t>
      </w:r>
    </w:p>
    <w:p w14:paraId="432DFD99" w14:textId="77777777" w:rsidR="00543128" w:rsidRPr="00FB0F22" w:rsidRDefault="00543128" w:rsidP="000260F4">
      <w:pPr>
        <w:numPr>
          <w:ilvl w:val="0"/>
          <w:numId w:val="33"/>
        </w:numPr>
        <w:spacing w:line="400" w:lineRule="exact"/>
        <w:jc w:val="both"/>
        <w:textDirection w:val="lrTbV"/>
        <w:rPr>
          <w:rFonts w:ascii="標楷體" w:eastAsia="標楷體"/>
          <w:sz w:val="28"/>
        </w:rPr>
      </w:pPr>
      <w:r w:rsidRPr="00FB0F22">
        <w:rPr>
          <w:rFonts w:ascii="標楷體" w:eastAsia="標楷體" w:hint="eastAsia"/>
          <w:sz w:val="28"/>
        </w:rPr>
        <w:t>規劃設計部分：</w:t>
      </w:r>
    </w:p>
    <w:p w14:paraId="5666BE5B" w14:textId="77777777" w:rsidR="00543128" w:rsidRPr="00FB0F22" w:rsidRDefault="00543128">
      <w:pPr>
        <w:numPr>
          <w:ilvl w:val="3"/>
          <w:numId w:val="9"/>
        </w:numPr>
        <w:spacing w:line="400" w:lineRule="exact"/>
        <w:textDirection w:val="lrTbV"/>
        <w:rPr>
          <w:rFonts w:ascii="標楷體" w:eastAsia="標楷體"/>
          <w:sz w:val="28"/>
        </w:rPr>
      </w:pPr>
      <w:r w:rsidRPr="00FB0F22">
        <w:rPr>
          <w:rFonts w:ascii="標楷體" w:eastAsia="標楷體" w:hint="eastAsia"/>
          <w:sz w:val="28"/>
        </w:rPr>
        <w:t>乙方應於□決標日□甲方簽約日□甲方通知日起</w:t>
      </w:r>
      <w:r w:rsidRPr="00FB0F22">
        <w:rPr>
          <w:rFonts w:ascii="標楷體" w:eastAsia="標楷體" w:hint="eastAsia"/>
          <w:sz w:val="28"/>
          <w:u w:val="single"/>
        </w:rPr>
        <w:t xml:space="preserve">   </w:t>
      </w:r>
      <w:r w:rsidRPr="00FB0F22">
        <w:rPr>
          <w:rFonts w:ascii="標楷體" w:eastAsia="標楷體" w:hint="eastAsia"/>
          <w:sz w:val="28"/>
        </w:rPr>
        <w:t>天</w:t>
      </w:r>
      <w:r w:rsidRPr="00FB0F22">
        <w:rPr>
          <w:rFonts w:ascii="標楷體" w:eastAsia="標楷體"/>
          <w:sz w:val="28"/>
        </w:rPr>
        <w:t>/</w:t>
      </w:r>
      <w:r w:rsidRPr="00FB0F22">
        <w:rPr>
          <w:rFonts w:ascii="標楷體" w:eastAsia="標楷體" w:hint="eastAsia"/>
          <w:sz w:val="28"/>
        </w:rPr>
        <w:t>月內完成規劃設計工作。</w:t>
      </w:r>
    </w:p>
    <w:p w14:paraId="3EA198DA" w14:textId="77777777" w:rsidR="00543128" w:rsidRPr="00FB0F22" w:rsidRDefault="00543128">
      <w:pPr>
        <w:numPr>
          <w:ilvl w:val="3"/>
          <w:numId w:val="9"/>
        </w:numPr>
        <w:spacing w:line="400" w:lineRule="exact"/>
        <w:jc w:val="both"/>
        <w:textDirection w:val="lrTbV"/>
        <w:rPr>
          <w:rFonts w:ascii="標楷體" w:eastAsia="標楷體"/>
          <w:sz w:val="28"/>
        </w:rPr>
      </w:pPr>
      <w:r w:rsidRPr="00FB0F22">
        <w:rPr>
          <w:rFonts w:ascii="標楷體" w:eastAsia="標楷體" w:hint="eastAsia"/>
          <w:sz w:val="28"/>
        </w:rPr>
        <w:t>依</w:t>
      </w:r>
      <w:r w:rsidR="009B303C" w:rsidRPr="00FB0F22">
        <w:rPr>
          <w:rFonts w:ascii="標楷體" w:eastAsia="標楷體" w:hint="eastAsia"/>
          <w:sz w:val="28"/>
        </w:rPr>
        <w:t>前子目</w:t>
      </w:r>
      <w:r w:rsidRPr="00FB0F22">
        <w:rPr>
          <w:rFonts w:ascii="標楷體" w:eastAsia="標楷體" w:hint="eastAsia"/>
          <w:sz w:val="28"/>
        </w:rPr>
        <w:t>所定期限，履約分段進度如下（</w:t>
      </w:r>
      <w:r w:rsidRPr="00FB0F22">
        <w:rPr>
          <w:rFonts w:ascii="標楷體" w:eastAsia="標楷體" w:hAnsi="標楷體" w:hint="eastAsia"/>
          <w:sz w:val="28"/>
        </w:rPr>
        <w:t>由甲方擇一於招標時載明）</w:t>
      </w:r>
      <w:r w:rsidRPr="00FB0F22">
        <w:rPr>
          <w:rFonts w:ascii="標楷體" w:eastAsia="標楷體" w:hint="eastAsia"/>
          <w:sz w:val="28"/>
        </w:rPr>
        <w:t>：</w:t>
      </w:r>
    </w:p>
    <w:p w14:paraId="5871BD55"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□履約各分段進度：</w:t>
      </w:r>
      <w:r w:rsidRPr="00FB0F22">
        <w:rPr>
          <w:rFonts w:ascii="標楷體" w:eastAsia="標楷體" w:hint="eastAsia"/>
          <w:sz w:val="28"/>
          <w:u w:val="single"/>
        </w:rPr>
        <w:t xml:space="preserve">      </w:t>
      </w:r>
      <w:r w:rsidRPr="00FB0F22">
        <w:rPr>
          <w:rFonts w:ascii="標楷體" w:eastAsia="標楷體" w:hint="eastAsia"/>
          <w:sz w:val="28"/>
        </w:rPr>
        <w:t>(甲方於招標時載明)</w:t>
      </w:r>
    </w:p>
    <w:p w14:paraId="1E79536D"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w:t>
      </w:r>
      <w:r w:rsidRPr="00FB0F22">
        <w:rPr>
          <w:rFonts w:ascii="標楷體" w:eastAsia="標楷體" w:hAnsi="標楷體" w:hint="eastAsia"/>
          <w:sz w:val="28"/>
        </w:rPr>
        <w:t>履約各分段進度表由雙方協議訂定之。</w:t>
      </w:r>
    </w:p>
    <w:p w14:paraId="2F824581" w14:textId="77777777" w:rsidR="00543128" w:rsidRPr="00FB0F22" w:rsidRDefault="00543128" w:rsidP="008815E3">
      <w:pPr>
        <w:numPr>
          <w:ilvl w:val="0"/>
          <w:numId w:val="33"/>
        </w:numPr>
        <w:tabs>
          <w:tab w:val="clear" w:pos="1200"/>
          <w:tab w:val="num" w:pos="1442"/>
        </w:tabs>
        <w:spacing w:line="400" w:lineRule="exact"/>
        <w:ind w:left="1442" w:hanging="962"/>
        <w:jc w:val="both"/>
        <w:textDirection w:val="lrTbV"/>
        <w:rPr>
          <w:rFonts w:ascii="標楷體" w:eastAsia="標楷體"/>
          <w:sz w:val="28"/>
        </w:rPr>
      </w:pPr>
      <w:r w:rsidRPr="00FB0F22">
        <w:rPr>
          <w:rFonts w:ascii="標楷體" w:eastAsia="標楷體" w:hint="eastAsia"/>
          <w:sz w:val="28"/>
        </w:rPr>
        <w:t>乙方對監造服務工作之責任以甲方書面通知開始日起，至本契約全部工程驗收合格止。</w:t>
      </w:r>
    </w:p>
    <w:p w14:paraId="33B13597"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如涉及變更設計應以甲方通知到達日起算。</w:t>
      </w:r>
    </w:p>
    <w:p w14:paraId="30619F86"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本履約期限不含證照取得與甲方審核及修改時間。</w:t>
      </w:r>
    </w:p>
    <w:p w14:paraId="2C319DF7" w14:textId="77777777" w:rsidR="00543128" w:rsidRPr="00FB0F22" w:rsidRDefault="008815E3" w:rsidP="0096246F">
      <w:pPr>
        <w:numPr>
          <w:ilvl w:val="3"/>
          <w:numId w:val="11"/>
        </w:numPr>
        <w:tabs>
          <w:tab w:val="clear" w:pos="2360"/>
          <w:tab w:val="num" w:pos="1260"/>
        </w:tabs>
        <w:adjustRightInd w:val="0"/>
        <w:snapToGrid w:val="0"/>
        <w:spacing w:line="400" w:lineRule="exact"/>
        <w:ind w:left="1259"/>
        <w:jc w:val="both"/>
        <w:textDirection w:val="lrTbV"/>
        <w:rPr>
          <w:rFonts w:ascii="標楷體" w:eastAsia="標楷體" w:hAnsi="標楷體"/>
          <w:sz w:val="28"/>
          <w:szCs w:val="28"/>
        </w:rPr>
      </w:pPr>
      <w:r w:rsidRPr="00FB0F22">
        <w:rPr>
          <w:rFonts w:ascii="標楷體" w:eastAsia="標楷體" w:hAnsi="標楷體" w:hint="eastAsia"/>
          <w:sz w:val="28"/>
          <w:szCs w:val="28"/>
        </w:rPr>
        <w:t>本契約所稱日(天)數，除已明定為日曆天或工作天者外，係以□日曆天□工作天計算(由甲方於招標時勾選；未勾選者，為工作天)：</w:t>
      </w:r>
    </w:p>
    <w:p w14:paraId="0685CEBF" w14:textId="77777777" w:rsidR="00543128" w:rsidRPr="00FB0F22" w:rsidRDefault="008815E3" w:rsidP="0096246F">
      <w:pPr>
        <w:numPr>
          <w:ilvl w:val="0"/>
          <w:numId w:val="41"/>
        </w:numPr>
        <w:spacing w:line="400" w:lineRule="exact"/>
        <w:jc w:val="both"/>
        <w:rPr>
          <w:rFonts w:ascii="標楷體" w:eastAsia="標楷體"/>
          <w:sz w:val="28"/>
          <w:szCs w:val="28"/>
        </w:rPr>
      </w:pPr>
      <w:r w:rsidRPr="00FB0F22">
        <w:rPr>
          <w:rFonts w:ascii="標楷體" w:eastAsia="標楷體" w:hAnsi="標楷體" w:hint="eastAsia"/>
        </w:rPr>
        <w:t>以</w:t>
      </w:r>
      <w:r w:rsidRPr="00FB0F22">
        <w:rPr>
          <w:rFonts w:ascii="標楷體" w:eastAsia="標楷體" w:hAnsi="標楷體" w:hint="eastAsia"/>
          <w:sz w:val="28"/>
          <w:szCs w:val="28"/>
        </w:rPr>
        <w:t>日曆天計算者，所有日數，包括第2目所載之放假日，均應計入。但投標文件截止收件日前未可得知之放假日，不予計入。</w:t>
      </w:r>
      <w:r w:rsidR="00543128" w:rsidRPr="00FB0F22">
        <w:rPr>
          <w:rFonts w:ascii="標楷體" w:eastAsia="標楷體" w:hint="eastAsia"/>
          <w:sz w:val="28"/>
          <w:szCs w:val="28"/>
        </w:rPr>
        <w:t xml:space="preserve"> </w:t>
      </w:r>
    </w:p>
    <w:p w14:paraId="565929D6" w14:textId="77777777" w:rsidR="00543128" w:rsidRPr="00FB0F22" w:rsidRDefault="00B73F90" w:rsidP="0096246F">
      <w:pPr>
        <w:numPr>
          <w:ilvl w:val="0"/>
          <w:numId w:val="41"/>
        </w:numPr>
        <w:spacing w:line="400" w:lineRule="exact"/>
        <w:jc w:val="both"/>
        <w:textDirection w:val="lrTbV"/>
        <w:rPr>
          <w:rFonts w:ascii="標楷體" w:eastAsia="標楷體"/>
          <w:sz w:val="28"/>
        </w:rPr>
      </w:pPr>
      <w:r w:rsidRPr="00FB0F22">
        <w:rPr>
          <w:rFonts w:ascii="標楷體" w:eastAsia="標楷體" w:hint="eastAsia"/>
          <w:sz w:val="28"/>
        </w:rPr>
        <w:t>以工作天計算者，下列放假日，均應不計入：</w:t>
      </w:r>
    </w:p>
    <w:p w14:paraId="35A6D647"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星期六（補行上班日除外）及星期日。但與第2子目至第</w:t>
      </w:r>
      <w:r w:rsidR="00133505" w:rsidRPr="00FB0F22">
        <w:rPr>
          <w:rFonts w:ascii="標楷體" w:eastAsia="標楷體" w:hint="eastAsia"/>
          <w:sz w:val="28"/>
        </w:rPr>
        <w:t>5</w:t>
      </w:r>
      <w:r w:rsidRPr="00FB0F22">
        <w:rPr>
          <w:rFonts w:ascii="標楷體" w:eastAsia="標楷體" w:hint="eastAsia"/>
          <w:sz w:val="28"/>
        </w:rPr>
        <w:t>子目放假日相互重疊者，不得重複計算。</w:t>
      </w:r>
    </w:p>
    <w:p w14:paraId="5C772BF8" w14:textId="77777777" w:rsidR="0096246F" w:rsidRPr="00FB0F22" w:rsidRDefault="00133505" w:rsidP="0096246F">
      <w:pPr>
        <w:numPr>
          <w:ilvl w:val="0"/>
          <w:numId w:val="35"/>
        </w:numPr>
        <w:adjustRightInd w:val="0"/>
        <w:snapToGrid w:val="0"/>
        <w:spacing w:line="400" w:lineRule="exact"/>
        <w:jc w:val="both"/>
        <w:textDirection w:val="lrTbV"/>
        <w:rPr>
          <w:rFonts w:ascii="標楷體" w:eastAsia="標楷體"/>
          <w:sz w:val="28"/>
          <w:szCs w:val="28"/>
        </w:rPr>
      </w:pPr>
      <w:r w:rsidRPr="00FB0F22">
        <w:rPr>
          <w:rFonts w:ascii="標楷體" w:eastAsia="標楷體" w:hAnsi="標楷體" w:hint="eastAsia"/>
          <w:sz w:val="28"/>
          <w:szCs w:val="28"/>
        </w:rPr>
        <w:t>依「紀念日及節日實施辦法」規定放假之紀念日、節日及其補假。</w:t>
      </w:r>
    </w:p>
    <w:p w14:paraId="62DEC28D"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軍人節（</w:t>
      </w:r>
      <w:smartTag w:uri="urn:schemas-microsoft-com:office:smarttags" w:element="chsdate">
        <w:smartTagPr>
          <w:attr w:name="Year" w:val="2016"/>
          <w:attr w:name="Month" w:val="9"/>
          <w:attr w:name="Day" w:val="3"/>
          <w:attr w:name="IsLunarDate" w:val="False"/>
          <w:attr w:name="IsROCDate" w:val="False"/>
        </w:smartTagPr>
        <w:r w:rsidRPr="00FB0F22">
          <w:rPr>
            <w:rFonts w:ascii="標楷體" w:eastAsia="標楷體" w:hint="eastAsia"/>
            <w:sz w:val="28"/>
          </w:rPr>
          <w:t>9月3日</w:t>
        </w:r>
      </w:smartTag>
      <w:r w:rsidRPr="00FB0F22">
        <w:rPr>
          <w:rFonts w:ascii="標楷體" w:eastAsia="標楷體" w:hint="eastAsia"/>
          <w:sz w:val="28"/>
        </w:rPr>
        <w:t>）之放假及補假（依國防部規定，但以國軍之採購案為限）。</w:t>
      </w:r>
    </w:p>
    <w:p w14:paraId="16DA85EC"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行政院人事行政總處公布之調整放假日。</w:t>
      </w:r>
    </w:p>
    <w:p w14:paraId="58507B63" w14:textId="77777777" w:rsidR="00654EC4"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全國性選舉投票日及行政院所屬中央各業務主管機關公告放假者。</w:t>
      </w:r>
    </w:p>
    <w:p w14:paraId="229A57D6" w14:textId="77777777" w:rsidR="00543128"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(三)免計工作天之日，以不得施作為原則。乙方如欲施作，應先徵得甲方書面同意，該日數□應；□免計入工期（由甲方於招標時勾選，未勾選者，免計入工期）。</w:t>
      </w:r>
    </w:p>
    <w:p w14:paraId="1628828A" w14:textId="77777777" w:rsidR="00722391"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(四)其他：＿＿＿＿＿＿＿＿＿（由甲方於招標時載明）。</w:t>
      </w:r>
    </w:p>
    <w:p w14:paraId="2B249AC9"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szCs w:val="28"/>
        </w:rPr>
      </w:pPr>
      <w:r w:rsidRPr="00FB0F22">
        <w:rPr>
          <w:rFonts w:ascii="標楷體" w:eastAsia="標楷體" w:hAnsi="標楷體" w:hint="eastAsia"/>
          <w:sz w:val="28"/>
          <w:szCs w:val="20"/>
        </w:rPr>
        <w:t>契約如需辦理變更，其履約標的項目或數量有增減時；或因不可歸責於乙方之變更設計，</w:t>
      </w:r>
      <w:r w:rsidR="00133505" w:rsidRPr="00FB0F22">
        <w:rPr>
          <w:rFonts w:ascii="標楷體" w:eastAsia="標楷體" w:hAnsi="標楷體" w:hint="eastAsia"/>
          <w:sz w:val="28"/>
          <w:szCs w:val="28"/>
        </w:rPr>
        <w:t>變更部分或變更設計部分</w:t>
      </w:r>
      <w:r w:rsidR="00133505" w:rsidRPr="00FB0F22">
        <w:rPr>
          <w:rFonts w:ascii="標楷體" w:eastAsia="標楷體" w:hAnsi="標楷體" w:hint="eastAsia"/>
          <w:sz w:val="28"/>
          <w:szCs w:val="28"/>
        </w:rPr>
        <w:lastRenderedPageBreak/>
        <w:t>之履約期限由雙方視實際需要議定增減之。</w:t>
      </w:r>
    </w:p>
    <w:p w14:paraId="3652E2C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履約期限延期：</w:t>
      </w:r>
    </w:p>
    <w:p w14:paraId="24D25990" w14:textId="77777777" w:rsidR="00543128" w:rsidRPr="00FB0F22" w:rsidRDefault="00133505">
      <w:pPr>
        <w:numPr>
          <w:ilvl w:val="3"/>
          <w:numId w:val="3"/>
        </w:numPr>
        <w:tabs>
          <w:tab w:val="clear" w:pos="3031"/>
          <w:tab w:val="num" w:pos="1800"/>
        </w:tabs>
        <w:spacing w:line="400" w:lineRule="exact"/>
        <w:ind w:left="1800" w:hanging="900"/>
        <w:jc w:val="both"/>
        <w:textDirection w:val="lrTbV"/>
        <w:rPr>
          <w:rFonts w:ascii="標楷體" w:eastAsia="標楷體"/>
          <w:sz w:val="28"/>
          <w:szCs w:val="28"/>
        </w:rPr>
      </w:pPr>
      <w:r w:rsidRPr="00FB0F22">
        <w:rPr>
          <w:rFonts w:ascii="標楷體" w:eastAsia="標楷體" w:hAnsi="標楷體" w:hint="eastAsia"/>
          <w:sz w:val="28"/>
          <w:szCs w:val="28"/>
        </w:rPr>
        <w:t>履約期限內，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r w:rsidR="00543128" w:rsidRPr="00FB0F22">
        <w:rPr>
          <w:rFonts w:ascii="標楷體" w:eastAsia="標楷體" w:hint="eastAsia"/>
          <w:sz w:val="28"/>
          <w:szCs w:val="28"/>
        </w:rPr>
        <w:t>。</w:t>
      </w:r>
    </w:p>
    <w:p w14:paraId="34C2B36B"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發生契約規定不可抗力之事故。</w:t>
      </w:r>
    </w:p>
    <w:p w14:paraId="2C69DC00"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因天候影響無法施工。</w:t>
      </w:r>
    </w:p>
    <w:p w14:paraId="7429B474"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甲方要求全部或部分暫停履約。</w:t>
      </w:r>
    </w:p>
    <w:p w14:paraId="7EFCB8C7"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因辦理契約變更或增加履約標的數量或項目。</w:t>
      </w:r>
    </w:p>
    <w:p w14:paraId="4049A733"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甲方應辦事項未及時辦妥。</w:t>
      </w:r>
    </w:p>
    <w:p w14:paraId="64A02192" w14:textId="77777777" w:rsidR="00543128" w:rsidRPr="00FB0F22" w:rsidRDefault="00543128" w:rsidP="00F746E7">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由甲方自辦或甲方之其他廠商因承包契約相關履約標的之延誤而影響契約進度者。</w:t>
      </w:r>
    </w:p>
    <w:p w14:paraId="6E34DA45" w14:textId="77777777" w:rsidR="00543128" w:rsidRPr="00FB0F22" w:rsidRDefault="00543128">
      <w:pPr>
        <w:numPr>
          <w:ilvl w:val="0"/>
          <w:numId w:val="35"/>
        </w:numPr>
        <w:spacing w:line="400" w:lineRule="exact"/>
        <w:jc w:val="both"/>
        <w:textDirection w:val="lrTbV"/>
        <w:rPr>
          <w:rFonts w:ascii="標楷體" w:eastAsia="標楷體"/>
          <w:sz w:val="28"/>
        </w:rPr>
      </w:pPr>
      <w:r w:rsidRPr="00FB0F22">
        <w:rPr>
          <w:rFonts w:ascii="標楷體" w:eastAsia="標楷體" w:hint="eastAsia"/>
          <w:sz w:val="28"/>
        </w:rPr>
        <w:t>其他非可歸責於乙方之情形，經甲方認定者。</w:t>
      </w:r>
    </w:p>
    <w:p w14:paraId="7CA6690C" w14:textId="77777777" w:rsidR="00543128" w:rsidRPr="00FB0F22" w:rsidRDefault="00543128">
      <w:pPr>
        <w:numPr>
          <w:ilvl w:val="3"/>
          <w:numId w:val="3"/>
        </w:numPr>
        <w:tabs>
          <w:tab w:val="clear" w:pos="3031"/>
          <w:tab w:val="num" w:pos="1800"/>
        </w:tabs>
        <w:spacing w:line="400" w:lineRule="exact"/>
        <w:ind w:left="1800" w:hanging="900"/>
        <w:jc w:val="both"/>
        <w:textDirection w:val="lrTbV"/>
        <w:rPr>
          <w:rFonts w:ascii="標楷體" w:eastAsia="標楷體"/>
          <w:sz w:val="28"/>
        </w:rPr>
      </w:pPr>
      <w:r w:rsidRPr="00FB0F22">
        <w:rPr>
          <w:rFonts w:ascii="標楷體" w:eastAsia="標楷體" w:hint="eastAsia"/>
          <w:sz w:val="28"/>
        </w:rPr>
        <w:t>前</w:t>
      </w:r>
      <w:r w:rsidR="00787E1B" w:rsidRPr="00FB0F22">
        <w:rPr>
          <w:rFonts w:ascii="標楷體" w:eastAsia="標楷體" w:hint="eastAsia"/>
          <w:sz w:val="28"/>
        </w:rPr>
        <w:t>目</w:t>
      </w:r>
      <w:r w:rsidRPr="00FB0F22">
        <w:rPr>
          <w:rFonts w:ascii="標楷體" w:eastAsia="標楷體" w:hint="eastAsia"/>
          <w:sz w:val="28"/>
        </w:rPr>
        <w:t>事故之發生，致契約全部或部分必須停止履約時，乙方應於停止履約原因消滅後立即恢復履約。其停止履約及恢復履約，乙方應儘速向甲方提出書面報告。</w:t>
      </w:r>
    </w:p>
    <w:p w14:paraId="1718E56D" w14:textId="77777777" w:rsidR="00543128" w:rsidRPr="00FB0F22" w:rsidRDefault="00543128">
      <w:pPr>
        <w:numPr>
          <w:ilvl w:val="3"/>
          <w:numId w:val="11"/>
        </w:numPr>
        <w:tabs>
          <w:tab w:val="clear" w:pos="2360"/>
          <w:tab w:val="left" w:pos="851"/>
          <w:tab w:val="left" w:pos="993"/>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期日：</w:t>
      </w:r>
    </w:p>
    <w:p w14:paraId="31264803"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履約期間自指定之日起算者，應將當日算入。履約期間自指定之日後起算者，當日不計入。</w:t>
      </w:r>
    </w:p>
    <w:p w14:paraId="24A56486"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履約標的須於一定期間內送達甲方之場所者，履約期間之末日，以甲方當日下班時間為期間末日之終止。當日為甲方之辦公日，但甲方因故停止辦公致未達原定截止時間者，以次一辦公日之同一截止時間代之。</w:t>
      </w:r>
    </w:p>
    <w:p w14:paraId="780E1C7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甲</w:t>
      </w:r>
      <w:r w:rsidRPr="00FB0F22">
        <w:rPr>
          <w:rFonts w:ascii="標楷體" w:eastAsia="標楷體" w:hAnsi="標楷體" w:hint="eastAsia"/>
          <w:sz w:val="28"/>
        </w:rPr>
        <w:t>乙雙方同意於接獲提供之資料送達後儘速檢視該資料，並於檢視該資料發現疑義時，立即以書面通知他方。</w:t>
      </w:r>
    </w:p>
    <w:p w14:paraId="50667BAF" w14:textId="77777777" w:rsidR="00543128" w:rsidRPr="00FB0F22" w:rsidRDefault="00543128">
      <w:pPr>
        <w:numPr>
          <w:ilvl w:val="3"/>
          <w:numId w:val="11"/>
        </w:numPr>
        <w:tabs>
          <w:tab w:val="clear" w:pos="2360"/>
        </w:tabs>
        <w:adjustRightInd w:val="0"/>
        <w:snapToGrid w:val="0"/>
        <w:spacing w:line="400" w:lineRule="exact"/>
        <w:ind w:left="1260"/>
        <w:jc w:val="both"/>
        <w:textDirection w:val="lrTbV"/>
        <w:rPr>
          <w:rFonts w:ascii="標楷體" w:eastAsia="標楷體"/>
          <w:sz w:val="28"/>
        </w:rPr>
      </w:pPr>
      <w:r w:rsidRPr="00FB0F22">
        <w:rPr>
          <w:rFonts w:ascii="標楷體" w:eastAsia="標楷體" w:hint="eastAsia"/>
          <w:sz w:val="28"/>
        </w:rPr>
        <w:t>除招標文件已載明者外，</w:t>
      </w:r>
      <w:r w:rsidRPr="00FB0F22">
        <w:rPr>
          <w:rFonts w:ascii="標楷體" w:eastAsia="標楷體" w:hAnsi="標楷體" w:hint="eastAsia"/>
          <w:sz w:val="28"/>
        </w:rPr>
        <w:t>因不可歸責於乙方之因素而須修正、更改、補充，雙方應以書面另行協議延長期限。</w:t>
      </w:r>
    </w:p>
    <w:p w14:paraId="06A3D7FF" w14:textId="77777777" w:rsidR="00B83A11" w:rsidRPr="00FB0F22" w:rsidRDefault="00B83A11">
      <w:pPr>
        <w:tabs>
          <w:tab w:val="left" w:pos="900"/>
        </w:tabs>
        <w:spacing w:line="400" w:lineRule="exact"/>
        <w:rPr>
          <w:rFonts w:ascii="標楷體" w:eastAsia="標楷體" w:hAnsi="標楷體"/>
          <w:b/>
          <w:bCs/>
          <w:sz w:val="28"/>
        </w:rPr>
      </w:pPr>
    </w:p>
    <w:p w14:paraId="56A208EF" w14:textId="77777777" w:rsidR="00543128" w:rsidRPr="00FB0F22" w:rsidRDefault="00543128">
      <w:pPr>
        <w:tabs>
          <w:tab w:val="left" w:pos="900"/>
        </w:tabs>
        <w:spacing w:line="400" w:lineRule="exact"/>
        <w:rPr>
          <w:rFonts w:ascii="標楷體" w:eastAsia="標楷體" w:hAnsi="標楷體"/>
          <w:b/>
          <w:bCs/>
          <w:sz w:val="28"/>
        </w:rPr>
      </w:pPr>
      <w:r w:rsidRPr="00FB0F22">
        <w:rPr>
          <w:rFonts w:ascii="標楷體" w:eastAsia="標楷體" w:hAnsi="標楷體" w:hint="eastAsia"/>
          <w:b/>
          <w:bCs/>
          <w:sz w:val="28"/>
        </w:rPr>
        <w:t>第八條   履約管理</w:t>
      </w:r>
    </w:p>
    <w:p w14:paraId="213D949D" w14:textId="77777777" w:rsidR="00993884" w:rsidRPr="00FB0F22" w:rsidRDefault="002C16FB"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szCs w:val="28"/>
        </w:rPr>
        <w:t>乙方應依招標文件及服務建議書內容，於簽約後______日內（由甲方於招標文件載明，未載明者，以14個日曆天計），</w:t>
      </w:r>
      <w:r w:rsidRPr="00FB0F22">
        <w:rPr>
          <w:rFonts w:ascii="標楷體" w:eastAsia="標楷體" w:hAnsi="標楷體" w:hint="eastAsia"/>
          <w:sz w:val="28"/>
          <w:szCs w:val="28"/>
        </w:rPr>
        <w:lastRenderedPageBreak/>
        <w:t>提出「</w:t>
      </w:r>
      <w:r w:rsidRPr="00FB0F22">
        <w:rPr>
          <w:rFonts w:ascii="標楷體" w:eastAsia="標楷體" w:hAnsi="標楷體" w:hint="eastAsia"/>
          <w:sz w:val="28"/>
        </w:rPr>
        <w:t>服務實施計畫書</w:t>
      </w:r>
      <w:r w:rsidRPr="00FB0F22">
        <w:rPr>
          <w:rFonts w:ascii="標楷體" w:eastAsia="標楷體" w:hAnsi="標楷體" w:hint="eastAsia"/>
          <w:sz w:val="28"/>
          <w:szCs w:val="28"/>
        </w:rPr>
        <w:t>」送甲方核可，該</w:t>
      </w:r>
      <w:r w:rsidRPr="00FB0F22">
        <w:rPr>
          <w:rFonts w:ascii="標楷體" w:eastAsia="標楷體" w:hAnsi="標楷體" w:hint="eastAsia"/>
          <w:sz w:val="28"/>
        </w:rPr>
        <w:t>服務實施計畫書</w:t>
      </w:r>
      <w:r w:rsidRPr="00FB0F22">
        <w:rPr>
          <w:rFonts w:ascii="標楷體" w:eastAsia="標楷體" w:hAnsi="標楷體" w:hint="eastAsia"/>
          <w:sz w:val="28"/>
          <w:szCs w:val="28"/>
        </w:rPr>
        <w:t>內容至少應包括計畫組織、工作計畫流程、工作預定進度表（含分期提出各種書面資料之時程）、工作人力計畫（含人員配當表）、辦公處所等。甲方如有修正意見，經甲方通知乙方後，乙方應於______日（由甲方於招標文件載明，未載明者，以7個日曆天計）內改正完妥，並送甲方審核。乙方應依工作預定進度表所列預定時程提送各階段書面資料，甲方應於收到乙方提送之各階段書面資料後_________日內（由甲方於招標文件載明，未載明者，以20個日曆天計）完成審查工作；其需退回修正者，乙方應於甲方給予之期限內完成修正工作；</w:t>
      </w:r>
      <w:r w:rsidR="00895EF5" w:rsidRPr="00FB0F22">
        <w:rPr>
          <w:rFonts w:ascii="標楷體" w:eastAsia="標楷體" w:hAnsi="標楷體" w:hint="eastAsia"/>
          <w:sz w:val="28"/>
          <w:szCs w:val="28"/>
        </w:rPr>
        <w:t>乙方依契約規定應履行之專業責任，不因甲方對乙方</w:t>
      </w:r>
      <w:r w:rsidR="00717E0E" w:rsidRPr="00FB0F22">
        <w:rPr>
          <w:rFonts w:ascii="標楷體" w:eastAsia="標楷體" w:hAnsi="標楷體" w:hint="eastAsia"/>
          <w:sz w:val="28"/>
          <w:szCs w:val="28"/>
        </w:rPr>
        <w:t>書面資料</w:t>
      </w:r>
      <w:r w:rsidR="00895EF5" w:rsidRPr="00FB0F22">
        <w:rPr>
          <w:rFonts w:ascii="標楷體" w:eastAsia="標楷體" w:hAnsi="標楷體" w:hint="eastAsia"/>
          <w:sz w:val="28"/>
          <w:szCs w:val="28"/>
        </w:rPr>
        <w:t>之審查認可而減少或免除</w:t>
      </w:r>
      <w:r w:rsidR="00AD3030" w:rsidRPr="00FB0F22">
        <w:rPr>
          <w:rFonts w:ascii="標楷體" w:eastAsia="標楷體" w:hAnsi="標楷體" w:hint="eastAsia"/>
          <w:sz w:val="28"/>
          <w:szCs w:val="28"/>
        </w:rPr>
        <w:t>。</w:t>
      </w:r>
    </w:p>
    <w:p w14:paraId="527B1211" w14:textId="77777777" w:rsidR="00543128" w:rsidRPr="00FB0F22" w:rsidRDefault="00543128"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670F782" w14:textId="77777777" w:rsidR="0050029D" w:rsidRPr="00FB0F22" w:rsidRDefault="00B45D77"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工程規劃設計階段，接管營運維護單位提供與契約履約標的有關之意見，得經甲方交由乙方辦理，乙方有協調配合之義務，俾使工程完工後之該等工作得以順利進行。工作不能協調配合，乙方應通知甲方，由甲方邀集各方協調解決。</w:t>
      </w:r>
    </w:p>
    <w:p w14:paraId="46D40E31"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乙方接受甲方或甲方委託之機構之人員指示辦理與履約有關之事項前，應先確認該人員係有權代表人，且所指示辦理之事項未逾越或未違反契約</w:t>
      </w:r>
      <w:r w:rsidR="00EC70F0" w:rsidRPr="00FB0F22">
        <w:rPr>
          <w:rFonts w:ascii="標楷體" w:eastAsia="標楷體" w:hAnsi="標楷體" w:hint="eastAsia"/>
          <w:sz w:val="28"/>
        </w:rPr>
        <w:t>規</w:t>
      </w:r>
      <w:r w:rsidRPr="00FB0F22">
        <w:rPr>
          <w:rFonts w:ascii="標楷體" w:eastAsia="標楷體" w:hAnsi="標楷體" w:hint="eastAsia"/>
          <w:sz w:val="28"/>
        </w:rPr>
        <w:t>定。乙方接受無權代表人之指示或逾越或違反契約</w:t>
      </w:r>
      <w:r w:rsidR="00EC70F0" w:rsidRPr="00FB0F22">
        <w:rPr>
          <w:rFonts w:ascii="標楷體" w:eastAsia="標楷體" w:hAnsi="標楷體" w:hint="eastAsia"/>
          <w:sz w:val="28"/>
        </w:rPr>
        <w:t>規</w:t>
      </w:r>
      <w:r w:rsidRPr="00FB0F22">
        <w:rPr>
          <w:rFonts w:ascii="標楷體" w:eastAsia="標楷體" w:hAnsi="標楷體" w:hint="eastAsia"/>
          <w:sz w:val="28"/>
        </w:rPr>
        <w:t xml:space="preserve">定之指示，不得用以拘束甲方或減少、變更乙方應負之契約責任，甲方亦不對此等指示之後果負任何責任。 </w:t>
      </w:r>
    </w:p>
    <w:p w14:paraId="5031511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甲方及乙方之一方未請求他方依契約履約者，不得視為或構成一方放棄請求他方依契約履約之權利。</w:t>
      </w:r>
    </w:p>
    <w:p w14:paraId="0F005FF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契約內容有須保密者，乙方未經甲方書面同意，不得將契約內容洩漏予與履約無關之第三人。</w:t>
      </w:r>
    </w:p>
    <w:p w14:paraId="1C6DFEDE"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乙方履約期間所知悉之甲方機密或任何不公開之文書、圖</w:t>
      </w:r>
      <w:r w:rsidRPr="00FB0F22">
        <w:rPr>
          <w:rFonts w:ascii="標楷體" w:eastAsia="標楷體" w:hAnsi="標楷體" w:hint="eastAsia"/>
          <w:sz w:val="28"/>
        </w:rPr>
        <w:lastRenderedPageBreak/>
        <w:t>畫、消息、物品或其他資訊，均應保密，不得洩漏。</w:t>
      </w:r>
    </w:p>
    <w:p w14:paraId="42D73B5A"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轉包及分包：</w:t>
      </w:r>
    </w:p>
    <w:p w14:paraId="560CC815"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乙方不得將契約轉包。乙方亦不得以不具備履行契約分包事項能力、未依法登記或設</w:t>
      </w:r>
      <w:r w:rsidRPr="00FB0F22">
        <w:rPr>
          <w:rFonts w:ascii="標楷體" w:eastAsia="標楷體" w:hAnsi="標楷體" w:hint="eastAsia"/>
          <w:bCs/>
          <w:sz w:val="28"/>
          <w:szCs w:val="28"/>
        </w:rPr>
        <w:t>立，或依採購法第</w:t>
      </w:r>
      <w:r w:rsidR="00133505" w:rsidRPr="00FB0F22">
        <w:rPr>
          <w:rFonts w:ascii="標楷體" w:eastAsia="標楷體" w:hAnsi="標楷體" w:hint="eastAsia"/>
          <w:sz w:val="28"/>
          <w:szCs w:val="28"/>
        </w:rPr>
        <w:t>103</w:t>
      </w:r>
      <w:r w:rsidRPr="00FB0F22">
        <w:rPr>
          <w:rFonts w:ascii="標楷體" w:eastAsia="標楷體" w:hAnsi="標楷體" w:hint="eastAsia"/>
          <w:bCs/>
          <w:sz w:val="28"/>
          <w:szCs w:val="28"/>
        </w:rPr>
        <w:t>條規定不得參加投標或作為決標對象或作為分包廠商</w:t>
      </w:r>
      <w:r w:rsidRPr="00FB0F22">
        <w:rPr>
          <w:rFonts w:ascii="標楷體" w:eastAsia="標楷體" w:hAnsi="標楷體" w:hint="eastAsia"/>
          <w:bCs/>
          <w:sz w:val="28"/>
          <w:szCs w:val="20"/>
        </w:rPr>
        <w:t>之廠商為分包廠商。</w:t>
      </w:r>
    </w:p>
    <w:p w14:paraId="4364A60B"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乙方擬分包之項目及分包廠商，甲方得予審查。</w:t>
      </w:r>
    </w:p>
    <w:p w14:paraId="0742DABA"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乙方對於分包廠商履約之部分，仍應負完全責任。分包契約報備於甲方者，亦同。</w:t>
      </w:r>
    </w:p>
    <w:p w14:paraId="2ACDC62C"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分包廠商不得將分包契約轉包。其有違反者，乙方應更換分包廠商。</w:t>
      </w:r>
    </w:p>
    <w:p w14:paraId="33384D18"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乙方違反不得轉包之規定時，甲方得解除契約、終止契約或沒收保證金，並得要求損害賠償。</w:t>
      </w:r>
    </w:p>
    <w:p w14:paraId="11F253A9"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pacing w:val="4"/>
          <w:sz w:val="28"/>
        </w:rPr>
        <w:t>前</w:t>
      </w:r>
      <w:r w:rsidR="00133505" w:rsidRPr="00FB0F22">
        <w:rPr>
          <w:rFonts w:ascii="標楷體" w:eastAsia="標楷體" w:hAnsi="標楷體" w:hint="eastAsia"/>
          <w:sz w:val="28"/>
          <w:szCs w:val="28"/>
        </w:rPr>
        <w:t>目</w:t>
      </w:r>
      <w:r w:rsidRPr="00FB0F22">
        <w:rPr>
          <w:rFonts w:ascii="標楷體" w:eastAsia="標楷體" w:hAnsi="標楷體" w:hint="eastAsia"/>
          <w:bCs/>
          <w:spacing w:val="4"/>
          <w:sz w:val="28"/>
        </w:rPr>
        <w:t>轉包廠商與乙方對甲方負連帶履行及賠償責任。再轉包者，亦同。</w:t>
      </w:r>
    </w:p>
    <w:p w14:paraId="188027E1" w14:textId="77777777" w:rsidR="00543128" w:rsidRPr="00FB0F22" w:rsidRDefault="00722391">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乙方及分包廠商履約，不得有下列情形：僱用無工作權之人員、供應不法來源之履約標的、使用非法車輛或工具、提供不實證明、違反人口販運防制法或其他不法或不當行為</w:t>
      </w:r>
      <w:r w:rsidR="00543128" w:rsidRPr="00FB0F22">
        <w:rPr>
          <w:rFonts w:ascii="標楷體" w:eastAsia="標楷體" w:hAnsi="標楷體" w:hint="eastAsia"/>
          <w:bCs/>
          <w:sz w:val="28"/>
        </w:rPr>
        <w:t>。</w:t>
      </w:r>
    </w:p>
    <w:p w14:paraId="0786A009"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甲方於乙方履約中，若可預見其履約瑕疵，或有其他違反契約之情事者，得通知乙方限期</w:t>
      </w:r>
      <w:r w:rsidRPr="00FB0F22">
        <w:rPr>
          <w:rFonts w:ascii="標楷體" w:eastAsia="標楷體" w:hAnsi="標楷體" w:hint="eastAsia"/>
          <w:sz w:val="28"/>
        </w:rPr>
        <w:t>改善。</w:t>
      </w:r>
    </w:p>
    <w:p w14:paraId="52B61CB6"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履約所需臨時場所，除另有規定外，由乙方自理。</w:t>
      </w:r>
    </w:p>
    <w:p w14:paraId="2F7848BC"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乙方履約人員對於所應履約之工作有不適任之情形者，甲方得要求更換，乙方不得拒絕。</w:t>
      </w:r>
    </w:p>
    <w:p w14:paraId="348B2D3D"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szCs w:val="20"/>
        </w:rPr>
        <w:t>勞工權益保障：</w:t>
      </w:r>
    </w:p>
    <w:p w14:paraId="5A5347F0"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乙方對其派至甲方提供勞務之受僱勞工，應訂立書面勞動契約，並將該契約影本送甲方備查。</w:t>
      </w:r>
    </w:p>
    <w:p w14:paraId="47FBA6AB"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乙方對其派至甲方提供勞務之受僱勞工，應依法給付工資，依法投保勞工保險、就業保險、全民健康保險及提繳勞工退休金，並依規定繳納前述保險之保險費及提繳勞工退休金。</w:t>
      </w:r>
    </w:p>
    <w:p w14:paraId="1C35B7DA"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乙方應於簽約後_____日內（由甲方衡酌個案情形自行填列），檢具派至甲方提供勞務之受僱勞工名冊（包括勞工姓名、出生年月日、身分證字號及住</w:t>
      </w:r>
      <w:r w:rsidRPr="00FB0F22">
        <w:rPr>
          <w:rFonts w:ascii="標楷體" w:eastAsia="標楷體" w:hAnsi="標楷體" w:hint="eastAsia"/>
          <w:sz w:val="28"/>
          <w:szCs w:val="20"/>
        </w:rPr>
        <w:lastRenderedPageBreak/>
        <w:t>址）、勞工保險被保險人</w:t>
      </w:r>
      <w:r w:rsidR="00C255FC" w:rsidRPr="00FB0F22">
        <w:rPr>
          <w:rFonts w:ascii="標楷體" w:eastAsia="標楷體" w:hAnsi="標楷體" w:hint="eastAsia"/>
          <w:sz w:val="28"/>
          <w:szCs w:val="20"/>
        </w:rPr>
        <w:t>投保資料表(明細)</w:t>
      </w:r>
      <w:r w:rsidRPr="00FB0F22">
        <w:rPr>
          <w:rFonts w:ascii="標楷體" w:eastAsia="標楷體" w:hAnsi="標楷體" w:hint="eastAsia"/>
          <w:sz w:val="28"/>
          <w:szCs w:val="20"/>
        </w:rPr>
        <w:t>影本及切結書（</w:t>
      </w:r>
      <w:r w:rsidRPr="00FB0F22">
        <w:rPr>
          <w:rFonts w:ascii="標楷體" w:eastAsia="標楷體" w:hAnsi="標楷體" w:hint="eastAsia"/>
          <w:sz w:val="28"/>
        </w:rPr>
        <w:t>具結已依法為其受僱勞工投保勞工保險、就業保險、全民健康保險及提繳勞工退休金，並依規定繳納前述保險之保險費及提繳勞工退休金</w:t>
      </w:r>
      <w:r w:rsidRPr="00FB0F22">
        <w:rPr>
          <w:rFonts w:ascii="標楷體" w:eastAsia="標楷體" w:hAnsi="標楷體" w:hint="eastAsia"/>
          <w:sz w:val="28"/>
          <w:szCs w:val="20"/>
        </w:rPr>
        <w:t>）送甲方備查。</w:t>
      </w:r>
    </w:p>
    <w:p w14:paraId="53DAF5D8"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甲方發現乙方未依法為其派至甲方提供勞務之受僱勞工，投保勞工保險、就業保險、全民健康保險及提繳勞工退休金者，應限期改正，其未改正者，通知目的事業主管機關依法處理。</w:t>
      </w:r>
    </w:p>
    <w:p w14:paraId="12163C88" w14:textId="77777777" w:rsidR="00B86B76" w:rsidRPr="00FB0F22" w:rsidRDefault="002C16FB" w:rsidP="00DA3CB2">
      <w:pPr>
        <w:numPr>
          <w:ilvl w:val="2"/>
          <w:numId w:val="10"/>
        </w:numPr>
        <w:spacing w:afterLines="50" w:after="180" w:line="400" w:lineRule="exact"/>
        <w:ind w:left="1441" w:hanging="902"/>
        <w:jc w:val="both"/>
        <w:rPr>
          <w:rFonts w:ascii="標楷體" w:eastAsia="標楷體" w:hAnsi="標楷體"/>
          <w:sz w:val="28"/>
        </w:rPr>
      </w:pPr>
      <w:r w:rsidRPr="00FB0F22">
        <w:rPr>
          <w:rFonts w:ascii="標楷體" w:eastAsia="標楷體" w:hAnsi="標楷體" w:hint="eastAsia"/>
          <w:kern w:val="16"/>
          <w:sz w:val="28"/>
          <w:szCs w:val="20"/>
        </w:rPr>
        <w:t>本案委託技術服務範圍若包括監造者，乙方</w:t>
      </w:r>
      <w:r w:rsidR="00B86B76" w:rsidRPr="00FB0F22">
        <w:rPr>
          <w:rFonts w:ascii="標楷體" w:eastAsia="標楷體" w:hAnsi="標楷體" w:hint="eastAsia"/>
          <w:sz w:val="28"/>
        </w:rPr>
        <w:t>於工程契約工期內</w:t>
      </w:r>
      <w:r w:rsidRPr="00FB0F22">
        <w:rPr>
          <w:rFonts w:ascii="標楷體" w:eastAsia="標楷體" w:hAnsi="標楷體" w:hint="eastAsia"/>
          <w:sz w:val="28"/>
        </w:rPr>
        <w:t>派遣人員留駐工地，</w:t>
      </w:r>
      <w:r w:rsidRPr="00FB0F22">
        <w:rPr>
          <w:rFonts w:ascii="標楷體" w:eastAsia="標楷體" w:hAnsi="標楷體" w:hint="eastAsia"/>
          <w:sz w:val="28"/>
          <w:szCs w:val="28"/>
        </w:rPr>
        <w:t>持續性</w:t>
      </w:r>
      <w:r w:rsidRPr="00FB0F22">
        <w:rPr>
          <w:rFonts w:ascii="標楷體" w:eastAsia="標楷體" w:hAnsi="標楷體"/>
          <w:sz w:val="28"/>
          <w:szCs w:val="28"/>
        </w:rPr>
        <w:t>監督施工廠商按</w:t>
      </w:r>
      <w:r w:rsidRPr="00FB0F22">
        <w:rPr>
          <w:rFonts w:ascii="標楷體" w:eastAsia="標楷體" w:hAnsi="標楷體" w:hint="eastAsia"/>
          <w:sz w:val="28"/>
          <w:szCs w:val="28"/>
        </w:rPr>
        <w:t>契約及</w:t>
      </w:r>
      <w:r w:rsidRPr="00FB0F22">
        <w:rPr>
          <w:rFonts w:ascii="標楷體" w:eastAsia="標楷體" w:hAnsi="標楷體"/>
          <w:sz w:val="28"/>
          <w:szCs w:val="28"/>
        </w:rPr>
        <w:t>設計圖說施工</w:t>
      </w:r>
      <w:r w:rsidRPr="00FB0F22">
        <w:rPr>
          <w:rFonts w:ascii="標楷體" w:eastAsia="標楷體" w:hAnsi="標楷體" w:hint="eastAsia"/>
          <w:sz w:val="28"/>
          <w:szCs w:val="28"/>
        </w:rPr>
        <w:t>及</w:t>
      </w:r>
      <w:r w:rsidRPr="00FB0F22">
        <w:rPr>
          <w:rFonts w:ascii="標楷體" w:eastAsia="標楷體" w:hAnsi="標楷體"/>
          <w:sz w:val="28"/>
          <w:szCs w:val="28"/>
        </w:rPr>
        <w:t>查</w:t>
      </w:r>
      <w:r w:rsidRPr="00FB0F22">
        <w:rPr>
          <w:rFonts w:ascii="標楷體" w:eastAsia="標楷體" w:hAnsi="標楷體" w:hint="eastAsia"/>
          <w:sz w:val="28"/>
          <w:szCs w:val="28"/>
        </w:rPr>
        <w:t>證</w:t>
      </w:r>
      <w:r w:rsidRPr="00FB0F22">
        <w:rPr>
          <w:rFonts w:ascii="標楷體" w:eastAsia="標楷體" w:hAnsi="標楷體"/>
          <w:sz w:val="28"/>
          <w:szCs w:val="28"/>
        </w:rPr>
        <w:t>施工廠商履約</w:t>
      </w:r>
      <w:r w:rsidRPr="00FB0F22">
        <w:rPr>
          <w:rFonts w:ascii="標楷體" w:eastAsia="標楷體" w:hAnsi="標楷體" w:hint="eastAsia"/>
          <w:sz w:val="28"/>
          <w:szCs w:val="28"/>
        </w:rPr>
        <w:t>之</w:t>
      </w:r>
      <w:r w:rsidRPr="00FB0F22">
        <w:rPr>
          <w:rFonts w:ascii="標楷體" w:eastAsia="標楷體" w:hAnsi="標楷體" w:hint="eastAsia"/>
          <w:sz w:val="28"/>
        </w:rPr>
        <w:t>監造人力計畫</w:t>
      </w:r>
      <w:r w:rsidR="002A32D8" w:rsidRPr="00FB0F22">
        <w:rPr>
          <w:rFonts w:ascii="標楷體" w:eastAsia="標楷體" w:hAnsi="標楷體" w:hint="eastAsia"/>
          <w:sz w:val="28"/>
        </w:rPr>
        <w:t>表</w:t>
      </w:r>
      <w:r w:rsidRPr="00FB0F22">
        <w:rPr>
          <w:rFonts w:ascii="標楷體" w:eastAsia="標楷體" w:hAnsi="標楷體" w:hint="eastAsia"/>
          <w:sz w:val="28"/>
        </w:rPr>
        <w:t>如下（由甲方於招標時</w:t>
      </w:r>
      <w:r w:rsidR="00B86B76" w:rsidRPr="00FB0F22">
        <w:rPr>
          <w:rFonts w:ascii="標楷體" w:eastAsia="標楷體" w:hAnsi="標楷體" w:hint="eastAsia"/>
          <w:sz w:val="28"/>
          <w:szCs w:val="28"/>
        </w:rPr>
        <w:t>依預算規模、技服辦法第7條第2項規定及公共工程施工品質管理作業要點第10點填寫），因不可歸責於乙方之事由，致留駐工地期間超過下表約定人月數，得依第4條第8款增加監造服務費用</w:t>
      </w:r>
      <w:r w:rsidRPr="00FB0F22">
        <w:rPr>
          <w:rFonts w:ascii="標楷體" w:eastAsia="標楷體" w:hAnsi="標楷體" w:hint="eastAsia"/>
          <w:sz w:val="28"/>
        </w:rPr>
        <w:t>：</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85"/>
        <w:gridCol w:w="1085"/>
        <w:gridCol w:w="1085"/>
        <w:gridCol w:w="1085"/>
      </w:tblGrid>
      <w:tr w:rsidR="00B86B76" w:rsidRPr="00FB0F22" w14:paraId="1B944D95" w14:textId="77777777" w:rsidTr="00502666">
        <w:tc>
          <w:tcPr>
            <w:tcW w:w="1123" w:type="dxa"/>
          </w:tcPr>
          <w:p w14:paraId="7A1CF7C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派遣人員資格</w:t>
            </w:r>
          </w:p>
        </w:tc>
        <w:tc>
          <w:tcPr>
            <w:tcW w:w="1122" w:type="dxa"/>
          </w:tcPr>
          <w:p w14:paraId="445BA833"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人數</w:t>
            </w:r>
          </w:p>
        </w:tc>
        <w:tc>
          <w:tcPr>
            <w:tcW w:w="1123" w:type="dxa"/>
          </w:tcPr>
          <w:p w14:paraId="0B508ADE"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是否專任</w:t>
            </w:r>
          </w:p>
        </w:tc>
        <w:tc>
          <w:tcPr>
            <w:tcW w:w="1123" w:type="dxa"/>
          </w:tcPr>
          <w:p w14:paraId="2BEC0E10"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留駐工地期間</w:t>
            </w:r>
          </w:p>
        </w:tc>
        <w:tc>
          <w:tcPr>
            <w:tcW w:w="1123" w:type="dxa"/>
          </w:tcPr>
          <w:p w14:paraId="19E4441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權責分工情形</w:t>
            </w:r>
          </w:p>
        </w:tc>
        <w:tc>
          <w:tcPr>
            <w:tcW w:w="1123" w:type="dxa"/>
          </w:tcPr>
          <w:p w14:paraId="6516179A"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契約人月數</w:t>
            </w:r>
          </w:p>
        </w:tc>
      </w:tr>
      <w:tr w:rsidR="00B86B76" w:rsidRPr="00FB0F22" w14:paraId="2741D1DD" w14:textId="77777777" w:rsidTr="00502666">
        <w:tc>
          <w:tcPr>
            <w:tcW w:w="1123" w:type="dxa"/>
          </w:tcPr>
          <w:p w14:paraId="2371106B"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438F90B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AEBC8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82716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645AD2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A115DA2"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5D7D2A74" w14:textId="77777777" w:rsidTr="00502666">
        <w:tc>
          <w:tcPr>
            <w:tcW w:w="1123" w:type="dxa"/>
          </w:tcPr>
          <w:p w14:paraId="231CE61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6B42C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92073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CFEC7D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462D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50F9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1B4D8BDC" w14:textId="77777777" w:rsidTr="00502666">
        <w:tc>
          <w:tcPr>
            <w:tcW w:w="1123" w:type="dxa"/>
          </w:tcPr>
          <w:p w14:paraId="25D280E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17A7F2D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11AE7B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3701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93DF50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58ED1BB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06B5D790" w14:textId="77777777" w:rsidTr="00502666">
        <w:tc>
          <w:tcPr>
            <w:tcW w:w="1123" w:type="dxa"/>
          </w:tcPr>
          <w:p w14:paraId="08FB2FD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768334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38456F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7099E64"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70E5FE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D82319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26E0F9BA" w14:textId="77777777" w:rsidTr="00502666">
        <w:tc>
          <w:tcPr>
            <w:tcW w:w="1123" w:type="dxa"/>
          </w:tcPr>
          <w:p w14:paraId="091B511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78034F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3210A14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30809C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66B906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078F7DF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7A851885" w14:textId="77777777" w:rsidTr="00502666">
        <w:tc>
          <w:tcPr>
            <w:tcW w:w="1123" w:type="dxa"/>
          </w:tcPr>
          <w:p w14:paraId="1FD90B7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649AC01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FC7C14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D4E2D2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27677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1B93DC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bl>
    <w:p w14:paraId="5F0A9CDA" w14:textId="77777777" w:rsidR="00543128" w:rsidRPr="00FB0F22" w:rsidRDefault="00543128">
      <w:pPr>
        <w:numPr>
          <w:ilvl w:val="2"/>
          <w:numId w:val="10"/>
        </w:numPr>
        <w:spacing w:line="400" w:lineRule="exact"/>
        <w:ind w:hanging="900"/>
        <w:rPr>
          <w:rFonts w:ascii="標楷體" w:eastAsia="標楷體" w:hAnsi="標楷體"/>
          <w:bCs/>
          <w:sz w:val="28"/>
        </w:rPr>
      </w:pPr>
      <w:r w:rsidRPr="00FB0F22">
        <w:rPr>
          <w:rFonts w:ascii="標楷體" w:eastAsia="標楷體" w:hAnsi="標楷體" w:hint="eastAsia"/>
          <w:bCs/>
          <w:sz w:val="28"/>
          <w:szCs w:val="20"/>
        </w:rPr>
        <w:t>乙方於設計完成經甲方審查確認後，應將工程決標後契約圖說之電子檔案（如CAD檔）交予甲方。</w:t>
      </w:r>
    </w:p>
    <w:p w14:paraId="35303ED2"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乙方承辦技術服務，其實際提供服務人員應於完成之圖樣及書表上簽署。其依法令須由執（開）業之專門職業及技術人員辦理者，應交由各該人員辦理，並依法辦理簽證。各項設施或設備，依法令規定須由專業技術人員安裝、施工或檢驗者，乙方應依規定辦理。</w:t>
      </w:r>
    </w:p>
    <w:p w14:paraId="16E6E026" w14:textId="77777777" w:rsidR="000025A6" w:rsidRPr="00FB0F22" w:rsidRDefault="000025A6" w:rsidP="002F407E">
      <w:pPr>
        <w:spacing w:line="380" w:lineRule="exact"/>
        <w:ind w:leftChars="599" w:left="1438"/>
        <w:jc w:val="both"/>
        <w:rPr>
          <w:rFonts w:ascii="標楷體" w:eastAsia="標楷體" w:hAnsi="標楷體"/>
          <w:sz w:val="28"/>
        </w:rPr>
      </w:pPr>
      <w:r w:rsidRPr="00FB0F22">
        <w:rPr>
          <w:rFonts w:ascii="標楷體" w:eastAsia="標楷體" w:hAnsi="標楷體" w:hint="eastAsia"/>
          <w:sz w:val="28"/>
        </w:rPr>
        <w:t>依本契約完成之圖樣或書表，如屬技師執行業務所製作者，應依技師法第16條規定，由技師本人簽署並加蓋技師執業圖記</w:t>
      </w:r>
      <w:r w:rsidR="00880044" w:rsidRPr="00FB0F22">
        <w:rPr>
          <w:rFonts w:ascii="標楷體" w:eastAsia="標楷體" w:hAnsi="標楷體" w:hint="eastAsia"/>
          <w:sz w:val="28"/>
        </w:rPr>
        <w:t>。</w:t>
      </w:r>
      <w:r w:rsidR="00F461EF" w:rsidRPr="00FB0F22">
        <w:rPr>
          <w:rFonts w:ascii="標楷體" w:eastAsia="標楷體" w:hAnsi="標楷體" w:hint="eastAsia"/>
          <w:sz w:val="28"/>
        </w:rPr>
        <w:t>（</w:t>
      </w:r>
      <w:r w:rsidR="00F461EF" w:rsidRPr="00FB0F22">
        <w:rPr>
          <w:rFonts w:ascii="標楷體" w:eastAsia="標楷體" w:hAnsi="標楷體"/>
          <w:sz w:val="28"/>
          <w:szCs w:val="28"/>
        </w:rPr>
        <w:t>有關應由技師本人簽署並加蓋技師執業圖記之圖樣、書表及技師簽署方式</w:t>
      </w:r>
      <w:r w:rsidR="00F461EF" w:rsidRPr="00FB0F22">
        <w:rPr>
          <w:rFonts w:ascii="標楷體" w:eastAsia="標楷體" w:hAnsi="標楷體" w:hint="eastAsia"/>
          <w:sz w:val="28"/>
          <w:szCs w:val="28"/>
        </w:rPr>
        <w:t>，</w:t>
      </w:r>
      <w:r w:rsidR="00CB3423" w:rsidRPr="00FB0F22">
        <w:rPr>
          <w:rFonts w:ascii="標楷體" w:eastAsia="標楷體" w:hAnsi="標楷體" w:hint="eastAsia"/>
          <w:sz w:val="28"/>
          <w:szCs w:val="28"/>
        </w:rPr>
        <w:t>依</w:t>
      </w:r>
      <w:r w:rsidR="002F407E"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w:t>
      </w:r>
      <w:smartTag w:uri="urn:schemas-microsoft-com:office:smarttags" w:element="chsdate">
        <w:smartTagPr>
          <w:attr w:name="Year" w:val="1998"/>
          <w:attr w:name="Month" w:val="12"/>
          <w:attr w:name="Day" w:val="2"/>
          <w:attr w:name="IsLunarDate" w:val="False"/>
          <w:attr w:name="IsROCDate" w:val="False"/>
        </w:smartTagPr>
        <w:r w:rsidR="00F461EF" w:rsidRPr="00FB0F22">
          <w:rPr>
            <w:rFonts w:ascii="標楷體" w:eastAsia="標楷體" w:hAnsi="標楷體" w:hint="eastAsia"/>
            <w:sz w:val="28"/>
            <w:szCs w:val="28"/>
          </w:rPr>
          <w:t>98</w:t>
        </w:r>
        <w:r w:rsidR="00F461EF" w:rsidRPr="00FB0F22">
          <w:rPr>
            <w:rFonts w:ascii="標楷體" w:eastAsia="標楷體" w:hAnsi="標楷體" w:hint="eastAsia"/>
            <w:sz w:val="28"/>
            <w:szCs w:val="28"/>
          </w:rPr>
          <w:lastRenderedPageBreak/>
          <w:t>年12月2日</w:t>
        </w:r>
      </w:smartTag>
      <w:r w:rsidR="00F461EF" w:rsidRPr="00FB0F22">
        <w:rPr>
          <w:rFonts w:ascii="標楷體" w:eastAsia="標楷體" w:hAnsi="標楷體" w:hint="eastAsia"/>
          <w:sz w:val="28"/>
          <w:szCs w:val="28"/>
        </w:rPr>
        <w:t>工程技字第09800526520號令，</w:t>
      </w:r>
      <w:r w:rsidR="007B6715" w:rsidRPr="00FB0F22">
        <w:rPr>
          <w:rFonts w:ascii="標楷體" w:eastAsia="標楷體" w:hAnsi="標楷體" w:hint="eastAsia"/>
          <w:sz w:val="28"/>
          <w:szCs w:val="28"/>
        </w:rPr>
        <w:t>該令</w:t>
      </w:r>
      <w:r w:rsidR="00F461EF" w:rsidRPr="00FB0F22">
        <w:rPr>
          <w:rFonts w:ascii="標楷體" w:eastAsia="標楷體" w:hAnsi="標楷體" w:hint="eastAsia"/>
          <w:sz w:val="28"/>
          <w:szCs w:val="28"/>
        </w:rPr>
        <w:t>公開於</w:t>
      </w:r>
      <w:r w:rsidR="00B83C44"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會資訊網站</w:t>
      </w:r>
      <w:r w:rsidR="001B57A8" w:rsidRPr="00FB0F22">
        <w:rPr>
          <w:rFonts w:ascii="標楷體" w:eastAsia="標楷體" w:hAnsi="標楷體"/>
          <w:sz w:val="28"/>
          <w:szCs w:val="28"/>
        </w:rPr>
        <w:t>http://www.pcc.gov.tw/</w:t>
      </w:r>
      <w:r w:rsidR="001B57A8" w:rsidRPr="00FB0F22">
        <w:rPr>
          <w:rFonts w:ascii="標楷體" w:eastAsia="標楷體" w:hAnsi="標楷體" w:hint="eastAsia"/>
          <w:sz w:val="28"/>
          <w:szCs w:val="28"/>
        </w:rPr>
        <w:t>法令規章/技師</w:t>
      </w:r>
      <w:r w:rsidR="008F0069" w:rsidRPr="00FB0F22">
        <w:rPr>
          <w:rFonts w:ascii="標楷體" w:eastAsia="標楷體" w:hAnsi="標楷體" w:hint="eastAsia"/>
          <w:sz w:val="28"/>
          <w:szCs w:val="28"/>
        </w:rPr>
        <w:t>法</w:t>
      </w:r>
      <w:r w:rsidR="001B57A8" w:rsidRPr="00FB0F22">
        <w:rPr>
          <w:rFonts w:ascii="標楷體" w:eastAsia="標楷體" w:hAnsi="標楷體" w:hint="eastAsia"/>
          <w:sz w:val="28"/>
          <w:szCs w:val="28"/>
        </w:rPr>
        <w:t>/技師</w:t>
      </w:r>
      <w:r w:rsidR="008F0069" w:rsidRPr="00FB0F22">
        <w:rPr>
          <w:rFonts w:ascii="標楷體" w:eastAsia="標楷體" w:hAnsi="標楷體" w:hint="eastAsia"/>
          <w:sz w:val="28"/>
          <w:szCs w:val="28"/>
        </w:rPr>
        <w:t>法</w:t>
      </w:r>
      <w:r w:rsidR="00F461EF" w:rsidRPr="00FB0F22">
        <w:rPr>
          <w:rFonts w:ascii="標楷體" w:eastAsia="標楷體" w:hAnsi="標楷體" w:hint="eastAsia"/>
          <w:sz w:val="28"/>
          <w:szCs w:val="28"/>
        </w:rPr>
        <w:t>相關解釋函</w:t>
      </w:r>
      <w:r w:rsidR="00F461EF" w:rsidRPr="00FB0F22">
        <w:rPr>
          <w:rFonts w:ascii="標楷體" w:eastAsia="標楷體" w:hAnsi="標楷體" w:hint="eastAsia"/>
          <w:sz w:val="28"/>
        </w:rPr>
        <w:t>）</w:t>
      </w:r>
    </w:p>
    <w:p w14:paraId="3231CDD3" w14:textId="77777777" w:rsidR="000025A6" w:rsidRPr="00FB0F22" w:rsidRDefault="000025A6" w:rsidP="000025A6">
      <w:pPr>
        <w:spacing w:line="400" w:lineRule="exact"/>
        <w:ind w:leftChars="599" w:left="1438"/>
        <w:rPr>
          <w:rFonts w:ascii="標楷體" w:eastAsia="標楷體" w:hAnsi="標楷體"/>
          <w:sz w:val="28"/>
        </w:rPr>
      </w:pPr>
      <w:r w:rsidRPr="00FB0F22">
        <w:rPr>
          <w:rFonts w:ascii="標楷體" w:eastAsia="標楷體" w:hAnsi="標楷體" w:hint="eastAsia"/>
          <w:sz w:val="28"/>
        </w:rPr>
        <w:t>□本契約屬□公共工程實施簽證範圍；□甲方依「公共工程專業技師簽證規則」第5條第3項規定，另行擇定應實施簽證範圍：</w:t>
      </w:r>
      <w:r w:rsidRPr="00FB0F22">
        <w:rPr>
          <w:rFonts w:ascii="標楷體" w:eastAsia="標楷體" w:hAnsi="標楷體" w:hint="eastAsia"/>
          <w:sz w:val="28"/>
          <w:u w:val="single"/>
        </w:rPr>
        <w:t xml:space="preserve">      </w:t>
      </w:r>
      <w:r w:rsidRPr="00FB0F22">
        <w:rPr>
          <w:rFonts w:ascii="標楷體" w:eastAsia="標楷體" w:hAnsi="標楷體" w:hint="eastAsia"/>
          <w:sz w:val="28"/>
        </w:rPr>
        <w:t>(由甲方於招標時載明)及項目：</w:t>
      </w:r>
      <w:r w:rsidRPr="00FB0F22">
        <w:rPr>
          <w:rFonts w:ascii="標楷體" w:eastAsia="標楷體" w:hAnsi="標楷體" w:hint="eastAsia"/>
          <w:sz w:val="28"/>
          <w:u w:val="single"/>
        </w:rPr>
        <w:t xml:space="preserve">   </w:t>
      </w:r>
      <w:r w:rsidRPr="00FB0F22">
        <w:rPr>
          <w:rFonts w:ascii="標楷體" w:eastAsia="標楷體" w:hAnsi="標楷體" w:hint="eastAsia"/>
          <w:sz w:val="28"/>
        </w:rPr>
        <w:t xml:space="preserve">   (由甲方於招標時載明)。其簽證應依下列規定辦理。</w:t>
      </w:r>
    </w:p>
    <w:p w14:paraId="3BB1DE16" w14:textId="77777777" w:rsidR="000025A6" w:rsidRPr="00FB0F22" w:rsidRDefault="000025A6" w:rsidP="000025A6">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本契約實施公共工程專業技師簽證，乙方須於簽約後＿＿日內(由甲方於招標時載明)提報其實施簽證之執行計畫，經甲方同意後執行之。（本執行計畫應具之工作項目，甲方應依工程種類、規模及實際需要定之）</w:t>
      </w:r>
    </w:p>
    <w:p w14:paraId="31A1C1F1"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1.</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屬設計簽證者，</w:t>
      </w:r>
      <w:r w:rsidRPr="00FB0F22">
        <w:rPr>
          <w:rFonts w:ascii="標楷體" w:eastAsia="標楷體" w:hAnsi="標楷體" w:hint="eastAsia"/>
          <w:sz w:val="28"/>
        </w:rPr>
        <w:t>應</w:t>
      </w:r>
      <w:r w:rsidR="000025A6" w:rsidRPr="00FB0F22">
        <w:rPr>
          <w:rFonts w:ascii="標楷體" w:eastAsia="標楷體" w:hAnsi="標楷體" w:hint="eastAsia"/>
          <w:sz w:val="28"/>
        </w:rPr>
        <w:t>包括施工規範與施工說明、數量計算、預算書、設計圖與計算書</w:t>
      </w:r>
      <w:r w:rsidRPr="00FB0F22">
        <w:rPr>
          <w:rFonts w:ascii="標楷體" w:eastAsia="標楷體" w:hAnsi="標楷體" w:hint="eastAsia"/>
          <w:sz w:val="28"/>
        </w:rPr>
        <w:t>，並得包括□補充測量、□補充地質調查</w:t>
      </w:r>
      <w:r w:rsidR="00EE5DB8" w:rsidRPr="00FB0F22">
        <w:rPr>
          <w:rFonts w:ascii="標楷體" w:eastAsia="標楷體" w:hAnsi="標楷體" w:hint="eastAsia"/>
          <w:sz w:val="28"/>
        </w:rPr>
        <w:t>與鑽探</w:t>
      </w:r>
      <w:r w:rsidR="00A62AD2" w:rsidRPr="00FB0F22">
        <w:rPr>
          <w:rFonts w:ascii="標楷體" w:eastAsia="標楷體" w:hAnsi="標楷體" w:hint="eastAsia"/>
          <w:sz w:val="28"/>
        </w:rPr>
        <w:t>、</w:t>
      </w:r>
      <w:r w:rsidR="000025A6" w:rsidRPr="00FB0F22">
        <w:rPr>
          <w:rFonts w:ascii="標楷體" w:eastAsia="標楷體" w:hAnsi="標楷體" w:hint="eastAsia"/>
          <w:sz w:val="28"/>
        </w:rPr>
        <w:t>□施工安全評估、□工地環境保護監測與防治及□其他必要項目＿＿＿。（由甲方視工程之特性及實際需要勾選</w:t>
      </w:r>
      <w:r w:rsidR="00EE5DB8" w:rsidRPr="00FB0F22">
        <w:rPr>
          <w:rFonts w:ascii="標楷體" w:eastAsia="標楷體" w:hAnsi="標楷體" w:hint="eastAsia"/>
          <w:sz w:val="28"/>
        </w:rPr>
        <w:t>及</w:t>
      </w:r>
      <w:r w:rsidR="00A62AD2" w:rsidRPr="00FB0F22">
        <w:rPr>
          <w:rFonts w:ascii="標楷體" w:eastAsia="標楷體" w:hAnsi="標楷體" w:hint="eastAsia"/>
          <w:sz w:val="28"/>
        </w:rPr>
        <w:t>載明其他</w:t>
      </w:r>
      <w:r w:rsidR="00EE5DB8" w:rsidRPr="00FB0F22">
        <w:rPr>
          <w:rFonts w:ascii="標楷體" w:eastAsia="標楷體" w:hAnsi="標楷體" w:hint="eastAsia"/>
          <w:sz w:val="28"/>
        </w:rPr>
        <w:t>必</w:t>
      </w:r>
      <w:r w:rsidR="00A62AD2" w:rsidRPr="00FB0F22">
        <w:rPr>
          <w:rFonts w:ascii="標楷體" w:eastAsia="標楷體" w:hAnsi="標楷體" w:hint="eastAsia"/>
          <w:sz w:val="28"/>
        </w:rPr>
        <w:t>要項目</w:t>
      </w:r>
      <w:r w:rsidR="000025A6" w:rsidRPr="00FB0F22">
        <w:rPr>
          <w:rFonts w:ascii="標楷體" w:eastAsia="標楷體" w:hAnsi="標楷體" w:hint="eastAsia"/>
          <w:sz w:val="28"/>
        </w:rPr>
        <w:t>）</w:t>
      </w:r>
    </w:p>
    <w:p w14:paraId="259A0D20"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2.</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屬監造簽證者，</w:t>
      </w:r>
      <w:r w:rsidRPr="00FB0F22">
        <w:rPr>
          <w:rFonts w:ascii="標楷體" w:eastAsia="標楷體" w:hAnsi="標楷體" w:hint="eastAsia"/>
          <w:sz w:val="28"/>
        </w:rPr>
        <w:t>應</w:t>
      </w:r>
      <w:r w:rsidR="000025A6" w:rsidRPr="00FB0F22">
        <w:rPr>
          <w:rFonts w:ascii="標楷體" w:eastAsia="標楷體" w:hAnsi="標楷體" w:hint="eastAsia"/>
          <w:sz w:val="28"/>
        </w:rPr>
        <w:t>包括品質計畫與施工計畫審查、施工圖說審查、材料與設備抽驗、施工查驗與查核、設備功能運轉測試之抽驗及</w:t>
      </w:r>
      <w:r w:rsidR="007B6715" w:rsidRPr="00FB0F22">
        <w:rPr>
          <w:rFonts w:ascii="標楷體" w:eastAsia="標楷體" w:hAnsi="標楷體" w:hint="eastAsia"/>
          <w:sz w:val="28"/>
        </w:rPr>
        <w:t>□</w:t>
      </w:r>
      <w:r w:rsidR="000025A6" w:rsidRPr="00FB0F22">
        <w:rPr>
          <w:rFonts w:ascii="標楷體" w:eastAsia="標楷體" w:hAnsi="標楷體" w:hint="eastAsia"/>
          <w:sz w:val="28"/>
        </w:rPr>
        <w:t>其他必要項目＿＿＿。（由甲方</w:t>
      </w:r>
      <w:r w:rsidRPr="00FB0F22">
        <w:rPr>
          <w:rFonts w:ascii="標楷體" w:eastAsia="標楷體" w:hAnsi="標楷體" w:hint="eastAsia"/>
          <w:sz w:val="28"/>
        </w:rPr>
        <w:t>於招標時載明</w:t>
      </w:r>
      <w:r w:rsidR="000025A6" w:rsidRPr="00FB0F22">
        <w:rPr>
          <w:rFonts w:ascii="標楷體" w:eastAsia="標楷體" w:hAnsi="標楷體" w:hint="eastAsia"/>
          <w:sz w:val="28"/>
        </w:rPr>
        <w:t>）</w:t>
      </w:r>
    </w:p>
    <w:p w14:paraId="21F63E8C"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技師執行簽證時，應親自為之，並僅得就本人或在本人監督下完成之工作為簽證。其涉及現場作業者，技師應親自赴現場實地查核後，始得為之。</w:t>
      </w:r>
    </w:p>
    <w:p w14:paraId="7ECA43FE"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技師執行簽證，應依技師法第16條規定於所製作之圖樣、書表及簽證報告上簽署，並加蓋技師執業圖記。</w:t>
      </w:r>
    </w:p>
    <w:p w14:paraId="309F5DE3" w14:textId="77777777" w:rsidR="00987DC1" w:rsidRPr="00FB0F22" w:rsidRDefault="000025A6" w:rsidP="0005610D">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本契約執行技師應依「公共工程專業技師簽證規則」規定，就其辦理經過，連同相關資料、文件彙訂為工作底稿，並向甲方提出簽證報告。</w:t>
      </w:r>
    </w:p>
    <w:p w14:paraId="6CE1959E"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其他：</w:t>
      </w:r>
    </w:p>
    <w:p w14:paraId="2535CB88"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（一）</w:t>
      </w:r>
      <w:r w:rsidR="00727BD8" w:rsidRPr="00FB0F22">
        <w:rPr>
          <w:rFonts w:ascii="標楷體" w:eastAsia="標楷體" w:hint="eastAsia"/>
          <w:sz w:val="28"/>
        </w:rPr>
        <w:t>乙方所提出之圖樣及書表內如涉及施工期間之交通維持、安全衛生設施經費及空氣污染及噪音防制設施經費者，應以量化方式編列。</w:t>
      </w:r>
    </w:p>
    <w:p w14:paraId="1BCDE112"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lastRenderedPageBreak/>
        <w:t>（二）乙方履約期間，應於每月五日前向甲方提送工作月報，其內容包括工作事項、工作進度（含當月完成成果說明）、工作人數及時數、異常狀況及因應對策等。</w:t>
      </w:r>
    </w:p>
    <w:p w14:paraId="4440400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（三）乙方所擬定之招標文件，其內容不得有不當限制競爭之情形。其有要求或提及特定之商標或商名、專利、設計或型式、特定來源地、生產者或供應者之情形時，應於提送履約成果文件上敘明理由。</w:t>
      </w:r>
    </w:p>
    <w:p w14:paraId="6FE4901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（四）</w:t>
      </w:r>
      <w:r w:rsidR="00722391" w:rsidRPr="00FB0F22">
        <w:rPr>
          <w:rFonts w:ascii="標楷體" w:eastAsia="標楷體" w:hAnsi="標楷體" w:hint="eastAsia"/>
          <w:bCs/>
          <w:sz w:val="28"/>
          <w:szCs w:val="28"/>
        </w:rPr>
        <w:t>如係辦理公有新建建築物，其工程預算達新臺幣5千萬元以上者，建築工程於申報一樓樓版勘驗時，應同時檢附合格級以上候選綠建築證書；工程契約約定由施工廠商負責取得綠建築標章者(如約定為乙方辦理者，招標時由甲方於第2條附件</w:t>
      </w:r>
      <w:r w:rsidR="00133505" w:rsidRPr="00FB0F22">
        <w:rPr>
          <w:rFonts w:ascii="標楷體" w:eastAsia="標楷體" w:hAnsi="標楷體" w:hint="eastAsia"/>
          <w:bCs/>
          <w:sz w:val="28"/>
          <w:szCs w:val="28"/>
        </w:rPr>
        <w:t>1</w:t>
      </w:r>
      <w:r w:rsidR="00722391" w:rsidRPr="00FB0F22">
        <w:rPr>
          <w:rFonts w:ascii="標楷體" w:eastAsia="標楷體" w:hAnsi="標楷體" w:hint="eastAsia"/>
          <w:bCs/>
          <w:sz w:val="28"/>
          <w:szCs w:val="28"/>
        </w:rPr>
        <w:t>第2款第4目</w:t>
      </w:r>
      <w:r w:rsidR="00133505" w:rsidRPr="00FB0F22">
        <w:rPr>
          <w:rFonts w:ascii="標楷體" w:eastAsia="標楷體" w:hAnsi="標楷體" w:hint="eastAsia"/>
          <w:bCs/>
          <w:sz w:val="28"/>
          <w:szCs w:val="28"/>
        </w:rPr>
        <w:t>第7子目</w:t>
      </w:r>
      <w:r w:rsidR="00722391" w:rsidRPr="00FB0F22">
        <w:rPr>
          <w:rFonts w:ascii="標楷體" w:eastAsia="標楷體" w:hAnsi="標楷體" w:hint="eastAsia"/>
          <w:bCs/>
          <w:sz w:val="28"/>
          <w:szCs w:val="28"/>
        </w:rPr>
        <w:t>勾選)，於工程驗收合格並取得合格級以上綠建築標章後，始得發給工程結算驗收證明書。但工程驗收合格而未能取得綠建築標章，其經甲方確認非可歸責於施工廠商者，仍得發給工程結算驗收證明書；另乙方於辦理變更設計，應併同檢討與申請變更候選綠建築證書。</w:t>
      </w:r>
    </w:p>
    <w:p w14:paraId="2E7812B4" w14:textId="77777777" w:rsidR="00083E7D" w:rsidRPr="00FB0F22" w:rsidRDefault="00190D06"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（五）</w:t>
      </w:r>
      <w:r w:rsidR="00722391" w:rsidRPr="00FB0F22">
        <w:rPr>
          <w:rFonts w:ascii="標楷體" w:eastAsia="標楷體" w:hint="eastAsia"/>
          <w:sz w:val="28"/>
        </w:rPr>
        <w:t>如係辦理公有</w:t>
      </w:r>
      <w:r w:rsidR="00722391" w:rsidRPr="00FB0F22">
        <w:rPr>
          <w:rFonts w:ascii="標楷體" w:eastAsia="標楷體" w:hint="eastAsia"/>
          <w:bCs/>
          <w:sz w:val="28"/>
        </w:rPr>
        <w:t>新建</w:t>
      </w:r>
      <w:r w:rsidR="00722391" w:rsidRPr="00FB0F22">
        <w:rPr>
          <w:rFonts w:ascii="標楷體" w:eastAsia="標楷體" w:hint="eastAsia"/>
          <w:sz w:val="28"/>
        </w:rPr>
        <w:t>建築物，建築物使用類組符合內政部「公有建築物申請智慧建築標章適用範圍表」規定，且工程預算達</w:t>
      </w:r>
      <w:r w:rsidR="00722391" w:rsidRPr="00FB0F22">
        <w:rPr>
          <w:rFonts w:ascii="標楷體" w:eastAsia="標楷體" w:hint="eastAsia"/>
          <w:bCs/>
          <w:sz w:val="28"/>
        </w:rPr>
        <w:t>新臺幣</w:t>
      </w:r>
      <w:r w:rsidR="00722391" w:rsidRPr="00FB0F22">
        <w:rPr>
          <w:rFonts w:ascii="標楷體" w:eastAsia="標楷體" w:hint="eastAsia"/>
          <w:sz w:val="28"/>
        </w:rPr>
        <w:t>2億元以上者，除</w:t>
      </w:r>
      <w:r w:rsidR="00722391" w:rsidRPr="00FB0F22">
        <w:rPr>
          <w:rFonts w:ascii="標楷體" w:eastAsia="標楷體" w:hint="eastAsia"/>
          <w:bCs/>
          <w:sz w:val="28"/>
        </w:rPr>
        <w:t>應符合前目候選綠建築證書及綠建築標章之取得要求外，建築工程於申報一樓樓版勘驗時，應同時檢附合格級以上候選智慧建築證書；工程契約約定由施工廠商</w:t>
      </w:r>
      <w:r w:rsidR="00057BE0" w:rsidRPr="00FB0F22">
        <w:rPr>
          <w:rFonts w:ascii="標楷體" w:eastAsia="標楷體" w:hint="eastAsia"/>
          <w:bCs/>
          <w:sz w:val="28"/>
        </w:rPr>
        <w:t>負責</w:t>
      </w:r>
      <w:r w:rsidR="00722391" w:rsidRPr="00FB0F22">
        <w:rPr>
          <w:rFonts w:ascii="標楷體" w:eastAsia="標楷體" w:hint="eastAsia"/>
          <w:bCs/>
          <w:sz w:val="28"/>
        </w:rPr>
        <w:t>取得智慧建築標章者(如約定為乙方辦理者，招標時由甲方於第2條附</w:t>
      </w:r>
      <w:r w:rsidR="00722391" w:rsidRPr="00FB0F22">
        <w:rPr>
          <w:rFonts w:ascii="標楷體" w:eastAsia="標楷體" w:hint="eastAsia"/>
          <w:bCs/>
          <w:sz w:val="28"/>
          <w:szCs w:val="28"/>
        </w:rPr>
        <w:t>件</w:t>
      </w:r>
      <w:r w:rsidR="00133505" w:rsidRPr="00FB0F22">
        <w:rPr>
          <w:rFonts w:ascii="標楷體" w:eastAsia="標楷體" w:hint="eastAsia"/>
          <w:bCs/>
          <w:sz w:val="28"/>
          <w:szCs w:val="28"/>
        </w:rPr>
        <w:t>1</w:t>
      </w:r>
      <w:r w:rsidR="00722391" w:rsidRPr="00FB0F22">
        <w:rPr>
          <w:rFonts w:ascii="標楷體" w:eastAsia="標楷體" w:hint="eastAsia"/>
          <w:bCs/>
          <w:sz w:val="28"/>
          <w:szCs w:val="28"/>
        </w:rPr>
        <w:t>第2款第4目</w:t>
      </w:r>
      <w:r w:rsidR="00133505" w:rsidRPr="00FB0F22">
        <w:rPr>
          <w:rFonts w:ascii="標楷體" w:eastAsia="標楷體" w:hAnsi="標楷體" w:hint="eastAsia"/>
          <w:bCs/>
          <w:sz w:val="28"/>
          <w:szCs w:val="28"/>
        </w:rPr>
        <w:t>第</w:t>
      </w:r>
      <w:r w:rsidR="00133505" w:rsidRPr="00FB0F22">
        <w:rPr>
          <w:rFonts w:ascii="標楷體" w:eastAsia="標楷體" w:hint="eastAsia"/>
          <w:bCs/>
          <w:sz w:val="28"/>
          <w:szCs w:val="28"/>
        </w:rPr>
        <w:t>9</w:t>
      </w:r>
      <w:r w:rsidR="00133505" w:rsidRPr="00FB0F22">
        <w:rPr>
          <w:rFonts w:ascii="標楷體" w:eastAsia="標楷體" w:hAnsi="標楷體" w:hint="eastAsia"/>
          <w:bCs/>
          <w:sz w:val="28"/>
          <w:szCs w:val="28"/>
        </w:rPr>
        <w:t>子目</w:t>
      </w:r>
      <w:r w:rsidR="00722391" w:rsidRPr="00FB0F22">
        <w:rPr>
          <w:rFonts w:ascii="標楷體" w:eastAsia="標楷體" w:hint="eastAsia"/>
          <w:bCs/>
          <w:sz w:val="28"/>
          <w:szCs w:val="28"/>
        </w:rPr>
        <w:t>勾</w:t>
      </w:r>
      <w:r w:rsidR="00722391" w:rsidRPr="00FB0F22">
        <w:rPr>
          <w:rFonts w:ascii="標楷體" w:eastAsia="標楷體" w:hint="eastAsia"/>
          <w:bCs/>
          <w:sz w:val="28"/>
        </w:rPr>
        <w:t>選)，於工程驗收合格並取得合格級以上智慧建築標章後，始得發給工程結算驗收證明書。但工程驗收合格而未能取得智慧建築標章，其經甲方確認非可歸責於施工廠商者，仍得發給工程結算驗收證明書</w:t>
      </w:r>
      <w:r w:rsidR="00722391" w:rsidRPr="00FB0F22">
        <w:rPr>
          <w:rFonts w:ascii="標楷體" w:eastAsia="標楷體" w:hint="eastAsia"/>
          <w:sz w:val="28"/>
        </w:rPr>
        <w:t>；另乙方於辦理變更設計，應併同檢討與申請變更候選智慧建築證書。如屬國家機密之建築物，得免適用本目之約定。</w:t>
      </w:r>
    </w:p>
    <w:p w14:paraId="4F724926" w14:textId="77777777" w:rsidR="00722391" w:rsidRPr="00FB0F22" w:rsidRDefault="00722391"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（六）如係辦理公有新建建築物，其工程預算未達</w:t>
      </w:r>
      <w:r w:rsidRPr="00FB0F22">
        <w:rPr>
          <w:rFonts w:ascii="標楷體" w:eastAsia="標楷體" w:hint="eastAsia"/>
          <w:bCs/>
          <w:sz w:val="28"/>
        </w:rPr>
        <w:t>新臺幣5千萬元</w:t>
      </w:r>
      <w:r w:rsidRPr="00FB0F22">
        <w:rPr>
          <w:rFonts w:ascii="標楷體" w:eastAsia="標楷體" w:hint="eastAsia"/>
          <w:sz w:val="28"/>
        </w:rPr>
        <w:t>者，應通過日常節能與水資源2項指標，由乙方承辦建築師以自主檢查方式辦理，甲方必要時得委請各地建築師公會、內政部指定之綠建築標章評定專業</w:t>
      </w:r>
      <w:r w:rsidRPr="00FB0F22">
        <w:rPr>
          <w:rFonts w:ascii="標楷體" w:eastAsia="標楷體" w:hint="eastAsia"/>
          <w:sz w:val="28"/>
        </w:rPr>
        <w:lastRenderedPageBreak/>
        <w:t>機構或其他方式，於填發工程結算驗收證明書前完成確認。但符合下列情形之一者，得免依本目約定辦理：</w:t>
      </w:r>
    </w:p>
    <w:p w14:paraId="6E6D14C3"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1.建築技術規則建築設計施工編第298條第3款規定免檢討建築物節約能源者。</w:t>
      </w:r>
    </w:p>
    <w:p w14:paraId="69C27480"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2.建築物僅具有頂蓋、樑柱，而無外牆或外牆開口面積合計大於總立面面積三分之二者。</w:t>
      </w:r>
    </w:p>
    <w:p w14:paraId="63FC2F7C"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 xml:space="preserve">      3.建築法第7條規定之雜項工作物。</w:t>
      </w:r>
    </w:p>
    <w:p w14:paraId="5CB691D8"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4.建築物總樓地板面積在500平方公尺以下者。</w:t>
      </w:r>
    </w:p>
    <w:p w14:paraId="6305F797"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5.屬國家機密之建築物。</w:t>
      </w:r>
    </w:p>
    <w:p w14:paraId="76F839D0"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6.其他經內政部認定無須辦理評估者。</w:t>
      </w:r>
    </w:p>
    <w:p w14:paraId="2BCED839"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（七）</w:t>
      </w:r>
      <w:r w:rsidR="00727BD8" w:rsidRPr="00FB0F22">
        <w:rPr>
          <w:rFonts w:ascii="標楷體" w:eastAsia="標楷體" w:hAnsi="標楷體"/>
          <w:sz w:val="28"/>
          <w:szCs w:val="28"/>
        </w:rPr>
        <w:t>工程應優先力求土石方之自我平衡，其次為</w:t>
      </w:r>
      <w:r w:rsidR="00727BD8" w:rsidRPr="00FB0F22">
        <w:rPr>
          <w:rFonts w:ascii="標楷體" w:eastAsia="標楷體" w:hAnsi="標楷體" w:hint="eastAsia"/>
          <w:sz w:val="28"/>
          <w:szCs w:val="28"/>
        </w:rPr>
        <w:t>甲方其他</w:t>
      </w:r>
      <w:r w:rsidR="00727BD8" w:rsidRPr="00FB0F22">
        <w:rPr>
          <w:rFonts w:ascii="標楷體" w:eastAsia="標楷體" w:hAnsi="標楷體"/>
          <w:sz w:val="28"/>
          <w:szCs w:val="28"/>
        </w:rPr>
        <w:t>工程自行平衡土方交換或跨機關鄰近工程土方交換，最後才交由土資場處理，並依規劃之土方處理方式編列相關經費支出。</w:t>
      </w:r>
      <w:r w:rsidR="00727BD8" w:rsidRPr="00FB0F22">
        <w:rPr>
          <w:rFonts w:ascii="標楷體" w:eastAsia="標楷體" w:hAnsi="標楷體" w:hint="eastAsia"/>
          <w:sz w:val="28"/>
          <w:szCs w:val="28"/>
        </w:rPr>
        <w:t>工程有土石方出土達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27BD8" w:rsidRPr="00FB0F22">
          <w:rPr>
            <w:rFonts w:ascii="標楷體" w:eastAsia="標楷體" w:hAnsi="標楷體" w:hint="eastAsia"/>
            <w:sz w:val="28"/>
            <w:szCs w:val="28"/>
          </w:rPr>
          <w:t>3千立方公尺</w:t>
        </w:r>
      </w:smartTag>
      <w:r w:rsidR="00727BD8" w:rsidRPr="00FB0F22">
        <w:rPr>
          <w:rFonts w:ascii="標楷體" w:eastAsia="標楷體" w:hAnsi="標楷體" w:hint="eastAsia"/>
          <w:sz w:val="28"/>
          <w:szCs w:val="28"/>
        </w:rPr>
        <w:t>以上或需土達</w:t>
      </w:r>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27BD8" w:rsidRPr="00FB0F22">
          <w:rPr>
            <w:rFonts w:ascii="標楷體" w:eastAsia="標楷體" w:hAnsi="標楷體" w:hint="eastAsia"/>
            <w:sz w:val="28"/>
            <w:szCs w:val="28"/>
          </w:rPr>
          <w:t>5千立方公尺</w:t>
        </w:r>
      </w:smartTag>
      <w:r w:rsidR="00727BD8" w:rsidRPr="00FB0F22">
        <w:rPr>
          <w:rFonts w:ascii="標楷體" w:eastAsia="標楷體" w:hAnsi="標楷體" w:hint="eastAsia"/>
          <w:sz w:val="28"/>
          <w:szCs w:val="28"/>
        </w:rPr>
        <w:t>以上者，乙方應就圖樣及書表內有關土石方規劃設計內容及收容處理建議提出完整詳細之說明，送甲方審查（該說明書內容之提送及應用如附件）。</w:t>
      </w:r>
    </w:p>
    <w:p w14:paraId="3949DFB2"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bCs/>
          <w:sz w:val="28"/>
          <w:szCs w:val="28"/>
        </w:rPr>
      </w:pPr>
      <w:r w:rsidRPr="00FB0F22">
        <w:rPr>
          <w:rFonts w:ascii="標楷體" w:eastAsia="標楷體" w:hint="eastAsia"/>
          <w:bCs/>
          <w:sz w:val="28"/>
        </w:rPr>
        <w:t>（八）</w:t>
      </w:r>
      <w:r w:rsidR="00F63732" w:rsidRPr="00FB0F22">
        <w:rPr>
          <w:rFonts w:ascii="標楷體" w:eastAsia="標楷體" w:hAnsi="標楷體" w:hint="eastAsia"/>
          <w:sz w:val="28"/>
          <w:szCs w:val="28"/>
        </w:rPr>
        <w:t>乙方履約內容涉及架設網站開放外界使用者，應依身心障礙者權益保障法第</w:t>
      </w:r>
      <w:r w:rsidR="00F63732" w:rsidRPr="00FB0F22">
        <w:rPr>
          <w:rFonts w:ascii="標楷體" w:eastAsia="標楷體" w:hAnsi="標楷體"/>
          <w:sz w:val="28"/>
          <w:szCs w:val="28"/>
        </w:rPr>
        <w:t xml:space="preserve">52 </w:t>
      </w:r>
      <w:r w:rsidR="00F63732" w:rsidRPr="00FB0F22">
        <w:rPr>
          <w:rFonts w:ascii="標楷體" w:eastAsia="標楷體" w:hAnsi="標楷體" w:hint="eastAsia"/>
          <w:sz w:val="28"/>
          <w:szCs w:val="28"/>
        </w:rPr>
        <w:t>條之</w:t>
      </w:r>
      <w:r w:rsidR="00F63732" w:rsidRPr="00FB0F22">
        <w:rPr>
          <w:rFonts w:ascii="標楷體" w:eastAsia="標楷體" w:hAnsi="標楷體"/>
          <w:sz w:val="28"/>
          <w:szCs w:val="28"/>
        </w:rPr>
        <w:t xml:space="preserve">2 </w:t>
      </w:r>
      <w:r w:rsidR="00F63732" w:rsidRPr="00FB0F22">
        <w:rPr>
          <w:rFonts w:ascii="標楷體" w:eastAsia="標楷體" w:hAnsi="標楷體" w:hint="eastAsia"/>
          <w:sz w:val="28"/>
          <w:szCs w:val="28"/>
        </w:rPr>
        <w:t>規定辦理。</w:t>
      </w:r>
    </w:p>
    <w:p w14:paraId="62177319" w14:textId="77777777" w:rsidR="008D35FA" w:rsidRPr="00FB0F22" w:rsidRDefault="00727BD8"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（九）</w:t>
      </w:r>
      <w:r w:rsidR="00B83A11" w:rsidRPr="00FB0F22">
        <w:rPr>
          <w:rFonts w:ascii="標楷體" w:eastAsia="標楷體" w:hAnsi="標楷體" w:hint="eastAsia"/>
          <w:sz w:val="28"/>
          <w:szCs w:val="28"/>
        </w:rPr>
        <w:t>乙方依契約約定審核(查)甲方之其他契約廠商所提出之各該契約約定得付款之證明文件時，乙方應於7工作天內完成審核(查)，並將結果交付甲方，以利甲方續於8工作天內完成審核及辦理後續作業。</w:t>
      </w:r>
    </w:p>
    <w:p w14:paraId="38A77234" w14:textId="77777777" w:rsidR="001F2A13" w:rsidRPr="00FB0F22" w:rsidRDefault="001F2A13"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sz w:val="28"/>
          <w:szCs w:val="28"/>
        </w:rPr>
        <w:t>（十）</w:t>
      </w:r>
      <w:r w:rsidR="00727BD8" w:rsidRPr="00FB0F22">
        <w:rPr>
          <w:rFonts w:ascii="標楷體" w:eastAsia="標楷體" w:hAnsi="標楷體" w:hint="eastAsia"/>
          <w:sz w:val="28"/>
          <w:szCs w:val="28"/>
        </w:rPr>
        <w:t>乙方應依勞動部「</w:t>
      </w:r>
      <w:r w:rsidR="00727BD8" w:rsidRPr="00FB0F22">
        <w:rPr>
          <w:rFonts w:ascii="標楷體" w:eastAsia="標楷體" w:hAnsi="標楷體"/>
          <w:sz w:val="28"/>
          <w:szCs w:val="28"/>
        </w:rPr>
        <w:t>加強公共工程職業安全衛生管理作業要點</w:t>
      </w:r>
      <w:r w:rsidR="00727BD8" w:rsidRPr="00FB0F22">
        <w:rPr>
          <w:rFonts w:ascii="標楷體" w:eastAsia="標楷體" w:hAnsi="標楷體" w:hint="eastAsia"/>
          <w:sz w:val="28"/>
          <w:szCs w:val="28"/>
        </w:rPr>
        <w:t>」第4點，審酌工程之潛在危險，配合災害防止對策，並依據工程需求，參照工程會訂定之「公共工程安全衛生項目編列參考附表」，覈實編列安全衛生經費；第12點所定監督查核事項，乙方應納入提報之監造計畫；依第13點所定，於規劃、設計時，依職業安全衛生法規提供安全衛生注意事項、圖說、規範、經費明細表及_____(由甲方依個案實際需要，於招標時載明)等資料，以納入工程之招標文件及契約。</w:t>
      </w:r>
    </w:p>
    <w:p w14:paraId="0AD512DB" w14:textId="77777777" w:rsidR="00863407" w:rsidRPr="00FB0F22" w:rsidRDefault="00863407" w:rsidP="00863407">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（十一）</w:t>
      </w:r>
      <w:r w:rsidR="00830305" w:rsidRPr="00FB0F22">
        <w:rPr>
          <w:rFonts w:ascii="標楷體" w:eastAsia="標楷體" w:hAnsi="標楷體" w:hint="eastAsia"/>
          <w:sz w:val="28"/>
          <w:szCs w:val="28"/>
        </w:rPr>
        <w:t>乙方履約標的如涉監造者，屬公告金額以上之工程採購</w:t>
      </w:r>
      <w:r w:rsidR="004C4E26" w:rsidRPr="00FB0F22">
        <w:rPr>
          <w:rFonts w:ascii="標楷體" w:eastAsia="標楷體" w:hAnsi="標楷體" w:hint="eastAsia"/>
          <w:sz w:val="28"/>
          <w:szCs w:val="28"/>
        </w:rPr>
        <w:t>，</w:t>
      </w:r>
      <w:r w:rsidR="00830305" w:rsidRPr="00FB0F22">
        <w:rPr>
          <w:rFonts w:ascii="標楷體" w:eastAsia="標楷體" w:hAnsi="標楷體" w:hint="eastAsia"/>
          <w:sz w:val="28"/>
          <w:szCs w:val="28"/>
        </w:rPr>
        <w:t>應提報其監造計畫。監造計畫之內容除甲方另有規定外，應包括：</w:t>
      </w:r>
    </w:p>
    <w:p w14:paraId="2B41067E" w14:textId="77777777" w:rsidR="00863407" w:rsidRPr="00FB0F22" w:rsidRDefault="00863407" w:rsidP="00E45D16">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Ansi="標楷體" w:hint="eastAsia"/>
          <w:sz w:val="28"/>
          <w:szCs w:val="28"/>
        </w:rPr>
        <w:lastRenderedPageBreak/>
        <w:t xml:space="preserve">    </w:t>
      </w:r>
      <w:r w:rsidR="00E45D16"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 xml:space="preserve"> </w:t>
      </w:r>
      <w:r w:rsidR="00E45D16" w:rsidRPr="00FB0F22">
        <w:rPr>
          <w:rFonts w:ascii="標楷體" w:eastAsia="標楷體" w:hint="eastAsia"/>
          <w:sz w:val="28"/>
        </w:rPr>
        <w:t>1.查核金額以上工程：監造範圍、監造組織、品質計畫審查作業程序、施工計畫審查作業程序、材料與設備抽驗程序及標準、施工抽查程序及標準、品質稽核、文件紀錄管理系統等。</w:t>
      </w:r>
    </w:p>
    <w:p w14:paraId="78A2ECAE"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2.新臺幣一千萬元以上未達查核金額之工程：監造範圍、品質計畫審查作業程序、施工計畫審查作業程序、材料與設備抽驗程序及標準、施工抽查程序及標準、文件紀錄管理系統等。</w:t>
      </w:r>
    </w:p>
    <w:p w14:paraId="1D5ED868"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3.公告金額以上未達新臺幣一千萬元之工程：品質計畫審查作業程序、施工計畫審查作業程序、材料與設備抽驗程序及標準、施工抽查程序及標準等。</w:t>
      </w:r>
    </w:p>
    <w:p w14:paraId="5AA0D7BC" w14:textId="77777777" w:rsidR="00E45D16" w:rsidRPr="00FB0F22" w:rsidRDefault="00E45D16" w:rsidP="00E45D16">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工程具機電設備者，並應增訂設備功能運轉測試等抽驗程序及標準。</w:t>
      </w:r>
    </w:p>
    <w:p w14:paraId="67812BD9" w14:textId="77777777" w:rsidR="00727BD8" w:rsidRPr="00FB0F22" w:rsidRDefault="00190D06"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w:t>
      </w:r>
      <w:r w:rsidR="008D35FA" w:rsidRPr="00FB0F22">
        <w:rPr>
          <w:rFonts w:ascii="標楷體" w:eastAsia="標楷體" w:hint="eastAsia"/>
          <w:bCs/>
          <w:sz w:val="28"/>
        </w:rPr>
        <w:t>十</w:t>
      </w:r>
      <w:r w:rsidR="00863407" w:rsidRPr="00FB0F22">
        <w:rPr>
          <w:rFonts w:ascii="標楷體" w:eastAsia="標楷體" w:hint="eastAsia"/>
          <w:bCs/>
          <w:sz w:val="28"/>
        </w:rPr>
        <w:t>二</w:t>
      </w:r>
      <w:r w:rsidRPr="00FB0F22">
        <w:rPr>
          <w:rFonts w:ascii="標楷體" w:eastAsia="標楷體" w:hint="eastAsia"/>
          <w:bCs/>
          <w:sz w:val="28"/>
        </w:rPr>
        <w:t>）</w:t>
      </w:r>
      <w:r w:rsidR="00727BD8" w:rsidRPr="00FB0F22">
        <w:rPr>
          <w:rFonts w:ascii="標楷體" w:eastAsia="標楷體" w:hAnsi="標楷體" w:hint="eastAsia"/>
          <w:sz w:val="28"/>
          <w:szCs w:val="28"/>
        </w:rPr>
        <w:t>乙方應依行政院環境保護署(下稱環保署)「加強公共工程空氣污染及噪音防制管理要點」第4點，建立空氣污染及噪音防制設施施工規範、圖說、配置圖及經費明細表，以納入工程之招標文件及契約；第10點所定空氣污染及噪音防制監督查核事項，乙方應納入提報之監造計畫。</w:t>
      </w:r>
    </w:p>
    <w:p w14:paraId="617C1AE4"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三）工程採購之預算金額為新臺幣1千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_%以上(由甲方於招標時載明，未載明者，為40%)，並檢附正確率檢核成果表。若經甲方檢核正確率未達前開比率，乙方應於甲方給予之期限內完成修正工作，逾期者，依第13條第1款計算逾期違約金。如因本案工項非屬前開規則表項目之比率較高，致正確率無法達到前開比率且經乙方提出具體事證或說明，並經甲方核准者，不在此限。</w:t>
      </w:r>
    </w:p>
    <w:p w14:paraId="71208EB7"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（十四）為推動循環經濟政策，如有可使用以下再生材料之工作項目</w:t>
      </w:r>
      <w:r w:rsidRPr="00FB0F22">
        <w:rPr>
          <w:rFonts w:ascii="標楷體" w:eastAsia="標楷體" w:hAnsi="標楷體"/>
          <w:sz w:val="28"/>
          <w:szCs w:val="28"/>
        </w:rPr>
        <w:t>(</w:t>
      </w:r>
      <w:r w:rsidRPr="00FB0F22">
        <w:rPr>
          <w:rFonts w:ascii="標楷體" w:eastAsia="標楷體" w:hAnsi="標楷體" w:hint="eastAsia"/>
          <w:sz w:val="28"/>
          <w:szCs w:val="28"/>
        </w:rPr>
        <w:t>由甲方於招標時擇定</w:t>
      </w:r>
      <w:r w:rsidRPr="00FB0F22">
        <w:rPr>
          <w:rFonts w:ascii="標楷體" w:eastAsia="標楷體" w:hAnsi="標楷體"/>
          <w:sz w:val="28"/>
          <w:szCs w:val="28"/>
        </w:rPr>
        <w:t>)</w:t>
      </w:r>
      <w:r w:rsidRPr="00FB0F22">
        <w:rPr>
          <w:rFonts w:ascii="標楷體" w:eastAsia="標楷體" w:hAnsi="標楷體" w:hint="eastAsia"/>
          <w:sz w:val="28"/>
          <w:szCs w:val="28"/>
        </w:rPr>
        <w:t>，乙方應將再生材料妥適納入設計成果中：</w:t>
      </w:r>
    </w:p>
    <w:p w14:paraId="09100648"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□垃圾焚化廠焚化再生粒料：可運用於「基地及路堤填築」、「級配粒料基層」、「級配粒料底層」、「控制性低</w:t>
      </w:r>
      <w:r w:rsidRPr="00FB0F22">
        <w:rPr>
          <w:rFonts w:ascii="標楷體" w:eastAsia="標楷體" w:hAnsi="標楷體" w:cs="標楷體.渭.." w:hint="eastAsia"/>
          <w:sz w:val="28"/>
          <w:szCs w:val="20"/>
        </w:rPr>
        <w:lastRenderedPageBreak/>
        <w:t>強度回填材料」及「低密度再生透水混凝土」等工作項目，相關規範依照環保署訂定之「垃圾焚化廠焚化底渣再利用管理方式」。</w:t>
      </w:r>
    </w:p>
    <w:p w14:paraId="46CDBF1D"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□一貫作業煉鋼爐轉爐石：可運用於「瀝青混凝土鋪面」等工作項目，相關規範依照經濟部認可之「一貫作業煉鋼爐轉爐石瀝青混凝土使用手冊」（公開於工程會資訊網站</w:t>
      </w:r>
      <w:r w:rsidRPr="00FB0F22">
        <w:rPr>
          <w:rFonts w:ascii="標楷體" w:eastAsia="標楷體" w:hAnsi="標楷體" w:cs="標楷體.渭.."/>
          <w:sz w:val="28"/>
          <w:szCs w:val="20"/>
        </w:rPr>
        <w:t>http</w:t>
      </w:r>
      <w:r w:rsidRPr="00FB0F22">
        <w:rPr>
          <w:rFonts w:ascii="標楷體" w:eastAsia="標楷體" w:hAnsi="標楷體" w:cs="標楷體.渭.." w:hint="eastAsia"/>
          <w:sz w:val="28"/>
          <w:szCs w:val="20"/>
        </w:rPr>
        <w:t>s</w:t>
      </w:r>
      <w:r w:rsidRPr="00FB0F22">
        <w:rPr>
          <w:rFonts w:ascii="標楷體" w:eastAsia="標楷體" w:hAnsi="標楷體" w:cs="標楷體.渭.."/>
          <w:sz w:val="28"/>
          <w:szCs w:val="20"/>
        </w:rPr>
        <w:t>://www.pcc.gov.tw/</w:t>
      </w:r>
      <w:r w:rsidRPr="00FB0F22">
        <w:rPr>
          <w:rFonts w:ascii="標楷體" w:eastAsia="標楷體" w:hAnsi="標楷體" w:cs="標楷體.渭.." w:hint="eastAsia"/>
          <w:sz w:val="28"/>
          <w:szCs w:val="20"/>
        </w:rPr>
        <w:t>工程技術/工程技術專案/</w:t>
      </w:r>
      <w:r w:rsidRPr="00FB0F22">
        <w:rPr>
          <w:rFonts w:ascii="標楷體" w:eastAsia="標楷體" w:hAnsi="標楷體" w:cs="標楷體.渭.."/>
          <w:sz w:val="28"/>
          <w:szCs w:val="20"/>
        </w:rPr>
        <w:t>公共工程運用再生粒料專區</w:t>
      </w:r>
      <w:r w:rsidRPr="00FB0F22">
        <w:rPr>
          <w:rFonts w:ascii="標楷體" w:eastAsia="標楷體" w:hAnsi="標楷體" w:cs="標楷體.渭.." w:hint="eastAsia"/>
          <w:sz w:val="28"/>
          <w:szCs w:val="20"/>
        </w:rPr>
        <w:t>）。</w:t>
      </w:r>
    </w:p>
    <w:p w14:paraId="5E2995E6"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□電弧爐煉鋼氧化碴</w:t>
      </w:r>
      <w:r w:rsidRPr="00FB0F22">
        <w:rPr>
          <w:rFonts w:ascii="標楷體" w:eastAsia="標楷體" w:hAnsi="標楷體" w:cs="標楷體.渭.."/>
          <w:sz w:val="28"/>
          <w:szCs w:val="20"/>
        </w:rPr>
        <w:t>:</w:t>
      </w:r>
      <w:r w:rsidRPr="00FB0F22">
        <w:rPr>
          <w:rFonts w:ascii="標楷體" w:eastAsia="標楷體" w:hAnsi="標楷體" w:cs="標楷體.渭.." w:hint="eastAsia"/>
          <w:sz w:val="28"/>
          <w:szCs w:val="20"/>
        </w:rPr>
        <w:t>可運用於「瀝青混凝土鋪面」等工作項目，相關規定依照經濟部訂定之「經濟部事業廢棄物再利用管理辦法」</w:t>
      </w:r>
    </w:p>
    <w:p w14:paraId="7C6874A3"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cs="標楷體.渭.."/>
          <w:sz w:val="28"/>
          <w:szCs w:val="20"/>
        </w:rPr>
      </w:pPr>
      <w:r w:rsidRPr="00FB0F22">
        <w:rPr>
          <w:rFonts w:ascii="標楷體" w:eastAsia="標楷體" w:hAnsi="標楷體" w:hint="eastAsia"/>
          <w:sz w:val="28"/>
          <w:szCs w:val="28"/>
        </w:rPr>
        <w:t>（十五）</w:t>
      </w:r>
      <w:r w:rsidR="006A48CB" w:rsidRPr="00FB0F22">
        <w:rPr>
          <w:rFonts w:ascii="標楷體" w:eastAsia="標楷體" w:hAnsi="標楷體" w:cs="標楷體.渭.."/>
          <w:sz w:val="28"/>
          <w:szCs w:val="20"/>
        </w:rPr>
        <w:t>為落實瀝青混凝土挖</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刨</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除料再利用，乙方於辦理工程規劃設計時，</w:t>
      </w:r>
      <w:r w:rsidR="006A48CB" w:rsidRPr="00FB0F22">
        <w:rPr>
          <w:rFonts w:ascii="標楷體" w:eastAsia="標楷體" w:hAnsi="標楷體" w:cs="標楷體.渭.." w:hint="eastAsia"/>
          <w:sz w:val="28"/>
          <w:szCs w:val="20"/>
        </w:rPr>
        <w:t>應依內政部國土管理署「營建事業再生利用之再生資源項目及規範」辦理，</w:t>
      </w:r>
      <w:r w:rsidR="006A48CB" w:rsidRPr="00FB0F22">
        <w:rPr>
          <w:rFonts w:ascii="標楷體" w:eastAsia="標楷體" w:hAnsi="標楷體" w:cs="標楷體.渭.."/>
          <w:sz w:val="28"/>
          <w:szCs w:val="20"/>
        </w:rPr>
        <w:t>以「刨用平衡」為原則</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本工程或跨工程使用），減少賸餘瀝青混凝土挖（刨）除料</w:t>
      </w:r>
      <w:r w:rsidR="00384CA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如仍有賸餘瀝青混凝土挖（刨）除料時，</w:t>
      </w:r>
      <w:bookmarkStart w:id="7" w:name="_Hlk209772706"/>
      <w:r w:rsidR="00384CAB" w:rsidRPr="00FB0F22">
        <w:rPr>
          <w:rFonts w:ascii="標楷體" w:eastAsia="標楷體" w:hAnsi="標楷體" w:cs="標楷體.渭.." w:hint="eastAsia"/>
          <w:sz w:val="28"/>
          <w:szCs w:val="20"/>
        </w:rPr>
        <w:t>乙方應</w:t>
      </w:r>
      <w:r w:rsidR="00070ADA" w:rsidRPr="00FB0F22">
        <w:rPr>
          <w:rFonts w:ascii="標楷體" w:eastAsia="標楷體" w:hAnsi="標楷體" w:cs="標楷體.渭.." w:hint="eastAsia"/>
          <w:sz w:val="28"/>
          <w:szCs w:val="20"/>
        </w:rPr>
        <w:t>協助</w:t>
      </w:r>
      <w:r w:rsidR="00384CAB" w:rsidRPr="00FB0F22">
        <w:rPr>
          <w:rFonts w:ascii="標楷體" w:eastAsia="標楷體" w:hAnsi="標楷體" w:cs="標楷體.渭.." w:hint="eastAsia"/>
          <w:sz w:val="28"/>
          <w:szCs w:val="20"/>
        </w:rPr>
        <w:t>甲方協調可行暫置處所，</w:t>
      </w:r>
      <w:r w:rsidR="00070ADA" w:rsidRPr="00FB0F22">
        <w:rPr>
          <w:rFonts w:ascii="標楷體" w:eastAsia="標楷體" w:hAnsi="標楷體" w:cs="標楷體.渭.." w:hint="eastAsia"/>
          <w:sz w:val="28"/>
          <w:szCs w:val="20"/>
        </w:rPr>
        <w:t>並於提供甲方</w:t>
      </w:r>
      <w:r w:rsidR="001D2340" w:rsidRPr="00FB0F22">
        <w:rPr>
          <w:rFonts w:ascii="標楷體" w:eastAsia="標楷體" w:hAnsi="標楷體" w:cs="標楷體.渭.." w:hint="eastAsia"/>
          <w:sz w:val="28"/>
          <w:szCs w:val="20"/>
        </w:rPr>
        <w:t>工程採購</w:t>
      </w:r>
      <w:r w:rsidR="00070ADA" w:rsidRPr="00FB0F22">
        <w:rPr>
          <w:rFonts w:ascii="標楷體" w:eastAsia="標楷體" w:hAnsi="標楷體" w:cs="標楷體.渭.." w:hint="eastAsia"/>
          <w:sz w:val="28"/>
          <w:szCs w:val="20"/>
        </w:rPr>
        <w:t>預算書圖時，編擬合理卸載運費</w:t>
      </w:r>
      <w:r w:rsidR="00384CAB" w:rsidRPr="00FB0F22">
        <w:rPr>
          <w:rFonts w:ascii="標楷體" w:eastAsia="標楷體" w:hAnsi="標楷體" w:cs="標楷體.渭.." w:hint="eastAsia"/>
          <w:sz w:val="28"/>
          <w:szCs w:val="20"/>
        </w:rPr>
        <w:t>，</w:t>
      </w:r>
      <w:r w:rsidR="00384CAB" w:rsidRPr="00FB0F22">
        <w:rPr>
          <w:rFonts w:ascii="標楷體" w:eastAsia="標楷體" w:hAnsi="標楷體" w:cs="標楷體.渭.."/>
          <w:sz w:val="28"/>
          <w:szCs w:val="20"/>
        </w:rPr>
        <w:t>由施工廠商運送</w:t>
      </w:r>
      <w:r w:rsidR="00384CAB" w:rsidRPr="00FB0F22">
        <w:rPr>
          <w:rFonts w:ascii="標楷體" w:eastAsia="標楷體" w:hAnsi="標楷體" w:cs="標楷體.渭.." w:hint="eastAsia"/>
          <w:sz w:val="28"/>
          <w:szCs w:val="20"/>
        </w:rPr>
        <w:t>至該處所卸載。</w:t>
      </w:r>
      <w:bookmarkEnd w:id="7"/>
    </w:p>
    <w:p w14:paraId="4E4F9A7C"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（十六）建築物或公共空間如使用地磚者，為避免使用人滑倒，乙方應優先設計防滑或耐磨地磚。</w:t>
      </w:r>
    </w:p>
    <w:p w14:paraId="5EE657E5" w14:textId="77777777" w:rsidR="0061348E" w:rsidRPr="00FB0F22" w:rsidRDefault="0061348E" w:rsidP="0061348E">
      <w:pPr>
        <w:tabs>
          <w:tab w:val="num" w:pos="1414"/>
        </w:tabs>
        <w:adjustRightInd w:val="0"/>
        <w:snapToGrid w:val="0"/>
        <w:spacing w:line="380" w:lineRule="exact"/>
        <w:ind w:leftChars="400" w:left="1800" w:hangingChars="300" w:hanging="840"/>
        <w:jc w:val="both"/>
        <w:rPr>
          <w:rFonts w:ascii="標楷體" w:eastAsia="標楷體" w:hAnsi="標楷體"/>
          <w:bCs/>
          <w:sz w:val="28"/>
          <w:szCs w:val="28"/>
        </w:rPr>
      </w:pPr>
      <w:r w:rsidRPr="00FB0F22">
        <w:rPr>
          <w:rFonts w:ascii="標楷體" w:eastAsia="標楷體" w:hAnsi="標楷體" w:hint="eastAsia"/>
          <w:sz w:val="28"/>
          <w:szCs w:val="28"/>
        </w:rPr>
        <w:t>（十七）□關鍵基礎設施（或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指定之設施）人員管制特別約定：本採購履約標的涉關鍵基礎設施（或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指定之設施），乙方</w:t>
      </w:r>
      <w:r w:rsidR="008B4807" w:rsidRPr="00FB0F22">
        <w:rPr>
          <w:rFonts w:ascii="標楷體" w:eastAsia="標楷體" w:hAnsi="標楷體" w:hint="eastAsia"/>
          <w:sz w:val="28"/>
          <w:szCs w:val="28"/>
        </w:rPr>
        <w:t>履約</w:t>
      </w:r>
      <w:r w:rsidRPr="00FB0F22">
        <w:rPr>
          <w:rFonts w:ascii="標楷體" w:eastAsia="標楷體" w:hAnsi="標楷體" w:hint="eastAsia"/>
          <w:sz w:val="28"/>
          <w:szCs w:val="28"/>
        </w:rPr>
        <w:t>人員於</w:t>
      </w:r>
      <w:r w:rsidRPr="00FB0F22">
        <w:rPr>
          <w:rFonts w:ascii="標楷體" w:eastAsia="標楷體" w:hAnsi="標楷體"/>
          <w:sz w:val="28"/>
          <w:szCs w:val="28"/>
        </w:rPr>
        <w:t>履約</w:t>
      </w:r>
      <w:r w:rsidRPr="00FB0F22">
        <w:rPr>
          <w:rFonts w:ascii="標楷體" w:eastAsia="標楷體" w:hAnsi="標楷體" w:hint="eastAsia"/>
          <w:sz w:val="28"/>
          <w:szCs w:val="28"/>
        </w:rPr>
        <w:t>前，</w:t>
      </w:r>
      <w:r w:rsidR="00E14A1F" w:rsidRPr="00FB0F22">
        <w:rPr>
          <w:rFonts w:ascii="標楷體" w:eastAsia="標楷體" w:hAnsi="標楷體" w:hint="eastAsia"/>
          <w:sz w:val="28"/>
          <w:szCs w:val="28"/>
        </w:rPr>
        <w:t>應</w:t>
      </w:r>
      <w:r w:rsidR="00E14A1F" w:rsidRPr="00FB0F22">
        <w:rPr>
          <w:rFonts w:ascii="標楷體" w:eastAsia="標楷體" w:hAnsi="標楷體" w:hint="eastAsia"/>
          <w:sz w:val="28"/>
        </w:rPr>
        <w:t>配合甲方之要求辦理適任性查核</w:t>
      </w:r>
      <w:r w:rsidR="00E14A1F" w:rsidRPr="00FB0F22">
        <w:rPr>
          <w:rFonts w:ascii="標楷體" w:eastAsia="標楷體" w:hAnsi="標楷體" w:hint="eastAsia"/>
          <w:sz w:val="28"/>
          <w:szCs w:val="28"/>
        </w:rPr>
        <w:t>，</w:t>
      </w:r>
      <w:r w:rsidRPr="00FB0F22">
        <w:rPr>
          <w:rFonts w:ascii="標楷體" w:eastAsia="標楷體" w:hAnsi="標楷體" w:hint="eastAsia"/>
          <w:sz w:val="28"/>
          <w:szCs w:val="28"/>
        </w:rPr>
        <w:t>經甲方審核同意</w:t>
      </w:r>
      <w:r w:rsidR="00165C6D" w:rsidRPr="00FB0F22">
        <w:rPr>
          <w:rFonts w:ascii="標楷體" w:eastAsia="標楷體" w:hAnsi="標楷體" w:hint="eastAsia"/>
          <w:sz w:val="28"/>
          <w:szCs w:val="28"/>
        </w:rPr>
        <w:t>者</w:t>
      </w:r>
      <w:r w:rsidRPr="00FB0F22">
        <w:rPr>
          <w:rFonts w:ascii="標楷體" w:eastAsia="標楷體" w:hAnsi="標楷體" w:hint="eastAsia"/>
          <w:sz w:val="28"/>
          <w:szCs w:val="28"/>
        </w:rPr>
        <w:t>，始得參與工作。屬臨時性進場者（例如原監造人力之臨時代理人）得</w:t>
      </w:r>
      <w:r w:rsidR="00E14A1F" w:rsidRPr="00FB0F22">
        <w:rPr>
          <w:rFonts w:ascii="標楷體" w:eastAsia="標楷體" w:hAnsi="標楷體" w:hint="eastAsia"/>
          <w:sz w:val="28"/>
        </w:rPr>
        <w:t>免辦理查核</w:t>
      </w:r>
      <w:r w:rsidRPr="00FB0F22">
        <w:rPr>
          <w:rFonts w:ascii="標楷體" w:eastAsia="標楷體" w:hAnsi="標楷體" w:hint="eastAsia"/>
          <w:sz w:val="28"/>
          <w:szCs w:val="28"/>
        </w:rPr>
        <w:t>，但應接受甲方或其指定之單位或人員（例如但不限於專案管理單位）全程陪同或監督管理。</w:t>
      </w:r>
    </w:p>
    <w:p w14:paraId="45C6C5A8"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w:t>
      </w:r>
      <w:r w:rsidR="0061348E"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Pr="00FB0F22">
        <w:rPr>
          <w:rFonts w:ascii="標楷體" w:eastAsia="標楷體" w:hint="eastAsia"/>
          <w:bCs/>
          <w:sz w:val="28"/>
        </w:rPr>
        <w:t>其他：＿＿＿。(由甲方於招標時載明)</w:t>
      </w:r>
    </w:p>
    <w:p w14:paraId="75999339" w14:textId="77777777" w:rsidR="008A329C" w:rsidRPr="00FB0F22" w:rsidRDefault="008A329C" w:rsidP="00C27438">
      <w:pPr>
        <w:spacing w:line="380" w:lineRule="exact"/>
        <w:rPr>
          <w:rFonts w:ascii="標楷體" w:eastAsia="標楷體" w:hAnsi="標楷體"/>
          <w:b/>
          <w:bCs/>
          <w:sz w:val="28"/>
          <w:szCs w:val="20"/>
        </w:rPr>
      </w:pPr>
    </w:p>
    <w:p w14:paraId="1FB1DFB4" w14:textId="77777777" w:rsidR="00543128" w:rsidRPr="00FB0F22" w:rsidRDefault="00543128" w:rsidP="00C27438">
      <w:pPr>
        <w:spacing w:line="380" w:lineRule="exact"/>
        <w:rPr>
          <w:rFonts w:ascii="標楷體" w:eastAsia="標楷體" w:hAnsi="標楷體"/>
          <w:b/>
          <w:bCs/>
          <w:sz w:val="28"/>
          <w:szCs w:val="20"/>
        </w:rPr>
      </w:pPr>
      <w:r w:rsidRPr="00FB0F22">
        <w:rPr>
          <w:rFonts w:ascii="標楷體" w:eastAsia="標楷體" w:hAnsi="標楷體" w:hint="eastAsia"/>
          <w:b/>
          <w:bCs/>
          <w:sz w:val="28"/>
          <w:szCs w:val="20"/>
        </w:rPr>
        <w:t>第九條  履約標的品管</w:t>
      </w:r>
    </w:p>
    <w:p w14:paraId="05DFC8BF"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8"/>
        </w:rPr>
      </w:pPr>
      <w:r w:rsidRPr="00FB0F22">
        <w:rPr>
          <w:rFonts w:ascii="標楷體" w:eastAsia="標楷體" w:hAnsi="標楷體" w:hint="eastAsia"/>
          <w:sz w:val="28"/>
          <w:szCs w:val="20"/>
        </w:rPr>
        <w:t>乙方在履約中，應對履約規劃設計監造品質依照契約有關規範，嚴予控制，並辦理自主查核。</w:t>
      </w:r>
      <w:r w:rsidR="00311DC8" w:rsidRPr="00FB0F22">
        <w:rPr>
          <w:rFonts w:ascii="標楷體" w:eastAsia="標楷體" w:hAnsi="標楷體" w:hint="eastAsia"/>
          <w:sz w:val="28"/>
          <w:szCs w:val="20"/>
        </w:rPr>
        <w:t>本案委託技術服務，如包括</w:t>
      </w:r>
      <w:r w:rsidR="00DC41C5" w:rsidRPr="00FB0F22">
        <w:rPr>
          <w:rFonts w:ascii="標楷體" w:eastAsia="標楷體" w:hAnsi="標楷體" w:hint="eastAsia"/>
          <w:sz w:val="28"/>
          <w:szCs w:val="20"/>
        </w:rPr>
        <w:t>設計</w:t>
      </w:r>
      <w:r w:rsidR="00311DC8" w:rsidRPr="00FB0F22">
        <w:rPr>
          <w:rFonts w:ascii="標楷體" w:eastAsia="標楷體" w:hAnsi="標楷體" w:hint="eastAsia"/>
          <w:sz w:val="28"/>
          <w:szCs w:val="20"/>
        </w:rPr>
        <w:t>者</w:t>
      </w:r>
      <w:r w:rsidR="00DC41C5" w:rsidRPr="00FB0F22">
        <w:rPr>
          <w:rFonts w:ascii="標楷體" w:eastAsia="標楷體" w:hAnsi="標楷體" w:hint="eastAsia"/>
          <w:sz w:val="28"/>
          <w:szCs w:val="20"/>
        </w:rPr>
        <w:t>，</w:t>
      </w:r>
      <w:r w:rsidR="00311DC8" w:rsidRPr="00FB0F22">
        <w:rPr>
          <w:rFonts w:ascii="標楷體" w:eastAsia="標楷體" w:hAnsi="標楷體" w:hint="eastAsia"/>
          <w:sz w:val="28"/>
          <w:szCs w:val="20"/>
        </w:rPr>
        <w:t>乙方</w:t>
      </w:r>
      <w:r w:rsidR="008F0069" w:rsidRPr="00FB0F22">
        <w:rPr>
          <w:rFonts w:ascii="標楷體" w:eastAsia="標楷體" w:hAnsi="標楷體" w:hint="eastAsia"/>
          <w:sz w:val="28"/>
          <w:szCs w:val="20"/>
        </w:rPr>
        <w:t>所為之設計應</w:t>
      </w:r>
      <w:r w:rsidR="00DC41C5" w:rsidRPr="00FB0F22">
        <w:rPr>
          <w:rFonts w:ascii="標楷體" w:eastAsia="標楷體" w:hAnsi="標楷體" w:hint="eastAsia"/>
          <w:sz w:val="28"/>
          <w:szCs w:val="28"/>
        </w:rPr>
        <w:t>符合節省能源、減少溫室氣體排放、保護環境、節約資源、經濟耐用等目的，並考量景觀、自然生態、生活美學</w:t>
      </w:r>
      <w:r w:rsidR="001F2A13" w:rsidRPr="00FB0F22">
        <w:rPr>
          <w:rFonts w:ascii="標楷體" w:eastAsia="標楷體" w:hAnsi="標楷體" w:hint="eastAsia"/>
          <w:sz w:val="28"/>
          <w:szCs w:val="28"/>
        </w:rPr>
        <w:t>及性別、身心障礙、高齡、</w:t>
      </w:r>
      <w:r w:rsidR="001F2A13" w:rsidRPr="00FB0F22">
        <w:rPr>
          <w:rFonts w:ascii="標楷體" w:eastAsia="標楷體" w:hAnsi="標楷體" w:hint="eastAsia"/>
          <w:sz w:val="28"/>
          <w:szCs w:val="28"/>
        </w:rPr>
        <w:lastRenderedPageBreak/>
        <w:t>兒童等使用者友善環境</w:t>
      </w:r>
      <w:r w:rsidR="00DC41C5" w:rsidRPr="00FB0F22">
        <w:rPr>
          <w:rFonts w:ascii="標楷體" w:eastAsia="標楷體" w:hAnsi="標楷體" w:hint="eastAsia"/>
          <w:sz w:val="28"/>
          <w:szCs w:val="28"/>
        </w:rPr>
        <w:t>。</w:t>
      </w:r>
    </w:p>
    <w:p w14:paraId="7524FE62"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甲方於乙方履約期間如發現乙方履約品質或進度不符合契約規定，得通知乙方限期改善或改正。乙方逾期未辦妥時，甲方得要求乙方部分或全部停止履約，至乙方辦妥並經甲方書面同意後方可恢復履約。乙方不得為此要求展延履約期限或補償。</w:t>
      </w:r>
    </w:p>
    <w:p w14:paraId="273FDBE1"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乙方不得因甲方辦理審查、查驗、測試、認可、檢驗、功能驗證或核准行為，而免除</w:t>
      </w:r>
      <w:r w:rsidR="008F0069" w:rsidRPr="00FB0F22">
        <w:rPr>
          <w:rFonts w:ascii="標楷體" w:eastAsia="標楷體" w:hAnsi="標楷體" w:hint="eastAsia"/>
          <w:sz w:val="28"/>
          <w:szCs w:val="20"/>
        </w:rPr>
        <w:t>或減少</w:t>
      </w:r>
      <w:r w:rsidRPr="00FB0F22">
        <w:rPr>
          <w:rFonts w:ascii="標楷體" w:eastAsia="標楷體" w:hAnsi="標楷體" w:hint="eastAsia"/>
          <w:sz w:val="28"/>
          <w:szCs w:val="20"/>
        </w:rPr>
        <w:t>其依契約所應履行或承擔之義務或責任。</w:t>
      </w:r>
    </w:p>
    <w:p w14:paraId="57E31E54"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8"/>
        </w:rPr>
        <w:t>甲方應依採購法第</w:t>
      </w:r>
      <w:r w:rsidRPr="00FB0F22">
        <w:rPr>
          <w:rFonts w:ascii="標楷體" w:eastAsia="標楷體" w:hAnsi="標楷體"/>
          <w:sz w:val="28"/>
          <w:szCs w:val="28"/>
        </w:rPr>
        <w:t>70</w:t>
      </w:r>
      <w:r w:rsidRPr="00FB0F22">
        <w:rPr>
          <w:rFonts w:ascii="標楷體" w:eastAsia="標楷體" w:hAnsi="標楷體" w:hint="eastAsia"/>
          <w:sz w:val="28"/>
          <w:szCs w:val="28"/>
        </w:rPr>
        <w:t>條規定設立之各工程施工查核小組查核結果，對委辦監造廠商或委辦專案管理廠商，辦理品質缺失懲罰性違約金事宜</w:t>
      </w:r>
      <w:r w:rsidRPr="00FB0F22">
        <w:rPr>
          <w:rFonts w:ascii="標楷體" w:eastAsia="標楷體" w:hAnsi="標楷體" w:cs="標楷體.渭.." w:hint="eastAsia"/>
          <w:sz w:val="28"/>
          <w:szCs w:val="20"/>
        </w:rPr>
        <w:t>：</w:t>
      </w:r>
    </w:p>
    <w:p w14:paraId="3F0F6351" w14:textId="77777777" w:rsidR="00543128" w:rsidRPr="00FB0F22" w:rsidRDefault="00543128" w:rsidP="00D8031C">
      <w:pPr>
        <w:numPr>
          <w:ilvl w:val="4"/>
          <w:numId w:val="7"/>
        </w:numPr>
        <w:tabs>
          <w:tab w:val="left" w:pos="1800"/>
        </w:tabs>
        <w:spacing w:line="400" w:lineRule="exact"/>
        <w:ind w:left="1800" w:hanging="900"/>
        <w:jc w:val="both"/>
        <w:rPr>
          <w:rFonts w:ascii="標楷體" w:eastAsia="標楷體" w:hAnsi="標楷體" w:cs="標楷體.渭.."/>
          <w:sz w:val="28"/>
          <w:szCs w:val="20"/>
        </w:rPr>
      </w:pPr>
      <w:r w:rsidRPr="00FB0F22">
        <w:rPr>
          <w:rFonts w:ascii="標楷體" w:eastAsia="標楷體" w:hAnsi="標楷體" w:cs="標楷體.渭.." w:hint="eastAsia"/>
          <w:sz w:val="28"/>
          <w:szCs w:val="20"/>
        </w:rPr>
        <w:t>懲罰性違約金金額，應依查核小組查核之品質缺失扣點數計算之。</w:t>
      </w:r>
      <w:r w:rsidR="008D762C" w:rsidRPr="00FB0F22">
        <w:rPr>
          <w:rFonts w:ascii="標楷體" w:eastAsia="標楷體" w:hAnsi="標楷體" w:cs="標楷體.渭.." w:hint="eastAsia"/>
          <w:sz w:val="28"/>
          <w:szCs w:val="20"/>
        </w:rPr>
        <w:t>巨額以上之工程採購案，每點扣款新臺幣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元（由甲方於招標時載明；未載明者，為貳仟元）；查核金額以上未達巨額之工程採購案，每點扣款新臺幣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元（由甲方於招標時載明；未載明者，為壹仟元）；壹仟萬元以上未達查核金額之工程採購案，每點扣款新臺幣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元（由甲方於招標時載明；未載明者，為伍佰元）；未達壹仟萬元之工程採購案，每點扣款新臺幣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元（由甲方於招標時載明；未載明者，為貳佰伍拾元）</w:t>
      </w:r>
      <w:r w:rsidR="008D762C" w:rsidRPr="00FB0F22">
        <w:rPr>
          <w:rFonts w:ascii="標楷體" w:eastAsia="標楷體" w:hAnsi="標楷體" w:cs="標楷體.渭.." w:hint="eastAsia"/>
          <w:b/>
          <w:sz w:val="28"/>
          <w:szCs w:val="20"/>
        </w:rPr>
        <w:t>。</w:t>
      </w:r>
    </w:p>
    <w:p w14:paraId="4C61FC5B"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cs="標楷體.渭.." w:hint="eastAsia"/>
          <w:sz w:val="28"/>
          <w:szCs w:val="20"/>
        </w:rPr>
        <w:t>品質缺失懲罰性違約金之支付，甲方應自應付價金中扣抵；其有不足者，得通知乙方繳納或自保證金扣抵。</w:t>
      </w:r>
    </w:p>
    <w:p w14:paraId="661B1868"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hint="eastAsia"/>
          <w:sz w:val="28"/>
          <w:szCs w:val="20"/>
        </w:rPr>
        <w:t>品質缺失懲罰性違約金之總額，以契約價金總額百分之二十為上限。</w:t>
      </w:r>
    </w:p>
    <w:p w14:paraId="38843675" w14:textId="77777777" w:rsidR="00ED0E04" w:rsidRPr="00FB0F22" w:rsidRDefault="00807245" w:rsidP="00ED0E04">
      <w:pPr>
        <w:numPr>
          <w:ilvl w:val="0"/>
          <w:numId w:val="12"/>
        </w:numPr>
        <w:tabs>
          <w:tab w:val="clear" w:pos="1135"/>
          <w:tab w:val="num" w:pos="1260"/>
        </w:tabs>
        <w:spacing w:line="400" w:lineRule="exact"/>
        <w:ind w:left="1260" w:right="57" w:hanging="720"/>
        <w:jc w:val="both"/>
        <w:rPr>
          <w:rFonts w:ascii="標楷體" w:eastAsia="標楷體" w:hAnsi="標楷體"/>
          <w:bCs/>
          <w:sz w:val="28"/>
          <w:szCs w:val="28"/>
        </w:rPr>
      </w:pPr>
      <w:r w:rsidRPr="00FB0F22">
        <w:rPr>
          <w:rFonts w:ascii="標楷體" w:eastAsia="標楷體" w:hAnsi="標楷體" w:hint="eastAsia"/>
          <w:sz w:val="28"/>
          <w:szCs w:val="28"/>
        </w:rPr>
        <w:t>前條第14款之監造人力計畫表所列乙方派遣人員未依契約約定到工者，除依契約金額扣除當日應到工人員薪資外</w:t>
      </w:r>
      <w:r w:rsidR="00ED0E04" w:rsidRPr="00FB0F22">
        <w:rPr>
          <w:rFonts w:ascii="標楷體" w:eastAsia="標楷體" w:hAnsi="標楷體" w:hint="eastAsia"/>
          <w:sz w:val="28"/>
          <w:szCs w:val="28"/>
        </w:rPr>
        <w:t>，</w:t>
      </w:r>
      <w:r w:rsidR="00ED0E04" w:rsidRPr="00FB0F22">
        <w:rPr>
          <w:rFonts w:ascii="標楷體" w:eastAsia="標楷體" w:hAnsi="標楷體" w:hint="eastAsia"/>
          <w:bCs/>
          <w:sz w:val="28"/>
          <w:szCs w:val="28"/>
        </w:rPr>
        <w:t>每人每日</w:t>
      </w:r>
      <w:r w:rsidR="007B6715" w:rsidRPr="00FB0F22">
        <w:rPr>
          <w:rFonts w:ascii="標楷體" w:eastAsia="標楷體" w:hAnsi="標楷體" w:hint="eastAsia"/>
          <w:bCs/>
          <w:sz w:val="28"/>
          <w:szCs w:val="28"/>
        </w:rPr>
        <w:t>懲罰性違約金</w:t>
      </w:r>
      <w:r w:rsidR="00ED0E04" w:rsidRPr="00FB0F22">
        <w:rPr>
          <w:rFonts w:ascii="標楷體" w:eastAsia="標楷體" w:hAnsi="標楷體" w:hint="eastAsia"/>
          <w:bCs/>
          <w:sz w:val="28"/>
          <w:szCs w:val="28"/>
        </w:rPr>
        <w:t>新</w:t>
      </w:r>
      <w:r w:rsidR="001348A8" w:rsidRPr="00FB0F22">
        <w:rPr>
          <w:rFonts w:ascii="標楷體" w:eastAsia="標楷體" w:hAnsi="標楷體" w:hint="eastAsia"/>
          <w:bCs/>
          <w:sz w:val="28"/>
          <w:szCs w:val="28"/>
        </w:rPr>
        <w:t>臺</w:t>
      </w:r>
      <w:r w:rsidR="00ED0E04" w:rsidRPr="00FB0F22">
        <w:rPr>
          <w:rFonts w:ascii="標楷體" w:eastAsia="標楷體" w:hAnsi="標楷體" w:hint="eastAsia"/>
          <w:bCs/>
          <w:sz w:val="28"/>
          <w:szCs w:val="28"/>
        </w:rPr>
        <w:t>幣______元</w:t>
      </w:r>
      <w:r w:rsidR="00257103" w:rsidRPr="00FB0F22">
        <w:rPr>
          <w:rFonts w:ascii="標楷體" w:eastAsia="標楷體" w:hAnsi="標楷體" w:hint="eastAsia"/>
          <w:sz w:val="28"/>
          <w:szCs w:val="28"/>
        </w:rPr>
        <w:t>（由</w:t>
      </w:r>
      <w:r w:rsidR="00257103" w:rsidRPr="00FB0F22">
        <w:rPr>
          <w:rFonts w:ascii="標楷體" w:eastAsia="標楷體" w:hAnsi="標楷體" w:cs="新細明體" w:hint="eastAsia"/>
          <w:kern w:val="0"/>
          <w:sz w:val="28"/>
          <w:szCs w:val="28"/>
        </w:rPr>
        <w:t>甲方</w:t>
      </w:r>
      <w:r w:rsidR="00257103" w:rsidRPr="00FB0F22">
        <w:rPr>
          <w:rFonts w:ascii="標楷體" w:eastAsia="標楷體" w:hAnsi="標楷體" w:hint="eastAsia"/>
          <w:sz w:val="28"/>
          <w:szCs w:val="28"/>
        </w:rPr>
        <w:t>於招標時載明</w:t>
      </w:r>
      <w:r w:rsidR="00257103" w:rsidRPr="00FB0F22">
        <w:rPr>
          <w:rFonts w:ascii="標楷體" w:eastAsia="標楷體" w:hAnsi="標楷體" w:cs="標楷體.渭.." w:hint="eastAsia"/>
          <w:sz w:val="28"/>
          <w:szCs w:val="20"/>
        </w:rPr>
        <w:t>；</w:t>
      </w:r>
      <w:r w:rsidR="00190D06" w:rsidRPr="00FB0F22">
        <w:rPr>
          <w:rFonts w:ascii="標楷體" w:eastAsia="標楷體" w:hAnsi="標楷體" w:cs="標楷體.渭.." w:hint="eastAsia"/>
          <w:sz w:val="28"/>
          <w:szCs w:val="20"/>
        </w:rPr>
        <w:t>未載明者以新臺幣伍仟元計</w:t>
      </w:r>
      <w:r w:rsidR="00257103" w:rsidRPr="00FB0F22">
        <w:rPr>
          <w:rFonts w:ascii="標楷體" w:eastAsia="標楷體" w:hAnsi="標楷體" w:hint="eastAsia"/>
          <w:sz w:val="28"/>
          <w:szCs w:val="28"/>
        </w:rPr>
        <w:t>）</w:t>
      </w:r>
      <w:r w:rsidR="00ED0E04" w:rsidRPr="00FB0F22">
        <w:rPr>
          <w:rFonts w:ascii="標楷體" w:eastAsia="標楷體" w:hAnsi="標楷體" w:cs="標楷體.渭.." w:hint="eastAsia"/>
          <w:sz w:val="28"/>
          <w:szCs w:val="20"/>
        </w:rPr>
        <w:t>；</w:t>
      </w:r>
      <w:r w:rsidR="00ED0E04" w:rsidRPr="00FB0F22">
        <w:rPr>
          <w:rFonts w:ascii="標楷體" w:eastAsia="標楷體" w:hAnsi="標楷體" w:hint="eastAsia"/>
          <w:sz w:val="28"/>
          <w:szCs w:val="28"/>
        </w:rPr>
        <w:t>其他：_______（由</w:t>
      </w:r>
      <w:r w:rsidR="00ED0E04" w:rsidRPr="00FB0F22">
        <w:rPr>
          <w:rFonts w:ascii="標楷體" w:eastAsia="標楷體" w:hAnsi="標楷體" w:cs="新細明體" w:hint="eastAsia"/>
          <w:kern w:val="0"/>
          <w:sz w:val="28"/>
          <w:szCs w:val="28"/>
        </w:rPr>
        <w:t>甲方</w:t>
      </w:r>
      <w:r w:rsidR="00ED0E04" w:rsidRPr="00FB0F22">
        <w:rPr>
          <w:rFonts w:ascii="標楷體" w:eastAsia="標楷體" w:hAnsi="標楷體" w:hint="eastAsia"/>
          <w:sz w:val="28"/>
          <w:szCs w:val="28"/>
        </w:rPr>
        <w:t>於招標時載明）</w:t>
      </w:r>
      <w:r w:rsidR="00ED0E04" w:rsidRPr="00FB0F22">
        <w:rPr>
          <w:rFonts w:ascii="標楷體" w:eastAsia="標楷體" w:hAnsi="標楷體" w:hint="eastAsia"/>
          <w:bCs/>
          <w:sz w:val="28"/>
          <w:szCs w:val="28"/>
        </w:rPr>
        <w:t>。</w:t>
      </w:r>
      <w:r w:rsidR="00F746E7" w:rsidRPr="00FB0F22">
        <w:rPr>
          <w:rFonts w:ascii="標楷體" w:eastAsia="標楷體" w:hAnsi="標楷體" w:hint="eastAsia"/>
          <w:bCs/>
          <w:sz w:val="28"/>
          <w:szCs w:val="28"/>
        </w:rPr>
        <w:t>上開懲罰性違約金之總額，以契約價金總額百分之二十為上限</w:t>
      </w:r>
      <w:r w:rsidR="00F746E7" w:rsidRPr="00FB0F22">
        <w:rPr>
          <w:rFonts w:ascii="標楷體" w:eastAsia="標楷體" w:hAnsi="標楷體" w:hint="eastAsia"/>
          <w:b/>
          <w:bCs/>
          <w:sz w:val="28"/>
          <w:szCs w:val="28"/>
        </w:rPr>
        <w:t>。</w:t>
      </w:r>
    </w:p>
    <w:p w14:paraId="4329F6D4" w14:textId="77777777" w:rsidR="005F08EA" w:rsidRPr="00FB0F22" w:rsidRDefault="005F08EA" w:rsidP="00B36B5B">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乙方之建築師、技師或其他依法令、契約應到場執行業務人員，其應到場情形及未到場之處置如下。同次應到場執</w:t>
      </w:r>
      <w:r w:rsidRPr="00FB0F22">
        <w:rPr>
          <w:rFonts w:ascii="標楷體" w:eastAsia="標楷體" w:hAnsi="標楷體" w:cs="標楷體.渭.." w:hint="eastAsia"/>
          <w:sz w:val="28"/>
          <w:szCs w:val="20"/>
        </w:rPr>
        <w:lastRenderedPageBreak/>
        <w:t>行業務包含下列2種以上情形而未到場者，其懲罰性違約金□分別計算□僅計其中金額較高者（由甲方於招標時載明；未載明者為分別計算）</w:t>
      </w:r>
      <w:r w:rsidR="00F746E7" w:rsidRPr="00FB0F22">
        <w:rPr>
          <w:rFonts w:ascii="標楷體" w:eastAsia="標楷體" w:hAnsi="標楷體" w:cs="標楷體.渭.." w:hint="eastAsia"/>
          <w:sz w:val="28"/>
          <w:szCs w:val="20"/>
        </w:rPr>
        <w:t>，其總額以契約價金總額百分之二十為上限</w:t>
      </w:r>
      <w:r w:rsidRPr="00FB0F22">
        <w:rPr>
          <w:rFonts w:ascii="標楷體" w:eastAsia="標楷體" w:hAnsi="標楷體" w:cs="標楷體.渭.." w:hint="eastAsia"/>
          <w:sz w:val="28"/>
          <w:szCs w:val="20"/>
        </w:rPr>
        <w:t>：</w:t>
      </w:r>
    </w:p>
    <w:p w14:paraId="3BEEF211" w14:textId="77777777" w:rsidR="00BB61E8" w:rsidRPr="00FB0F22" w:rsidRDefault="00BB61E8"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□規劃設計執行計畫內涉及現況調查、鑑界、現地會勘、各階段說明會議及審查會議時，經甲方通知應到場說明者。未到場之處置：</w:t>
      </w:r>
    </w:p>
    <w:p w14:paraId="58C941DA" w14:textId="77777777" w:rsidR="00BB61E8" w:rsidRPr="00FB0F22" w:rsidRDefault="00BB61E8" w:rsidP="00BB61E8">
      <w:pPr>
        <w:spacing w:line="400" w:lineRule="exact"/>
        <w:ind w:left="1701"/>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□每人次懲罰性違約金新臺幣＿＿＿＿元（由甲方於招標時載明；未載明者以新臺幣伍仟元計）。</w:t>
      </w:r>
    </w:p>
    <w:p w14:paraId="3BF03391" w14:textId="77777777" w:rsidR="00D10295" w:rsidRPr="00FB0F22" w:rsidRDefault="005F08EA"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□工程查驗、初驗、驗收及複驗時，經甲方通知應到場說明、協驗者。未到場之處置：</w:t>
      </w:r>
    </w:p>
    <w:p w14:paraId="08F726AF" w14:textId="77777777" w:rsidR="00D10295" w:rsidRPr="00FB0F22" w:rsidRDefault="00D10295"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w:t>
      </w:r>
      <w:r w:rsidR="005F08EA" w:rsidRPr="00FB0F22">
        <w:rPr>
          <w:rFonts w:ascii="標楷體" w:eastAsia="標楷體" w:hAnsi="標楷體" w:cs="標楷體.渭.." w:hint="eastAsia"/>
          <w:sz w:val="28"/>
          <w:szCs w:val="20"/>
        </w:rPr>
        <w:t>每人次懲罰性違約金新臺幣＿＿＿＿元（由甲方於招標時載明；未載明者以新臺幣伍仟元計）。</w:t>
      </w:r>
    </w:p>
    <w:p w14:paraId="0C93B55C"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19A13D3A"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配合工程施工查核小組於預先通知查核時到場說明。未到場之處置：</w:t>
      </w:r>
    </w:p>
    <w:p w14:paraId="59B69364"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w:t>
      </w:r>
      <w:r w:rsidR="00A62AD2"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
    <w:p w14:paraId="4C413B72"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7D924F44"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□除前述情形外，視甲方需要配合甲方通知應到場參與工程監造相關事宜，惟每□月□星期□其他：</w:t>
      </w:r>
      <w:r w:rsidR="00D10295" w:rsidRPr="00FB0F22">
        <w:rPr>
          <w:rFonts w:ascii="標楷體" w:eastAsia="標楷體" w:hAnsi="標楷體" w:cs="標楷體.渭.." w:hint="eastAsia"/>
          <w:sz w:val="28"/>
          <w:szCs w:val="20"/>
        </w:rPr>
        <w:t>______</w:t>
      </w:r>
      <w:r w:rsidRPr="00FB0F22">
        <w:rPr>
          <w:rFonts w:ascii="標楷體" w:eastAsia="標楷體" w:hAnsi="標楷體" w:cs="標楷體.渭.." w:hint="eastAsia"/>
          <w:sz w:val="28"/>
          <w:szCs w:val="20"/>
        </w:rPr>
        <w:t>（由甲方於招標時載明；未載明者以月計）以不逾</w:t>
      </w:r>
      <w:r w:rsidR="00D10295" w:rsidRPr="00FB0F22">
        <w:rPr>
          <w:rFonts w:ascii="標楷體" w:eastAsia="標楷體" w:hAnsi="標楷體" w:cs="標楷體.渭.." w:hint="eastAsia"/>
          <w:sz w:val="28"/>
          <w:szCs w:val="20"/>
        </w:rPr>
        <w:t>＿＿</w:t>
      </w:r>
      <w:r w:rsidRPr="00FB0F22">
        <w:rPr>
          <w:rFonts w:ascii="標楷體" w:eastAsia="標楷體" w:hAnsi="標楷體" w:cs="標楷體.渭.." w:hint="eastAsia"/>
          <w:sz w:val="28"/>
          <w:szCs w:val="20"/>
        </w:rPr>
        <w:t xml:space="preserve">   </w:t>
      </w:r>
      <w:r w:rsidR="00D10295" w:rsidRPr="00FB0F22">
        <w:rPr>
          <w:rFonts w:ascii="標楷體" w:eastAsia="標楷體" w:hAnsi="標楷體" w:cs="標楷體.渭.." w:hint="eastAsia"/>
          <w:sz w:val="28"/>
          <w:szCs w:val="20"/>
        </w:rPr>
        <w:t xml:space="preserve"> </w:t>
      </w:r>
      <w:r w:rsidRPr="00FB0F22">
        <w:rPr>
          <w:rFonts w:ascii="標楷體" w:eastAsia="標楷體" w:hAnsi="標楷體" w:cs="標楷體.渭.." w:hint="eastAsia"/>
          <w:sz w:val="28"/>
          <w:szCs w:val="20"/>
        </w:rPr>
        <w:t>次為原則（由甲方於招標時載明</w:t>
      </w:r>
      <w:r w:rsidR="0048235A" w:rsidRPr="00FB0F22">
        <w:rPr>
          <w:rFonts w:ascii="標楷體" w:eastAsia="標楷體" w:hAnsi="標楷體" w:cs="標楷體.渭.." w:hint="eastAsia"/>
          <w:sz w:val="28"/>
          <w:szCs w:val="20"/>
        </w:rPr>
        <w:t>，未載明者無次數限制</w:t>
      </w:r>
      <w:r w:rsidRPr="00FB0F22">
        <w:rPr>
          <w:rFonts w:ascii="標楷體" w:eastAsia="標楷體" w:hAnsi="標楷體" w:cs="標楷體.渭.." w:hint="eastAsia"/>
          <w:sz w:val="28"/>
          <w:szCs w:val="20"/>
        </w:rPr>
        <w:t>）。未到場之處置：</w:t>
      </w:r>
    </w:p>
    <w:p w14:paraId="70F7CF26" w14:textId="77777777" w:rsidR="00D10295"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w:t>
      </w:r>
      <w:r w:rsidR="00C31E86"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
    <w:p w14:paraId="6DD2D0EC" w14:textId="77777777" w:rsidR="005F08EA"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4BA5F222" w14:textId="77777777" w:rsidR="00940EF3"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監造計畫內涉及結構安全及隱蔽部分之各項重要施工作業監造檢驗停留點（含安全衛生事項），乙方之建築師、技師或其他依法令、契約應到場執行業務人員，須到場查證施工廠商履約品質並於相關文件上簽認、督導（複核）。未確實辦理施工廠商履約品質查證及簽認、督導（複核）者，依情節輕重情況，除依本契約相關約定處理外，依法令追究相關人員責任、撤換人員；其屬情節重大者，依法送目</w:t>
      </w:r>
      <w:r w:rsidRPr="00FB0F22">
        <w:rPr>
          <w:rFonts w:ascii="標楷體" w:eastAsia="標楷體" w:hAnsi="標楷體" w:cs="標楷體.渭.." w:hint="eastAsia"/>
          <w:sz w:val="28"/>
          <w:szCs w:val="20"/>
        </w:rPr>
        <w:lastRenderedPageBreak/>
        <w:t>的事業主管機關懲處。</w:t>
      </w:r>
    </w:p>
    <w:p w14:paraId="3846DAB1" w14:textId="77777777" w:rsidR="00727BD8"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本案委託技術服務範圍若包括監造者，乙方監督查核人員未能有效執行空氣污染及噪音防制監督查核者，經甲方通知後，應即更換之，若因監督查核不實致甲方受損害者，每次處以乙方懲罰性違約金新臺幣______元（由甲方於招標時載明），上開懲罰性違約金之總額，以監造服務之契約價金總額百分之二十為上限。</w:t>
      </w:r>
    </w:p>
    <w:p w14:paraId="11409810" w14:textId="77777777" w:rsidR="00727BD8" w:rsidRPr="00FB0F22" w:rsidRDefault="00727BD8" w:rsidP="00727BD8">
      <w:pPr>
        <w:spacing w:line="400" w:lineRule="exact"/>
        <w:ind w:left="540" w:right="57"/>
        <w:jc w:val="both"/>
        <w:rPr>
          <w:rFonts w:ascii="標楷體" w:eastAsia="標楷體" w:hAnsi="標楷體" w:cs="標楷體.渭.."/>
          <w:sz w:val="28"/>
          <w:szCs w:val="20"/>
        </w:rPr>
      </w:pPr>
    </w:p>
    <w:p w14:paraId="76165688" w14:textId="77777777" w:rsidR="00543128" w:rsidRPr="00FB0F22" w:rsidRDefault="00543128">
      <w:pPr>
        <w:spacing w:line="400" w:lineRule="exact"/>
        <w:ind w:left="832" w:hangingChars="297" w:hanging="832"/>
        <w:rPr>
          <w:rFonts w:ascii="標楷體" w:eastAsia="標楷體" w:hAnsi="標楷體"/>
          <w:b/>
          <w:bCs/>
          <w:sz w:val="28"/>
        </w:rPr>
      </w:pPr>
      <w:r w:rsidRPr="00FB0F22">
        <w:rPr>
          <w:rFonts w:ascii="標楷體" w:eastAsia="標楷體" w:hAnsi="標楷體" w:hint="eastAsia"/>
          <w:b/>
          <w:bCs/>
          <w:sz w:val="28"/>
        </w:rPr>
        <w:t>第十條  保險</w:t>
      </w:r>
    </w:p>
    <w:p w14:paraId="52028C80" w14:textId="77777777" w:rsidR="00543128" w:rsidRPr="00FB0F22" w:rsidRDefault="00543128" w:rsidP="000C6631">
      <w:pPr>
        <w:numPr>
          <w:ilvl w:val="1"/>
          <w:numId w:val="12"/>
        </w:numPr>
        <w:tabs>
          <w:tab w:val="clear" w:pos="1480"/>
          <w:tab w:val="num" w:pos="1260"/>
        </w:tabs>
        <w:spacing w:line="400" w:lineRule="exact"/>
        <w:ind w:left="1260"/>
        <w:jc w:val="both"/>
        <w:rPr>
          <w:rFonts w:ascii="標楷體" w:eastAsia="標楷體"/>
          <w:sz w:val="28"/>
        </w:rPr>
      </w:pPr>
      <w:r w:rsidRPr="00FB0F22">
        <w:rPr>
          <w:rFonts w:ascii="標楷體" w:eastAsia="標楷體" w:hint="eastAsia"/>
          <w:sz w:val="28"/>
        </w:rPr>
        <w:t>乙方應於履約期間辦理下列保險(由甲方擇定後於招標時載明，無者免填)，其屬自然人者，應自行另投保人身意外險。</w:t>
      </w:r>
    </w:p>
    <w:p w14:paraId="46D4F652" w14:textId="77777777" w:rsidR="00C31E86" w:rsidRPr="00FB0F22" w:rsidRDefault="00C31E86" w:rsidP="00074892">
      <w:pPr>
        <w:spacing w:line="400" w:lineRule="exact"/>
        <w:ind w:leftChars="400" w:left="1660" w:hangingChars="250" w:hanging="700"/>
        <w:jc w:val="both"/>
        <w:rPr>
          <w:rFonts w:ascii="標楷體" w:eastAsia="標楷體" w:hAnsi="標楷體"/>
          <w:sz w:val="28"/>
        </w:rPr>
      </w:pPr>
      <w:r w:rsidRPr="00FB0F22">
        <w:rPr>
          <w:rFonts w:ascii="標楷體" w:eastAsia="標楷體" w:hAnsi="標楷體" w:hint="eastAsia"/>
          <w:sz w:val="28"/>
        </w:rPr>
        <w:t>（一）建築師</w:t>
      </w:r>
      <w:r w:rsidR="00591357" w:rsidRPr="00FB0F22">
        <w:rPr>
          <w:rFonts w:ascii="標楷體" w:eastAsia="標楷體" w:hAnsi="標楷體" w:hint="eastAsia"/>
          <w:sz w:val="28"/>
        </w:rPr>
        <w:t>事務所</w:t>
      </w:r>
      <w:r w:rsidRPr="00FB0F22">
        <w:rPr>
          <w:rFonts w:ascii="標楷體" w:eastAsia="標楷體" w:hAnsi="標楷體" w:hint="eastAsia"/>
          <w:sz w:val="28"/>
        </w:rPr>
        <w:t>、技師</w:t>
      </w:r>
      <w:r w:rsidR="00591357" w:rsidRPr="00FB0F22">
        <w:rPr>
          <w:rFonts w:ascii="標楷體" w:eastAsia="標楷體" w:hAnsi="標楷體" w:hint="eastAsia"/>
          <w:sz w:val="28"/>
        </w:rPr>
        <w:t>事務所</w:t>
      </w:r>
      <w:r w:rsidRPr="00FB0F22">
        <w:rPr>
          <w:rFonts w:ascii="標楷體" w:eastAsia="標楷體" w:hAnsi="標楷體" w:hint="eastAsia"/>
          <w:sz w:val="28"/>
        </w:rPr>
        <w:t>及工程技術顧問公司應投保</w:t>
      </w:r>
      <w:r w:rsidRPr="00FB0F22">
        <w:rPr>
          <w:rFonts w:ascii="標楷體" w:eastAsia="標楷體" w:hint="eastAsia"/>
          <w:sz w:val="28"/>
        </w:rPr>
        <w:t>專業責任險</w:t>
      </w:r>
      <w:r w:rsidR="00B36B5B" w:rsidRPr="00FB0F22">
        <w:rPr>
          <w:rFonts w:ascii="標楷體" w:eastAsia="標楷體" w:hint="eastAsia"/>
          <w:sz w:val="28"/>
        </w:rPr>
        <w:t>。包括因業務疏漏、錯誤或過失，違反業務上之義務，致甲方或其他第三人受有之損失。</w:t>
      </w:r>
    </w:p>
    <w:p w14:paraId="72FA903C"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（二）</w:t>
      </w:r>
      <w:r w:rsidR="00B36B5B" w:rsidRPr="00FB0F22">
        <w:rPr>
          <w:rFonts w:ascii="標楷體" w:eastAsia="標楷體" w:hint="eastAsia"/>
          <w:sz w:val="28"/>
        </w:rPr>
        <w:t>□</w:t>
      </w:r>
      <w:r w:rsidR="00543128" w:rsidRPr="00FB0F22">
        <w:rPr>
          <w:rFonts w:ascii="標楷體" w:eastAsia="標楷體" w:hint="eastAsia"/>
          <w:sz w:val="28"/>
        </w:rPr>
        <w:t>雇主意外責任險。</w:t>
      </w:r>
    </w:p>
    <w:p w14:paraId="117C55F2"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w:t>
      </w:r>
      <w:r w:rsidR="00533424" w:rsidRPr="00FB0F22">
        <w:rPr>
          <w:rFonts w:ascii="標楷體" w:eastAsia="標楷體" w:hAnsi="標楷體" w:hint="eastAsia"/>
          <w:sz w:val="28"/>
        </w:rPr>
        <w:t>三</w:t>
      </w:r>
      <w:r w:rsidRPr="00FB0F22">
        <w:rPr>
          <w:rFonts w:ascii="標楷體" w:eastAsia="標楷體" w:hAnsi="標楷體" w:hint="eastAsia"/>
          <w:sz w:val="28"/>
        </w:rPr>
        <w:t>）</w:t>
      </w:r>
      <w:r w:rsidR="00B36B5B" w:rsidRPr="00FB0F22">
        <w:rPr>
          <w:rFonts w:ascii="標楷體" w:eastAsia="標楷體" w:hint="eastAsia"/>
          <w:sz w:val="28"/>
        </w:rPr>
        <w:t>□</w:t>
      </w:r>
      <w:r w:rsidR="00543128" w:rsidRPr="00FB0F22">
        <w:rPr>
          <w:rFonts w:ascii="標楷體" w:eastAsia="標楷體" w:hint="eastAsia"/>
          <w:sz w:val="28"/>
        </w:rPr>
        <w:t>其他：</w:t>
      </w:r>
      <w:r w:rsidR="00543128" w:rsidRPr="00FB0F22">
        <w:rPr>
          <w:rFonts w:ascii="標楷體" w:eastAsia="標楷體" w:hint="eastAsia"/>
          <w:sz w:val="28"/>
          <w:u w:val="single"/>
        </w:rPr>
        <w:t xml:space="preserve">                       </w:t>
      </w:r>
      <w:r w:rsidR="00543128" w:rsidRPr="00FB0F22">
        <w:rPr>
          <w:rFonts w:ascii="標楷體" w:eastAsia="標楷體" w:hint="eastAsia"/>
          <w:sz w:val="28"/>
        </w:rPr>
        <w:t>。</w:t>
      </w:r>
    </w:p>
    <w:p w14:paraId="69F9DA09"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乙方依前</w:t>
      </w:r>
      <w:r w:rsidR="007D25A6" w:rsidRPr="00FB0F22">
        <w:rPr>
          <w:rFonts w:ascii="標楷體" w:eastAsia="標楷體" w:hint="eastAsia"/>
          <w:sz w:val="28"/>
        </w:rPr>
        <w:t>款</w:t>
      </w:r>
      <w:r w:rsidRPr="00FB0F22">
        <w:rPr>
          <w:rFonts w:ascii="標楷體" w:eastAsia="標楷體" w:hint="eastAsia"/>
          <w:sz w:val="28"/>
        </w:rPr>
        <w:t>辦理之保險，其內容如下(由甲方視保險性質擇定或調整後於招標時載明)：</w:t>
      </w:r>
    </w:p>
    <w:p w14:paraId="312E832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承保範圍：（由甲方於招標時載明，包括得為保險人之不保事項）。</w:t>
      </w:r>
    </w:p>
    <w:p w14:paraId="606A60FB"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保險標的：履約標的。</w:t>
      </w:r>
    </w:p>
    <w:p w14:paraId="6C177A03"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被保險人：以乙方為被保險人。</w:t>
      </w:r>
    </w:p>
    <w:p w14:paraId="5BB0B674" w14:textId="77777777" w:rsidR="00543128" w:rsidRPr="00FB0F22" w:rsidRDefault="00543128" w:rsidP="00436ED5">
      <w:pPr>
        <w:numPr>
          <w:ilvl w:val="2"/>
          <w:numId w:val="12"/>
        </w:numPr>
        <w:tabs>
          <w:tab w:val="left" w:pos="1134"/>
          <w:tab w:val="left" w:pos="1701"/>
        </w:tabs>
        <w:spacing w:line="400" w:lineRule="exact"/>
        <w:ind w:left="1701" w:hanging="850"/>
        <w:jc w:val="both"/>
        <w:rPr>
          <w:rFonts w:ascii="標楷體" w:eastAsia="標楷體"/>
          <w:sz w:val="28"/>
        </w:rPr>
      </w:pPr>
      <w:r w:rsidRPr="00FB0F22">
        <w:rPr>
          <w:rFonts w:ascii="標楷體" w:eastAsia="標楷體" w:hint="eastAsia"/>
          <w:sz w:val="28"/>
        </w:rPr>
        <w:t>保險金額：契約價金總額。</w:t>
      </w:r>
    </w:p>
    <w:p w14:paraId="2554799A"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每一事故之自負額上限：(由甲方於招標時載明)</w:t>
      </w:r>
    </w:p>
    <w:p w14:paraId="34C9CD4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保險期間：自</w:t>
      </w:r>
      <w:r w:rsidRPr="00FB0F22">
        <w:rPr>
          <w:rFonts w:ascii="標楷體" w:eastAsia="標楷體" w:hint="eastAsia"/>
          <w:sz w:val="28"/>
          <w:u w:val="single"/>
        </w:rPr>
        <w:t xml:space="preserve">         </w:t>
      </w:r>
      <w:r w:rsidRPr="00FB0F22">
        <w:rPr>
          <w:rFonts w:ascii="標楷體" w:eastAsia="標楷體" w:hint="eastAsia"/>
          <w:sz w:val="28"/>
        </w:rPr>
        <w:t>起至□契約所定履約期限之日止；□_________之日止(由甲方載明)，有延期或遲延履約者，保險期間比照順延。</w:t>
      </w:r>
    </w:p>
    <w:p w14:paraId="3CD50FCF"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未經</w:t>
      </w:r>
      <w:r w:rsidRPr="00FB0F22">
        <w:rPr>
          <w:rFonts w:ascii="標楷體" w:eastAsia="標楷體" w:hint="eastAsia"/>
          <w:sz w:val="28"/>
        </w:rPr>
        <w:t>甲方</w:t>
      </w:r>
      <w:r w:rsidRPr="00FB0F22">
        <w:rPr>
          <w:rFonts w:ascii="標楷體" w:eastAsia="標楷體" w:hAnsi="標楷體" w:hint="eastAsia"/>
          <w:sz w:val="28"/>
        </w:rPr>
        <w:t>同意之任何保險契約之變更或終止，無</w:t>
      </w:r>
      <w:r w:rsidRPr="00FB0F22">
        <w:rPr>
          <w:rFonts w:ascii="標楷體" w:eastAsia="標楷體" w:hint="eastAsia"/>
          <w:sz w:val="28"/>
        </w:rPr>
        <w:t>效。</w:t>
      </w:r>
    </w:p>
    <w:p w14:paraId="54CC4B12"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其他：</w:t>
      </w:r>
    </w:p>
    <w:p w14:paraId="3C68C75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保險單記載契約規定以外之不保事項者，其風險及可能之賠償由乙方負擔。</w:t>
      </w:r>
    </w:p>
    <w:p w14:paraId="1AB3E0E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乙方向保險人索賠所費時間，不得據以請求延長履約期限。</w:t>
      </w:r>
    </w:p>
    <w:p w14:paraId="01C782F1"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w:t>
      </w:r>
      <w:r w:rsidRPr="00FB0F22">
        <w:rPr>
          <w:rFonts w:ascii="標楷體" w:eastAsia="標楷體" w:hint="eastAsia"/>
          <w:spacing w:val="-4"/>
          <w:sz w:val="28"/>
        </w:rPr>
        <w:t>未依契約規定辦理保險、保險範圍不足或未能自保險人</w:t>
      </w:r>
      <w:r w:rsidRPr="00FB0F22">
        <w:rPr>
          <w:rFonts w:ascii="標楷體" w:eastAsia="標楷體" w:hint="eastAsia"/>
          <w:spacing w:val="-4"/>
          <w:sz w:val="28"/>
        </w:rPr>
        <w:lastRenderedPageBreak/>
        <w:t>獲得足額理賠者，其損失或損害賠償，由</w:t>
      </w:r>
      <w:r w:rsidRPr="00FB0F22">
        <w:rPr>
          <w:rFonts w:ascii="標楷體" w:eastAsia="標楷體" w:hint="eastAsia"/>
          <w:sz w:val="28"/>
        </w:rPr>
        <w:t>乙方</w:t>
      </w:r>
      <w:r w:rsidRPr="00FB0F22">
        <w:rPr>
          <w:rFonts w:ascii="標楷體" w:eastAsia="標楷體" w:hint="eastAsia"/>
          <w:spacing w:val="-4"/>
          <w:sz w:val="28"/>
        </w:rPr>
        <w:t>負擔。</w:t>
      </w:r>
    </w:p>
    <w:p w14:paraId="5DF7118B"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保險單正本一份及繳費收據副本一份應於辦妥保險後即交甲方收執。</w:t>
      </w:r>
    </w:p>
    <w:p w14:paraId="6A68F1F7"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乙方應依</w:t>
      </w:r>
      <w:r w:rsidRPr="00FB0F22">
        <w:rPr>
          <w:rFonts w:ascii="標楷體" w:eastAsia="標楷體" w:hint="eastAsia"/>
          <w:sz w:val="28"/>
          <w:szCs w:val="28"/>
        </w:rPr>
        <w:t>甲方之本國</w:t>
      </w:r>
      <w:r w:rsidRPr="00FB0F22">
        <w:rPr>
          <w:rFonts w:ascii="標楷體" w:eastAsia="標楷體" w:hint="eastAsia"/>
          <w:sz w:val="28"/>
        </w:rPr>
        <w:t>法規為其員工及車輛投保勞工保險、全民健康保險及汽機車第三人責任險。其依法免投保勞工保險者，得以其他商業保險代之。</w:t>
      </w:r>
    </w:p>
    <w:p w14:paraId="571773DC" w14:textId="77777777" w:rsidR="00543128"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本契約延長服務時間時，乙方應隨之延長專業責任保險之保險期間。因不可歸責於乙方之事由致須延長履約期限者，因而增加之保費，由契約雙方另行協議其合理之分擔方式。</w:t>
      </w:r>
    </w:p>
    <w:p w14:paraId="39C4A4AD" w14:textId="77777777" w:rsidR="00485744"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rPr>
        <w:t>依</w:t>
      </w:r>
      <w:r w:rsidRPr="00FB0F22">
        <w:rPr>
          <w:rFonts w:ascii="標楷體" w:eastAsia="標楷體" w:hAnsi="標楷體" w:hint="eastAsia"/>
          <w:sz w:val="28"/>
          <w:szCs w:val="28"/>
        </w:rPr>
        <w:t>法非屬保險人可承保之保險範圍，或非因保費因素卻於國內無保險人願承保，且有保險公會書面佐證者，依第1條第7款辦理。</w:t>
      </w:r>
    </w:p>
    <w:p w14:paraId="47EE4DF3" w14:textId="77777777" w:rsidR="00543128" w:rsidRPr="00FB0F22" w:rsidRDefault="00807245" w:rsidP="0080724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機關及廠商均應避免發生採購法主管機關訂頒之「常見保險錯誤及缺失態樣」所載情形。</w:t>
      </w:r>
    </w:p>
    <w:p w14:paraId="1C313999" w14:textId="77777777" w:rsidR="004C39FC" w:rsidRPr="00FB0F22" w:rsidRDefault="004C39FC" w:rsidP="004C39FC">
      <w:pPr>
        <w:spacing w:line="400" w:lineRule="exact"/>
        <w:ind w:left="539"/>
        <w:jc w:val="both"/>
        <w:rPr>
          <w:rFonts w:ascii="標楷體" w:eastAsia="標楷體" w:hAnsi="標楷體"/>
          <w:sz w:val="28"/>
          <w:szCs w:val="28"/>
        </w:rPr>
      </w:pPr>
    </w:p>
    <w:p w14:paraId="277B5FA7" w14:textId="77777777" w:rsidR="00543128" w:rsidRPr="00FB0F22" w:rsidRDefault="00543128">
      <w:pPr>
        <w:spacing w:line="400" w:lineRule="exact"/>
        <w:rPr>
          <w:rFonts w:ascii="標楷體" w:eastAsia="標楷體"/>
          <w:b/>
          <w:bCs/>
          <w:sz w:val="28"/>
          <w:szCs w:val="28"/>
        </w:rPr>
      </w:pPr>
      <w:r w:rsidRPr="00FB0F22">
        <w:rPr>
          <w:rFonts w:ascii="標楷體" w:eastAsia="標楷體" w:hint="eastAsia"/>
          <w:b/>
          <w:bCs/>
          <w:sz w:val="28"/>
          <w:szCs w:val="28"/>
        </w:rPr>
        <w:t>第十一條  保證金</w:t>
      </w:r>
      <w:r w:rsidRPr="00FB0F22">
        <w:rPr>
          <w:rFonts w:ascii="標楷體" w:eastAsia="標楷體" w:hint="eastAsia"/>
          <w:sz w:val="28"/>
        </w:rPr>
        <w:t>（</w:t>
      </w:r>
      <w:r w:rsidRPr="00FB0F22">
        <w:rPr>
          <w:rFonts w:ascii="標楷體" w:eastAsia="標楷體" w:hAnsi="標楷體" w:hint="eastAsia"/>
          <w:sz w:val="28"/>
        </w:rPr>
        <w:t>由甲方擇一於招標時載明）</w:t>
      </w:r>
    </w:p>
    <w:p w14:paraId="43113E91" w14:textId="77777777" w:rsidR="00543128" w:rsidRPr="00FB0F22" w:rsidRDefault="00543128">
      <w:pPr>
        <w:spacing w:line="400" w:lineRule="exact"/>
        <w:ind w:firstLineChars="200" w:firstLine="560"/>
        <w:rPr>
          <w:rFonts w:ascii="標楷體" w:eastAsia="標楷體"/>
          <w:sz w:val="28"/>
          <w:szCs w:val="28"/>
        </w:rPr>
      </w:pPr>
      <w:r w:rsidRPr="00FB0F22">
        <w:rPr>
          <w:rFonts w:ascii="標楷體" w:eastAsia="標楷體" w:hint="eastAsia"/>
          <w:sz w:val="28"/>
          <w:szCs w:val="28"/>
        </w:rPr>
        <w:t>□甲方不收取保證金。</w:t>
      </w:r>
    </w:p>
    <w:p w14:paraId="079A23A9" w14:textId="77777777" w:rsidR="00543128" w:rsidRPr="00FB0F22" w:rsidRDefault="00543128">
      <w:pPr>
        <w:spacing w:line="400" w:lineRule="exact"/>
        <w:ind w:leftChars="233" w:left="847" w:hangingChars="103" w:hanging="288"/>
        <w:rPr>
          <w:rFonts w:ascii="標楷體" w:eastAsia="標楷體"/>
          <w:sz w:val="28"/>
          <w:szCs w:val="28"/>
        </w:rPr>
      </w:pPr>
      <w:r w:rsidRPr="00FB0F22">
        <w:rPr>
          <w:rFonts w:ascii="標楷體" w:eastAsia="標楷體" w:hint="eastAsia"/>
          <w:sz w:val="28"/>
          <w:szCs w:val="28"/>
        </w:rPr>
        <w:t>□甲方收取保證金，保證金相關規定：(由甲方依「押標金保證金暨其他擔保作業辦法」規定辦理，並於招標時載明)</w:t>
      </w:r>
    </w:p>
    <w:p w14:paraId="3F56BBD9" w14:textId="77777777" w:rsidR="00543128" w:rsidRPr="00FB0F22" w:rsidRDefault="00543128">
      <w:pPr>
        <w:spacing w:line="400" w:lineRule="exact"/>
        <w:ind w:leftChars="166" w:left="678" w:hangingChars="100" w:hanging="280"/>
        <w:rPr>
          <w:sz w:val="28"/>
          <w:szCs w:val="28"/>
        </w:rPr>
      </w:pPr>
    </w:p>
    <w:p w14:paraId="7D71492C" w14:textId="77777777" w:rsidR="00543128" w:rsidRPr="00FB0F22" w:rsidRDefault="00543128">
      <w:pPr>
        <w:spacing w:line="400" w:lineRule="exact"/>
        <w:rPr>
          <w:rFonts w:eastAsia="標楷體"/>
          <w:b/>
          <w:bCs/>
          <w:sz w:val="28"/>
          <w:szCs w:val="28"/>
        </w:rPr>
      </w:pPr>
      <w:r w:rsidRPr="00FB0F22">
        <w:rPr>
          <w:rFonts w:eastAsia="標楷體" w:hint="eastAsia"/>
          <w:b/>
          <w:bCs/>
          <w:sz w:val="28"/>
          <w:szCs w:val="28"/>
        </w:rPr>
        <w:t>第十二條</w:t>
      </w:r>
      <w:r w:rsidRPr="00FB0F22">
        <w:rPr>
          <w:rFonts w:eastAsia="標楷體" w:hint="eastAsia"/>
          <w:b/>
          <w:bCs/>
          <w:sz w:val="28"/>
          <w:szCs w:val="28"/>
        </w:rPr>
        <w:t xml:space="preserve">  </w:t>
      </w:r>
      <w:r w:rsidRPr="00FB0F22">
        <w:rPr>
          <w:rFonts w:eastAsia="標楷體" w:hint="eastAsia"/>
          <w:b/>
          <w:bCs/>
          <w:sz w:val="28"/>
          <w:szCs w:val="28"/>
        </w:rPr>
        <w:t>驗收</w:t>
      </w:r>
    </w:p>
    <w:p w14:paraId="7E1118EA" w14:textId="77777777" w:rsidR="00543128" w:rsidRPr="00FB0F22" w:rsidRDefault="00543128" w:rsidP="003363A9">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bCs/>
          <w:sz w:val="28"/>
          <w:szCs w:val="28"/>
        </w:rPr>
        <w:t>驗收時機：</w:t>
      </w:r>
    </w:p>
    <w:p w14:paraId="70F5B3A1"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bCs/>
          <w:sz w:val="28"/>
          <w:szCs w:val="28"/>
        </w:rPr>
        <w:t>乙方完成履約事項後辦理驗收。</w:t>
      </w:r>
    </w:p>
    <w:p w14:paraId="1CF9139D"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sz w:val="28"/>
          <w:szCs w:val="28"/>
        </w:rPr>
        <w:t>驗收方式：</w:t>
      </w:r>
    </w:p>
    <w:p w14:paraId="1A7225B6"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sz w:val="28"/>
          <w:szCs w:val="28"/>
        </w:rPr>
        <w:t>得以書面或召開審查會議方式進行，審查會議紀錄等同驗收紀錄。</w:t>
      </w:r>
    </w:p>
    <w:p w14:paraId="281D690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履約標的部分完成履約後，如有部分先行使用之必要，應先就該部分辦理驗收或分段審查、查驗供驗收之用。</w:t>
      </w:r>
    </w:p>
    <w:p w14:paraId="0B52BD9C"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乙方履約結果經甲方審查有瑕疵者，甲方得要求</w:t>
      </w:r>
      <w:r w:rsidR="00545A22" w:rsidRPr="00FB0F22">
        <w:rPr>
          <w:rFonts w:ascii="標楷體" w:eastAsia="標楷體" w:hint="eastAsia"/>
          <w:sz w:val="28"/>
          <w:szCs w:val="28"/>
        </w:rPr>
        <w:t>乙方</w:t>
      </w:r>
      <w:r w:rsidRPr="00FB0F22">
        <w:rPr>
          <w:rFonts w:ascii="標楷體" w:eastAsia="標楷體" w:hint="eastAsia"/>
          <w:sz w:val="28"/>
          <w:szCs w:val="28"/>
        </w:rPr>
        <w:t>於一定期限內改善。逾期未改正者，</w:t>
      </w:r>
      <w:r w:rsidRPr="00FB0F22">
        <w:rPr>
          <w:rFonts w:ascii="標楷體" w:eastAsia="標楷體" w:hint="eastAsia"/>
          <w:bCs/>
          <w:sz w:val="28"/>
          <w:szCs w:val="28"/>
        </w:rPr>
        <w:t>依第</w:t>
      </w:r>
      <w:r w:rsidR="00BA7375" w:rsidRPr="00FB0F22">
        <w:rPr>
          <w:rFonts w:ascii="標楷體" w:eastAsia="標楷體" w:hint="eastAsia"/>
          <w:bCs/>
          <w:sz w:val="28"/>
          <w:szCs w:val="28"/>
        </w:rPr>
        <w:t>13</w:t>
      </w:r>
      <w:r w:rsidRPr="00FB0F22">
        <w:rPr>
          <w:rFonts w:ascii="標楷體" w:eastAsia="標楷體" w:hint="eastAsia"/>
          <w:bCs/>
          <w:sz w:val="28"/>
          <w:szCs w:val="28"/>
        </w:rPr>
        <w:t>條規定</w:t>
      </w:r>
      <w:r w:rsidRPr="00FB0F22">
        <w:rPr>
          <w:rFonts w:ascii="標楷體" w:eastAsia="標楷體" w:hint="eastAsia"/>
          <w:sz w:val="28"/>
          <w:szCs w:val="28"/>
        </w:rPr>
        <w:t>計算逾期違約金。</w:t>
      </w:r>
    </w:p>
    <w:p w14:paraId="0040C68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iCs/>
          <w:sz w:val="28"/>
          <w:szCs w:val="28"/>
        </w:rPr>
        <w:t>乙方履約所完成之標的需另行招標施工，甲方未能於乙方履約完成六個月內完成招標工作且非可歸責於乙方者，乙方得要求甲方終止契約，並辦理結算。</w:t>
      </w:r>
    </w:p>
    <w:p w14:paraId="500C7C4F" w14:textId="77777777" w:rsidR="00D835CA"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lastRenderedPageBreak/>
        <w:t>乙方履約</w:t>
      </w:r>
      <w:r w:rsidRPr="00FB0F22">
        <w:rPr>
          <w:rFonts w:ascii="標楷體" w:eastAsia="標楷體" w:hAnsi="標楷體" w:hint="eastAsia"/>
          <w:iCs/>
          <w:sz w:val="28"/>
          <w:szCs w:val="28"/>
        </w:rPr>
        <w:t>結果</w:t>
      </w:r>
      <w:r w:rsidRPr="00FB0F22">
        <w:rPr>
          <w:rFonts w:ascii="標楷體" w:eastAsia="標楷體" w:hAnsi="標楷體" w:hint="eastAsia"/>
          <w:sz w:val="28"/>
          <w:szCs w:val="28"/>
        </w:rPr>
        <w:t>經甲方查驗或驗收有瑕疵者，甲方得</w:t>
      </w:r>
      <w:r w:rsidR="00557459" w:rsidRPr="00FB0F22">
        <w:rPr>
          <w:rFonts w:ascii="標楷體" w:eastAsia="標楷體" w:hAnsi="標楷體" w:hint="eastAsia"/>
          <w:sz w:val="28"/>
          <w:szCs w:val="28"/>
        </w:rPr>
        <w:t>要求乙方於＿＿日內（甲方未填列者，由主驗人定之）改善、拆除、重作、退貨或換貨（以下簡稱改正）。逾期未改正者，依第</w:t>
      </w:r>
      <w:r w:rsidR="00BA7375" w:rsidRPr="00FB0F22">
        <w:rPr>
          <w:rFonts w:ascii="標楷體" w:eastAsia="標楷體" w:hint="eastAsia"/>
          <w:bCs/>
          <w:sz w:val="28"/>
          <w:szCs w:val="28"/>
        </w:rPr>
        <w:t>13</w:t>
      </w:r>
      <w:r w:rsidR="00557459" w:rsidRPr="00FB0F22">
        <w:rPr>
          <w:rFonts w:ascii="標楷體" w:eastAsia="標楷體" w:hAnsi="標楷體" w:hint="eastAsia"/>
          <w:sz w:val="28"/>
          <w:szCs w:val="28"/>
        </w:rPr>
        <w:t>條遲延履約規定計算逾期違約金。但逾期未改正仍在契約原訂履約期限內者，不在此限。</w:t>
      </w:r>
    </w:p>
    <w:p w14:paraId="0A09D20C" w14:textId="77777777" w:rsidR="00D835CA" w:rsidRPr="00FB0F22" w:rsidRDefault="00D835CA" w:rsidP="00557459">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乙方不於前款期限內改正、拒絕改正或其瑕疵不能改正者，甲方得採行下列措施之一：</w:t>
      </w:r>
    </w:p>
    <w:p w14:paraId="35CBD51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(一)自行或使第三人改正，並得向</w:t>
      </w:r>
      <w:r w:rsidR="00965A5F" w:rsidRPr="00FB0F22">
        <w:rPr>
          <w:rFonts w:ascii="標楷體" w:eastAsia="標楷體" w:hAnsi="標楷體" w:hint="eastAsia"/>
          <w:sz w:val="28"/>
          <w:szCs w:val="28"/>
        </w:rPr>
        <w:t>乙方</w:t>
      </w:r>
      <w:r w:rsidRPr="00FB0F22">
        <w:rPr>
          <w:rFonts w:ascii="標楷體" w:eastAsia="標楷體" w:hAnsi="標楷體" w:hint="eastAsia"/>
          <w:sz w:val="28"/>
          <w:szCs w:val="28"/>
        </w:rPr>
        <w:t>請求償還改正必要之費用。</w:t>
      </w:r>
    </w:p>
    <w:p w14:paraId="67BA150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(二)解除契約或減少契約價金。但瑕疵非重要者，甲方不得解除契約。</w:t>
      </w:r>
    </w:p>
    <w:p w14:paraId="68C50F7F" w14:textId="77777777" w:rsidR="003363A9"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因可歸責於乙方之事由，致履約有瑕疵者，甲方除依前二</w:t>
      </w:r>
      <w:r w:rsidR="00557459" w:rsidRPr="00FB0F22">
        <w:rPr>
          <w:rFonts w:ascii="標楷體" w:eastAsia="標楷體" w:hAnsi="標楷體" w:hint="eastAsia"/>
          <w:sz w:val="28"/>
          <w:szCs w:val="28"/>
        </w:rPr>
        <w:t>款</w:t>
      </w:r>
      <w:r w:rsidRPr="00FB0F22">
        <w:rPr>
          <w:rFonts w:ascii="標楷體" w:eastAsia="標楷體" w:hAnsi="標楷體" w:hint="eastAsia"/>
          <w:sz w:val="28"/>
          <w:szCs w:val="28"/>
        </w:rPr>
        <w:t>規定辦理外，並得請求損害賠償。</w:t>
      </w:r>
    </w:p>
    <w:p w14:paraId="6AF05B31" w14:textId="77777777" w:rsidR="004C39FC" w:rsidRPr="00FB0F22" w:rsidRDefault="004C39FC">
      <w:pPr>
        <w:tabs>
          <w:tab w:val="num" w:pos="1918"/>
          <w:tab w:val="num" w:pos="2187"/>
        </w:tabs>
        <w:spacing w:line="400" w:lineRule="exact"/>
        <w:ind w:right="57"/>
        <w:jc w:val="both"/>
        <w:rPr>
          <w:rFonts w:ascii="標楷體" w:eastAsia="標楷體" w:hAnsi="標楷體"/>
          <w:sz w:val="28"/>
          <w:szCs w:val="28"/>
        </w:rPr>
      </w:pPr>
    </w:p>
    <w:p w14:paraId="21E761C3"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第十三條  遲延履約</w:t>
      </w:r>
    </w:p>
    <w:p w14:paraId="449E2C2A" w14:textId="77777777" w:rsidR="00543128" w:rsidRPr="00FB0F22" w:rsidRDefault="00807245"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逾期違約金，以日為單位，乙方如未依照契約規定期限完工，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14:paraId="03111530"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□每日</w:t>
      </w:r>
      <w:r w:rsidR="009732B8" w:rsidRPr="00FB0F22">
        <w:rPr>
          <w:rFonts w:ascii="標楷體" w:eastAsia="標楷體" w:hint="eastAsia"/>
          <w:spacing w:val="-4"/>
          <w:sz w:val="28"/>
          <w:szCs w:val="28"/>
        </w:rPr>
        <w:t>以</w:t>
      </w:r>
      <w:r w:rsidRPr="00FB0F22">
        <w:rPr>
          <w:rFonts w:ascii="標楷體" w:eastAsia="標楷體" w:hint="eastAsia"/>
          <w:sz w:val="28"/>
        </w:rPr>
        <w:t>新臺幣</w:t>
      </w:r>
      <w:r w:rsidRPr="00FB0F22">
        <w:rPr>
          <w:rFonts w:ascii="標楷體" w:eastAsia="標楷體" w:hint="eastAsia"/>
          <w:spacing w:val="-4"/>
          <w:sz w:val="28"/>
          <w:szCs w:val="28"/>
          <w:u w:val="single"/>
        </w:rPr>
        <w:t xml:space="preserve">       </w:t>
      </w:r>
      <w:r w:rsidRPr="00FB0F22">
        <w:rPr>
          <w:rFonts w:ascii="標楷體" w:eastAsia="標楷體" w:hint="eastAsia"/>
          <w:spacing w:val="-4"/>
          <w:sz w:val="28"/>
          <w:szCs w:val="28"/>
        </w:rPr>
        <w:t>元計算逾期違約金。（定額，甲方於招標時載明）</w:t>
      </w:r>
    </w:p>
    <w:p w14:paraId="41668251"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□依逾期工作部分之規劃設計或監造契約價金千分之一計算逾期違約金。（</w:t>
      </w:r>
      <w:r w:rsidR="007B6715" w:rsidRPr="00FB0F22">
        <w:rPr>
          <w:rFonts w:ascii="標楷體" w:eastAsia="標楷體" w:hint="eastAsia"/>
          <w:spacing w:val="-4"/>
          <w:sz w:val="28"/>
          <w:szCs w:val="28"/>
        </w:rPr>
        <w:t>契約文件須分別載明規劃設計及監造之契約價金</w:t>
      </w:r>
      <w:r w:rsidRPr="00FB0F22">
        <w:rPr>
          <w:rFonts w:ascii="標楷體" w:eastAsia="標楷體" w:hint="eastAsia"/>
          <w:spacing w:val="-4"/>
          <w:sz w:val="28"/>
          <w:szCs w:val="28"/>
        </w:rPr>
        <w:t>）</w:t>
      </w:r>
    </w:p>
    <w:p w14:paraId="14A239E5" w14:textId="77777777" w:rsidR="00543128" w:rsidRPr="00FB0F22" w:rsidRDefault="00543128" w:rsidP="0063465F">
      <w:pPr>
        <w:tabs>
          <w:tab w:val="left" w:pos="1232"/>
        </w:tabs>
        <w:spacing w:line="400" w:lineRule="exact"/>
        <w:ind w:leftChars="471" w:left="1416" w:hangingChars="105" w:hanging="286"/>
        <w:jc w:val="both"/>
        <w:rPr>
          <w:rFonts w:ascii="標楷體" w:eastAsia="標楷體"/>
          <w:spacing w:val="-4"/>
          <w:sz w:val="28"/>
          <w:szCs w:val="28"/>
        </w:rPr>
      </w:pPr>
      <w:r w:rsidRPr="00FB0F22">
        <w:rPr>
          <w:rFonts w:ascii="標楷體" w:eastAsia="標楷體" w:hint="eastAsia"/>
          <w:spacing w:val="-4"/>
          <w:sz w:val="28"/>
          <w:szCs w:val="28"/>
        </w:rPr>
        <w:t>□每日依契約價金總額千分之一(甲方得於招標文件載明其他比率)計算逾期違約金。</w:t>
      </w:r>
      <w:r w:rsidR="00807245" w:rsidRPr="00FB0F22">
        <w:rPr>
          <w:rFonts w:ascii="標楷體" w:eastAsia="標楷體" w:hAnsi="標楷體" w:hint="eastAsia"/>
          <w:sz w:val="28"/>
          <w:szCs w:val="28"/>
        </w:rPr>
        <w:t>但未完成履約/初驗或驗收有瑕疵之部分不影響其他已完成部分之使用者，得按未完成履約/初驗或驗收有瑕疵部分之契約價金，每日依其千分之一(甲方得於招標文件載明其他比率；其數額以每日依契約價金總額計算之數額為上限。)計算逾期違約金</w:t>
      </w:r>
      <w:r w:rsidRPr="00FB0F22">
        <w:rPr>
          <w:rFonts w:ascii="標楷體" w:eastAsia="標楷體" w:hint="eastAsia"/>
          <w:spacing w:val="-4"/>
          <w:sz w:val="28"/>
          <w:szCs w:val="28"/>
        </w:rPr>
        <w:t>。</w:t>
      </w:r>
    </w:p>
    <w:p w14:paraId="2E93AFDA"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pacing w:val="-4"/>
          <w:sz w:val="28"/>
          <w:szCs w:val="28"/>
        </w:rPr>
        <w:t>逾期違約金之支付</w:t>
      </w:r>
      <w:r w:rsidRPr="00FB0F22">
        <w:rPr>
          <w:rFonts w:ascii="標楷體" w:eastAsia="標楷體" w:hint="eastAsia"/>
          <w:sz w:val="28"/>
          <w:szCs w:val="28"/>
        </w:rPr>
        <w:t>，甲方得自應付價金中扣抵；其有不足者，通知乙方繳納或自保證金扣除。</w:t>
      </w:r>
    </w:p>
    <w:p w14:paraId="72CE17BB"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lastRenderedPageBreak/>
        <w:t>逾期違約金之總額(含逾期未改正之違約金)，以契約價金總額之百分之二十為上限。</w:t>
      </w:r>
    </w:p>
    <w:p w14:paraId="6771637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甲方及乙方因下列天災或事變等不可抗力或不可歸責於契約當事人之事由，致未能依時履約者，得展延履約期限；不能履約者，得免除契約責任：</w:t>
      </w:r>
    </w:p>
    <w:p w14:paraId="04016988"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戰爭、封鎖、革命、叛亂、內亂、暴動或動員。</w:t>
      </w:r>
    </w:p>
    <w:p w14:paraId="453A3AB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山崩、地震、海嘯、火山爆發、颱風、豪雨、冰雹、水災、土石流、土崩、地層滑動、雷擊或其他天然災害。</w:t>
      </w:r>
    </w:p>
    <w:p w14:paraId="65EB035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墜機、沉船、交通中斷或道路、港口冰封。</w:t>
      </w:r>
    </w:p>
    <w:p w14:paraId="03EC661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罷工、勞資糾紛或民眾非理性之聚眾抗爭。</w:t>
      </w:r>
    </w:p>
    <w:p w14:paraId="1F165F3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毒氣、瘟疫、火災或爆炸。</w:t>
      </w:r>
    </w:p>
    <w:p w14:paraId="3850BF4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履約標的遭破壞、竊盜、搶奪、強盜或海盜。</w:t>
      </w:r>
    </w:p>
    <w:p w14:paraId="0CC6633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履約人員遭殺害、傷害、擄人勒贖或不法拘禁。</w:t>
      </w:r>
    </w:p>
    <w:p w14:paraId="31D8910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水、能源或原料中斷或管制供應。</w:t>
      </w:r>
    </w:p>
    <w:p w14:paraId="5C40191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核子反應、核子輻射或放射性污染。</w:t>
      </w:r>
    </w:p>
    <w:p w14:paraId="220FBB56"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Ansi="標楷體" w:hint="eastAsia"/>
          <w:sz w:val="28"/>
          <w:szCs w:val="28"/>
        </w:rPr>
        <w:t>非因乙方不法行為所致之政府或</w:t>
      </w:r>
      <w:r w:rsidR="00914C46" w:rsidRPr="00FB0F22">
        <w:rPr>
          <w:rFonts w:ascii="標楷體" w:eastAsia="標楷體" w:hAnsi="標楷體" w:hint="eastAsia"/>
          <w:sz w:val="28"/>
          <w:szCs w:val="28"/>
        </w:rPr>
        <w:t>機關</w:t>
      </w:r>
      <w:r w:rsidRPr="00FB0F22">
        <w:rPr>
          <w:rFonts w:ascii="標楷體" w:eastAsia="標楷體" w:hAnsi="標楷體" w:hint="eastAsia"/>
          <w:sz w:val="28"/>
          <w:szCs w:val="28"/>
        </w:rPr>
        <w:t>依法令下達停工、徵用、沒入、拆毀或禁運命令者。</w:t>
      </w:r>
    </w:p>
    <w:p w14:paraId="50929142"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Ansi="標楷體" w:hint="eastAsia"/>
          <w:sz w:val="28"/>
          <w:szCs w:val="28"/>
        </w:rPr>
        <w:t>政府法令之新增或變更。</w:t>
      </w:r>
    </w:p>
    <w:p w14:paraId="21DB619A"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int="eastAsia"/>
          <w:sz w:val="28"/>
          <w:szCs w:val="28"/>
        </w:rPr>
        <w:t>甲方之本國</w:t>
      </w:r>
      <w:r w:rsidRPr="00FB0F22">
        <w:rPr>
          <w:rFonts w:ascii="標楷體" w:eastAsia="標楷體" w:hAnsi="標楷體" w:hint="eastAsia"/>
          <w:sz w:val="28"/>
          <w:szCs w:val="28"/>
        </w:rPr>
        <w:t>或外國政府之行為。</w:t>
      </w:r>
    </w:p>
    <w:p w14:paraId="783C1580" w14:textId="77777777" w:rsidR="00543128" w:rsidRPr="00FB0F22" w:rsidRDefault="00543128">
      <w:pPr>
        <w:numPr>
          <w:ilvl w:val="2"/>
          <w:numId w:val="8"/>
        </w:numPr>
        <w:tabs>
          <w:tab w:val="left" w:pos="993"/>
          <w:tab w:val="left" w:pos="1358"/>
        </w:tabs>
        <w:spacing w:line="400" w:lineRule="exact"/>
        <w:ind w:left="1985" w:hanging="1134"/>
        <w:rPr>
          <w:rFonts w:ascii="標楷體" w:eastAsia="標楷體"/>
          <w:sz w:val="28"/>
          <w:szCs w:val="28"/>
        </w:rPr>
      </w:pPr>
      <w:r w:rsidRPr="00FB0F22">
        <w:rPr>
          <w:rFonts w:ascii="標楷體" w:eastAsia="標楷體" w:hAnsi="標楷體" w:hint="eastAsia"/>
          <w:sz w:val="28"/>
          <w:szCs w:val="28"/>
        </w:rPr>
        <w:t>其他經甲方認定確屬不可抗力者。</w:t>
      </w:r>
    </w:p>
    <w:p w14:paraId="3411D76C"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前</w:t>
      </w:r>
      <w:r w:rsidR="007B6715" w:rsidRPr="00FB0F22">
        <w:rPr>
          <w:rFonts w:ascii="標楷體" w:eastAsia="標楷體" w:hAnsi="標楷體" w:hint="eastAsia"/>
          <w:sz w:val="28"/>
          <w:szCs w:val="28"/>
        </w:rPr>
        <w:t>款</w:t>
      </w:r>
      <w:r w:rsidRPr="00FB0F22">
        <w:rPr>
          <w:rFonts w:ascii="標楷體" w:eastAsia="標楷體" w:hAnsi="標楷體" w:hint="eastAsia"/>
          <w:sz w:val="28"/>
          <w:szCs w:val="28"/>
        </w:rPr>
        <w:t>不可抗力或不可歸責事由</w:t>
      </w:r>
      <w:r w:rsidRPr="00FB0F22">
        <w:rPr>
          <w:rFonts w:ascii="標楷體" w:eastAsia="標楷體" w:hint="eastAsia"/>
          <w:sz w:val="28"/>
          <w:szCs w:val="28"/>
        </w:rPr>
        <w:t>發生或結束後，其屬可繼續履約之情形者，應繼續履約，並採行必要措施以降低其所造成之不利影響或損害。</w:t>
      </w:r>
    </w:p>
    <w:p w14:paraId="2B8210E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乙方履約有遲延者，在遲延中，對於因不可抗力而生之損害，亦應負責。</w:t>
      </w:r>
      <w:r w:rsidRPr="00FB0F22">
        <w:rPr>
          <w:rFonts w:ascii="標楷體" w:eastAsia="標楷體" w:hint="eastAsia"/>
          <w:spacing w:val="4"/>
          <w:sz w:val="28"/>
          <w:szCs w:val="28"/>
        </w:rPr>
        <w:t>但經乙方證明縱不遲延給付，而仍不免發生損害者不在此限。</w:t>
      </w:r>
    </w:p>
    <w:p w14:paraId="37CEDFAF" w14:textId="77777777" w:rsidR="00B96D64" w:rsidRPr="00FB0F22" w:rsidRDefault="00B96D64" w:rsidP="00B96D64">
      <w:pPr>
        <w:numPr>
          <w:ilvl w:val="0"/>
          <w:numId w:val="14"/>
        </w:numPr>
        <w:tabs>
          <w:tab w:val="left" w:pos="1232"/>
        </w:tabs>
        <w:spacing w:line="400" w:lineRule="exact"/>
        <w:ind w:left="1276" w:hanging="660"/>
        <w:jc w:val="both"/>
        <w:rPr>
          <w:rFonts w:ascii="標楷體" w:eastAsia="標楷體"/>
          <w:spacing w:val="-4"/>
          <w:sz w:val="28"/>
          <w:szCs w:val="28"/>
        </w:rPr>
      </w:pPr>
      <w:r w:rsidRPr="00FB0F22">
        <w:rPr>
          <w:rFonts w:ascii="標楷體" w:eastAsia="標楷體" w:hint="eastAsia"/>
          <w:spacing w:val="-4"/>
          <w:sz w:val="28"/>
          <w:szCs w:val="28"/>
        </w:rPr>
        <w:t>契約訂有分段進度及最後履約期限，且均訂有逾期違約金者，屬分段完成使用或移交之情形，其逾期違約金之計算原則如下：</w:t>
      </w:r>
    </w:p>
    <w:p w14:paraId="166802C9"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(一)未逾分段進度但逾最後履約期限者，扣除已分段完</w:t>
      </w:r>
      <w:r w:rsidR="00057BE0" w:rsidRPr="00FB0F22">
        <w:rPr>
          <w:rFonts w:ascii="標楷體" w:eastAsia="標楷體" w:hint="eastAsia"/>
          <w:spacing w:val="-4"/>
          <w:sz w:val="28"/>
          <w:szCs w:val="28"/>
        </w:rPr>
        <w:t>成</w:t>
      </w:r>
      <w:r w:rsidRPr="00FB0F22">
        <w:rPr>
          <w:rFonts w:ascii="標楷體" w:eastAsia="標楷體" w:hint="eastAsia"/>
          <w:spacing w:val="-4"/>
          <w:sz w:val="28"/>
          <w:szCs w:val="28"/>
        </w:rPr>
        <w:t>使用或移交部分之金額，計算逾最後履約期限之違約金。</w:t>
      </w:r>
    </w:p>
    <w:p w14:paraId="2F3F94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(二)逾分段進度但未逾最後履約期限者，計算逾分段進度之違約金。</w:t>
      </w:r>
    </w:p>
    <w:p w14:paraId="352008BF"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(三)逾分段進度且逾最後履約期限者，分別計算違約金。但逾</w:t>
      </w:r>
      <w:r w:rsidRPr="00FB0F22">
        <w:rPr>
          <w:rFonts w:ascii="標楷體" w:eastAsia="標楷體" w:hint="eastAsia"/>
          <w:spacing w:val="-4"/>
          <w:sz w:val="28"/>
          <w:szCs w:val="28"/>
        </w:rPr>
        <w:lastRenderedPageBreak/>
        <w:t>最後履約期限之違約金，應扣除已分段完成使用或移交部分之金額計算之。</w:t>
      </w:r>
    </w:p>
    <w:p w14:paraId="28FC668C"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(四)分段完成期限與其他採購契約之進行有關者，逾分段進度，得個別計算違約金，不受前目但書限制。</w:t>
      </w:r>
    </w:p>
    <w:p w14:paraId="75F6D68F" w14:textId="77777777" w:rsidR="00B96D64" w:rsidRPr="00FB0F22" w:rsidRDefault="00B96D64"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契約訂有分段進度及最後履約期限，且均訂有逾期違約金者，屬全部完成後使用或移交之情形，其逾期違約金之計算原則如下：</w:t>
      </w:r>
    </w:p>
    <w:p w14:paraId="199213A7"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(一)未逾分段進度但逾最後履約期限者，計算逾最後履約期限之違約金。</w:t>
      </w:r>
    </w:p>
    <w:p w14:paraId="1408B022"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(二)逾分段進度但未逾最後履約期限，其有逾分段進度已收取之違約金者，於未逾最後履約期限後發還。</w:t>
      </w:r>
    </w:p>
    <w:p w14:paraId="2C59C040"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(三)逾分段進度且逾最後履約期限，其有逾分段進度已收取之違約金者，於計算逾最後履約期限之違約金時應予扣抵。</w:t>
      </w:r>
    </w:p>
    <w:p w14:paraId="0A311E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(四)分段完成期限與其他採購契約之進行有關者，逾分段進度，得計算違約金，不受第2目及第3目之限制。</w:t>
      </w:r>
    </w:p>
    <w:p w14:paraId="195AF1E1"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乙方未遵守法令致生履約事故者，由乙方負責。因而遲延履約者，不得據以免責。</w:t>
      </w:r>
    </w:p>
    <w:p w14:paraId="50FE02B4" w14:textId="77777777" w:rsidR="00543128" w:rsidRPr="00FB0F22" w:rsidRDefault="00217263"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因非可歸責於乙方之事由，甲方有延遲付款之情形，乙方得向甲方請求加計年息＿%（由甲方於招標時合理訂定，如未填寫，則依簽約日中華郵政股份有限公司牌告一年期郵政定期儲金機動利率）之遲延利息。</w:t>
      </w:r>
    </w:p>
    <w:p w14:paraId="3BBA958C" w14:textId="77777777" w:rsidR="00543128" w:rsidRPr="00FB0F22" w:rsidRDefault="00543128">
      <w:pPr>
        <w:tabs>
          <w:tab w:val="num" w:pos="1918"/>
          <w:tab w:val="num" w:pos="2187"/>
        </w:tabs>
        <w:spacing w:line="400" w:lineRule="exact"/>
        <w:ind w:right="57"/>
        <w:jc w:val="both"/>
        <w:rPr>
          <w:rFonts w:ascii="標楷體" w:eastAsia="標楷體"/>
          <w:spacing w:val="-4"/>
          <w:sz w:val="28"/>
          <w:szCs w:val="28"/>
        </w:rPr>
      </w:pPr>
    </w:p>
    <w:p w14:paraId="0007F3C1"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第十四條  權利及責任</w:t>
      </w:r>
    </w:p>
    <w:p w14:paraId="4C1EE910"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乙方應擔保第三人就履約標的，對於甲方不得主張任何權利。</w:t>
      </w:r>
    </w:p>
    <w:p w14:paraId="58DFDC42"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乙方履約，其有侵害第三人合法權益時，應由乙方負責處理並承擔一切法律責任</w:t>
      </w:r>
      <w:r w:rsidR="00965A5F" w:rsidRPr="00FB0F22">
        <w:rPr>
          <w:rFonts w:ascii="標楷體" w:eastAsia="標楷體" w:hint="eastAsia"/>
          <w:sz w:val="28"/>
          <w:szCs w:val="28"/>
        </w:rPr>
        <w:t>及費用，包括甲方所發生之費用</w:t>
      </w:r>
      <w:r w:rsidR="00B36B5B" w:rsidRPr="00FB0F22">
        <w:rPr>
          <w:rFonts w:ascii="標楷體" w:eastAsia="標楷體" w:hint="eastAsia"/>
          <w:sz w:val="28"/>
          <w:szCs w:val="28"/>
        </w:rPr>
        <w:t>。</w:t>
      </w:r>
      <w:r w:rsidR="00965A5F" w:rsidRPr="00FB0F22">
        <w:rPr>
          <w:rFonts w:ascii="標楷體" w:eastAsia="標楷體" w:hint="eastAsia"/>
          <w:sz w:val="28"/>
          <w:szCs w:val="28"/>
        </w:rPr>
        <w:t>甲方並得</w:t>
      </w:r>
      <w:r w:rsidR="00914C46" w:rsidRPr="00FB0F22">
        <w:rPr>
          <w:rFonts w:ascii="標楷體" w:eastAsia="標楷體" w:hint="eastAsia"/>
          <w:sz w:val="28"/>
          <w:szCs w:val="28"/>
        </w:rPr>
        <w:t>請求</w:t>
      </w:r>
      <w:r w:rsidR="00965A5F" w:rsidRPr="00FB0F22">
        <w:rPr>
          <w:rFonts w:ascii="標楷體" w:eastAsia="標楷體" w:hint="eastAsia"/>
          <w:sz w:val="28"/>
          <w:szCs w:val="28"/>
        </w:rPr>
        <w:t>損害賠償</w:t>
      </w:r>
      <w:r w:rsidRPr="00FB0F22">
        <w:rPr>
          <w:rFonts w:ascii="標楷體" w:eastAsia="標楷體" w:hint="eastAsia"/>
          <w:sz w:val="28"/>
          <w:szCs w:val="28"/>
        </w:rPr>
        <w:t>。</w:t>
      </w:r>
    </w:p>
    <w:p w14:paraId="1F11C877" w14:textId="77777777" w:rsidR="00543128" w:rsidRPr="00FB0F22" w:rsidRDefault="00727BD8" w:rsidP="00436ED5">
      <w:pPr>
        <w:numPr>
          <w:ilvl w:val="0"/>
          <w:numId w:val="15"/>
        </w:numPr>
        <w:tabs>
          <w:tab w:val="left" w:pos="851"/>
        </w:tabs>
        <w:spacing w:line="400" w:lineRule="exact"/>
        <w:ind w:left="1276" w:right="57" w:hanging="646"/>
        <w:jc w:val="both"/>
        <w:rPr>
          <w:rFonts w:ascii="標楷體" w:eastAsia="標楷體" w:hAnsi="標楷體"/>
          <w:sz w:val="28"/>
          <w:szCs w:val="28"/>
        </w:rPr>
      </w:pPr>
      <w:r w:rsidRPr="00FB0F22">
        <w:rPr>
          <w:rFonts w:ascii="標楷體" w:eastAsia="標楷體" w:hAnsi="標楷體" w:hint="eastAsia"/>
          <w:sz w:val="28"/>
          <w:szCs w:val="28"/>
        </w:rPr>
        <w:t>乙方履約結果涉及履約標的所產出之智慧財產權（包含專利權、商標權、著作權、營業秘密等）者：(由甲方於招標時載明，互補項目得複選。如僅涉及著作權者，請就第1目至第6目及第10目勾選。註釋及舉例文字，免載於招標文件)</w:t>
      </w:r>
    </w:p>
    <w:p w14:paraId="084433B5" w14:textId="77777777" w:rsidR="00207D9A" w:rsidRPr="00FB0F22" w:rsidRDefault="00207D9A" w:rsidP="00B75528">
      <w:pPr>
        <w:spacing w:line="440" w:lineRule="exact"/>
        <w:ind w:leftChars="519" w:left="2111" w:hangingChars="309" w:hanging="865"/>
        <w:jc w:val="both"/>
        <w:rPr>
          <w:rFonts w:ascii="標楷體" w:eastAsia="標楷體" w:hAnsi="標楷體"/>
          <w:sz w:val="28"/>
          <w:szCs w:val="28"/>
        </w:rPr>
      </w:pPr>
      <w:r w:rsidRPr="00FB0F22">
        <w:rPr>
          <w:rFonts w:ascii="標楷體" w:eastAsia="標楷體" w:hAnsi="標楷體" w:hint="eastAsia"/>
          <w:sz w:val="28"/>
          <w:szCs w:val="28"/>
        </w:rPr>
        <w:t>註：1.在流通利用方面，考量履約標的之特性，如其內容包</w:t>
      </w:r>
      <w:r w:rsidRPr="00FB0F22">
        <w:rPr>
          <w:rFonts w:ascii="標楷體" w:eastAsia="標楷體" w:hAnsi="標楷體" w:hint="eastAsia"/>
          <w:sz w:val="28"/>
          <w:szCs w:val="28"/>
        </w:rPr>
        <w:lastRenderedPageBreak/>
        <w:t>含甲方與乙方雙方之創作智慧，且不涉及甲方安全、專屬使用或其他特殊目的之需要，甲方得允許此著作權於甲方外流通利用，以增進社會利益。甲方亦宜考量避免因取得不必要之權利而增加採購成本。</w:t>
      </w:r>
    </w:p>
    <w:p w14:paraId="3B805C41" w14:textId="77777777" w:rsidR="00207D9A" w:rsidRPr="00FB0F22" w:rsidRDefault="00207D9A" w:rsidP="00B75528">
      <w:pPr>
        <w:spacing w:line="440" w:lineRule="exact"/>
        <w:ind w:leftChars="752" w:left="2099" w:hangingChars="105" w:hanging="294"/>
        <w:jc w:val="both"/>
        <w:rPr>
          <w:rFonts w:ascii="標楷體" w:eastAsia="標楷體" w:hAnsi="標楷體"/>
          <w:sz w:val="28"/>
          <w:szCs w:val="28"/>
          <w:u w:val="single"/>
        </w:rPr>
      </w:pPr>
      <w:r w:rsidRPr="00FB0F22">
        <w:rPr>
          <w:rFonts w:ascii="標楷體" w:eastAsia="標楷體" w:hAnsi="標楷體" w:hint="eastAsia"/>
          <w:sz w:val="28"/>
          <w:szCs w:val="28"/>
        </w:rPr>
        <w:t>2.履約標的如非完全客製化而產生之著作，建議約定由乙方享有著作人格權及著作財產權，甲方則享有不限時間、地域、次數、非專屬、無償利用、並得再轉授權第三人之權利，乙方承諾對甲方及其再授權利用之第三人不行使著作人格權。</w:t>
      </w:r>
    </w:p>
    <w:p w14:paraId="465FF79D" w14:textId="77777777" w:rsidR="00207D9A" w:rsidRPr="00FB0F22" w:rsidRDefault="00207D9A"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以乙方為著作人，並取得著作財產權，甲方則享有不限時間、地域、次數、非專屬、無償利用、並得再轉授權第三人利用之權利，乙方承諾對甲方及其再授權利用之第三人不行使著作人格權。（項目由甲方於招標時勾選）</w:t>
      </w:r>
    </w:p>
    <w:p w14:paraId="6AAB1F3E"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【1】□重製權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41DA8C3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【4】□公開上映權</w:t>
      </w:r>
    </w:p>
    <w:p w14:paraId="78426CD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【6】□公開傳輸權</w:t>
      </w:r>
    </w:p>
    <w:p w14:paraId="2755E01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24830C41"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5279E60A"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一般共通性需求規格所開發之著作，如約定由乙方取得著作財產權，甲方得就業務需要，為其內部使用之目的，勾選【1】重製權及【9】編輯權。如甲方擬自行修改著作物，可勾選【8】改作權。如採購教學著作物，可勾選【2】公開口述權及【3】公開播送權。</w:t>
      </w:r>
    </w:p>
    <w:p w14:paraId="297AF1F7"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w:t>
      </w:r>
      <w:r w:rsidR="00207D9A" w:rsidRPr="00FB0F22">
        <w:rPr>
          <w:rFonts w:ascii="標楷體" w:eastAsia="標楷體" w:hint="eastAsia"/>
          <w:spacing w:val="-4"/>
          <w:sz w:val="28"/>
          <w:szCs w:val="28"/>
        </w:rPr>
        <w:t>□以乙方為著作人，其下列著作財產權於著作完成同時讓與甲方，乙方並承諾對甲方及其同意利用之人不行使其著作人格權。（項目由甲方於招標時勾選）</w:t>
      </w:r>
    </w:p>
    <w:p w14:paraId="6CA14C8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 xml:space="preserve">【1】□重製權 </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0301889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 【4】□公開上映權</w:t>
      </w:r>
    </w:p>
    <w:p w14:paraId="6CE1256C"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 【6】□公開傳輸權</w:t>
      </w:r>
    </w:p>
    <w:p w14:paraId="14659F0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199233E6"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18DDB10F"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lastRenderedPageBreak/>
        <w:t>例：採購一般共通性需求規格所開發之著作，甲方得就業務需要，為其內部使用之目的，勾選【1】重製權及【9】編輯權。如甲方擬自行修改著作物，可勾選【8】改作權。如採購教學著作物，可勾選【2】公開口述權及【3】公開播送權。</w:t>
      </w:r>
    </w:p>
    <w:p w14:paraId="0BDE5043"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w:t>
      </w:r>
      <w:r w:rsidR="00207D9A" w:rsidRPr="00FB0F22">
        <w:rPr>
          <w:rFonts w:ascii="標楷體" w:eastAsia="標楷體" w:hint="eastAsia"/>
          <w:spacing w:val="-4"/>
          <w:sz w:val="28"/>
          <w:szCs w:val="28"/>
        </w:rPr>
        <w:t>□以乙方為著作人，甲方取得著作財產權，乙方並承諾對甲方及其同意利用之人不行使其著作人格權。</w:t>
      </w:r>
    </w:p>
    <w:p w14:paraId="6AB9DC93"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例：甲方專用或甲方特殊需求規格所開發之著作，甲方取得著作財產權之全部。</w:t>
      </w:r>
    </w:p>
    <w:p w14:paraId="774FE31E"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（四）</w:t>
      </w:r>
      <w:r w:rsidR="00207D9A" w:rsidRPr="00FB0F22">
        <w:rPr>
          <w:rFonts w:ascii="標楷體" w:eastAsia="標楷體" w:hint="eastAsia"/>
          <w:spacing w:val="-4"/>
          <w:sz w:val="28"/>
          <w:szCs w:val="28"/>
        </w:rPr>
        <w:t>□甲方與乙方共同享有著作人格權及著作財產權。</w:t>
      </w:r>
    </w:p>
    <w:p w14:paraId="4EC8EF6E"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乙方已完成之著作，並依甲方需求進行改作，且甲方與乙方均投入人力、物力，該衍生之共同完成之著作，其著作人格權由甲方與乙方共有，其著作財產權享有之比例、授權範圍、後續衍生著作獲利之分攤內容，由甲方於招標時載明。</w:t>
      </w:r>
    </w:p>
    <w:p w14:paraId="0D9640C8" w14:textId="77777777" w:rsidR="00543128"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（五）</w:t>
      </w:r>
      <w:r w:rsidR="00207D9A" w:rsidRPr="00FB0F22">
        <w:rPr>
          <w:rFonts w:ascii="標楷體" w:eastAsia="標楷體" w:hAnsi="標楷體" w:hint="eastAsia"/>
          <w:sz w:val="28"/>
          <w:szCs w:val="28"/>
        </w:rPr>
        <w:t>□甲方有權永久無償利用該著作財產權。</w:t>
      </w:r>
    </w:p>
    <w:p w14:paraId="583FE8C2"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例：履約標的包括已在一般消費市場銷售之套裝資訊軟體，甲方依乙方或第三人之授權契約條款取得永久無償使用權。</w:t>
      </w:r>
    </w:p>
    <w:p w14:paraId="26D14BD8" w14:textId="77777777" w:rsidR="00207D9A"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（六）</w:t>
      </w:r>
      <w:r w:rsidR="00207D9A" w:rsidRPr="00FB0F22">
        <w:rPr>
          <w:rFonts w:ascii="標楷體" w:eastAsia="標楷體" w:hAnsi="標楷體" w:hint="eastAsia"/>
          <w:sz w:val="28"/>
          <w:szCs w:val="28"/>
        </w:rPr>
        <w:t>□以甲方為著作人，並由甲方取得著作財產權之全部，乙方於完成該著作時，經甲方同意：（項目由甲方於招標時勾選）</w:t>
      </w:r>
    </w:p>
    <w:p w14:paraId="4657707D"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【1】□取得使用授權與再授權之權利，於每次使用時均不需徵得甲方之同意。</w:t>
      </w:r>
    </w:p>
    <w:p w14:paraId="23834F24"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【2】□取得使用授權與再授權之權利，於每次使用均需徵得甲方同意。</w:t>
      </w:r>
    </w:p>
    <w:p w14:paraId="7F7FE8D9"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（七）□甲方取得部分權利（內容由甲方於招標時載明）。</w:t>
      </w:r>
    </w:p>
    <w:p w14:paraId="6914C5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（八）□甲方取得全部權利。</w:t>
      </w:r>
    </w:p>
    <w:p w14:paraId="5CF0F0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（九）□甲方取得授權（內容由甲方於招標時載明）。</w:t>
      </w:r>
    </w:p>
    <w:p w14:paraId="224E8487"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（十）□其他。（內容由甲方於招標時載明）</w:t>
      </w:r>
    </w:p>
    <w:p w14:paraId="393EFACC" w14:textId="77777777" w:rsidR="00671053" w:rsidRPr="00FB0F22" w:rsidRDefault="00671053"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例：甲方得就其取得之著作財產權，允許乙方支付對價，授權乙方使用。</w:t>
      </w:r>
    </w:p>
    <w:p w14:paraId="40283016"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（十一）乙方依本契約提供甲方服務時，如使用開源軟體，應依該開源軟體之授權範圍，授權甲方利用，並以執行</w:t>
      </w:r>
      <w:r w:rsidRPr="00FB0F22">
        <w:rPr>
          <w:rFonts w:ascii="標楷體" w:eastAsia="標楷體" w:hAnsi="標楷體" w:hint="eastAsia"/>
          <w:sz w:val="28"/>
          <w:szCs w:val="28"/>
        </w:rPr>
        <w:lastRenderedPageBreak/>
        <w:t>檔及原始碼共同提供之方式交付予甲方使用，乙方並應交付開源軟體清單（包括但不限於：開源專案名稱、出處資訊、原始著作權利聲明、免責聲明、開源授權條款標示與全文）。</w:t>
      </w:r>
    </w:p>
    <w:p w14:paraId="60C99CDF" w14:textId="77777777" w:rsidR="00543128" w:rsidRPr="00FB0F22" w:rsidRDefault="008B3569"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有關著作權法第24條與第28條之權利，他方得行使該權利，惟涉有政府機密者，不在此限。</w:t>
      </w:r>
    </w:p>
    <w:p w14:paraId="319411E5"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除另有規定外，乙方如在履約使用專利品、專利性履約方法，或涉及著作權時，有關專利及著作權，概由乙方依照有關法令規定處理，其費用亦由乙方負擔。</w:t>
      </w:r>
    </w:p>
    <w:p w14:paraId="187F53D6"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甲方及乙方應採取必要之措施，以保障他方免於因契約之履行而遭第三人請求損害賠償。其有致第三人損害者，應由造成損害原因之一方負責賠償。</w:t>
      </w:r>
    </w:p>
    <w:p w14:paraId="67C003D1"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甲方對於乙方、分包廠商及其人員因履約所致之人體傷亡或財物損失，不負賠償責任。</w:t>
      </w:r>
    </w:p>
    <w:p w14:paraId="4C5F6947" w14:textId="77777777" w:rsidR="00543128" w:rsidRPr="00FB0F22" w:rsidRDefault="00E123B0"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因可歸責於一方之事由，致他方遭受損害者，一方應負賠償責任，</w:t>
      </w:r>
      <w:r w:rsidR="00127F07" w:rsidRPr="00FB0F22">
        <w:rPr>
          <w:rFonts w:ascii="標楷體" w:eastAsia="標楷體" w:hAnsi="標楷體" w:hint="eastAsia"/>
          <w:sz w:val="28"/>
          <w:szCs w:val="28"/>
        </w:rPr>
        <w:t>其認定有爭議者，依照爭議處理條款辦理</w:t>
      </w:r>
      <w:r w:rsidR="00F746E7" w:rsidRPr="00FB0F22">
        <w:rPr>
          <w:rFonts w:ascii="標楷體" w:eastAsia="標楷體" w:hint="eastAsia"/>
          <w:sz w:val="28"/>
          <w:szCs w:val="28"/>
        </w:rPr>
        <w:t>。</w:t>
      </w:r>
    </w:p>
    <w:p w14:paraId="0356A868" w14:textId="77777777" w:rsidR="00127F07" w:rsidRPr="00FB0F22" w:rsidRDefault="00127F07"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損害賠償之範圍，依民法第216條第1項規定，以填補</w:t>
      </w:r>
      <w:r w:rsidR="00E123B0" w:rsidRPr="00FB0F22">
        <w:rPr>
          <w:rFonts w:ascii="標楷體" w:eastAsia="標楷體" w:hAnsi="標楷體" w:hint="eastAsia"/>
          <w:sz w:val="28"/>
          <w:szCs w:val="28"/>
        </w:rPr>
        <w:t>他方</w:t>
      </w:r>
      <w:r w:rsidRPr="00FB0F22">
        <w:rPr>
          <w:rFonts w:ascii="標楷體" w:eastAsia="標楷體" w:hAnsi="標楷體" w:hint="eastAsia"/>
          <w:sz w:val="28"/>
          <w:szCs w:val="28"/>
        </w:rPr>
        <w:t>所受損害及所失利益為限。□但非因故意或重大過失所致之損害，契約雙方所負賠償責任不包括「所失利益」（得由甲方於招標時勾選）。</w:t>
      </w:r>
    </w:p>
    <w:p w14:paraId="2E874891"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除懲罰性違約金、逾期違約金及第9款之違約金外，損害賠償金額上限為：（甲方欲訂上限者，請於招標時載明）</w:t>
      </w:r>
    </w:p>
    <w:p w14:paraId="16F7B1A7"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w:t>
      </w:r>
    </w:p>
    <w:p w14:paraId="37671861"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□契約價金總額之＿＿倍。</w:t>
      </w:r>
    </w:p>
    <w:p w14:paraId="091F0A5F"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w:t>
      </w:r>
    </w:p>
    <w:p w14:paraId="06DD9CC8"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□固定金額＿＿＿元。</w:t>
      </w:r>
    </w:p>
    <w:p w14:paraId="7ED455F5"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前目訂有損害賠償金額上限者，於法令另有規定，或</w:t>
      </w:r>
      <w:r w:rsidR="00E123B0" w:rsidRPr="00FB0F22">
        <w:rPr>
          <w:rFonts w:ascii="標楷體" w:eastAsia="標楷體" w:hAnsi="標楷體" w:hint="eastAsia"/>
          <w:sz w:val="28"/>
          <w:szCs w:val="28"/>
        </w:rPr>
        <w:t>一</w:t>
      </w:r>
      <w:r w:rsidRPr="00FB0F22">
        <w:rPr>
          <w:rFonts w:ascii="標楷體" w:eastAsia="標楷體" w:hAnsi="標楷體" w:hint="eastAsia"/>
          <w:sz w:val="28"/>
          <w:szCs w:val="28"/>
        </w:rPr>
        <w:t>方</w:t>
      </w:r>
      <w:r w:rsidR="00E123B0" w:rsidRPr="00FB0F22">
        <w:rPr>
          <w:rFonts w:ascii="標楷體" w:eastAsia="標楷體" w:hAnsi="標楷體" w:hint="eastAsia"/>
          <w:sz w:val="28"/>
          <w:szCs w:val="28"/>
        </w:rPr>
        <w:t>故意</w:t>
      </w:r>
      <w:r w:rsidRPr="00FB0F22">
        <w:rPr>
          <w:rFonts w:ascii="標楷體" w:eastAsia="標楷體" w:hAnsi="標楷體" w:hint="eastAsia"/>
          <w:sz w:val="28"/>
          <w:szCs w:val="28"/>
        </w:rPr>
        <w:t>隱瞞工作之瑕疵、故意或重大過失行為</w:t>
      </w:r>
      <w:r w:rsidR="00E123B0" w:rsidRPr="00FB0F22">
        <w:rPr>
          <w:rFonts w:ascii="標楷體" w:eastAsia="標楷體" w:hAnsi="標楷體" w:hint="eastAsia"/>
          <w:sz w:val="28"/>
          <w:szCs w:val="28"/>
        </w:rPr>
        <w:t>，</w:t>
      </w:r>
      <w:r w:rsidRPr="00FB0F22">
        <w:rPr>
          <w:rFonts w:ascii="標楷體" w:eastAsia="標楷體" w:hAnsi="標楷體" w:hint="eastAsia"/>
          <w:sz w:val="28"/>
          <w:szCs w:val="28"/>
        </w:rPr>
        <w:t>或對第三人發生侵權行為，對</w:t>
      </w:r>
      <w:r w:rsidR="00E123B0" w:rsidRPr="00FB0F22">
        <w:rPr>
          <w:rFonts w:ascii="標楷體" w:eastAsia="標楷體" w:hAnsi="標楷體" w:hint="eastAsia"/>
          <w:sz w:val="28"/>
          <w:szCs w:val="28"/>
        </w:rPr>
        <w:t>他</w:t>
      </w:r>
      <w:r w:rsidRPr="00FB0F22">
        <w:rPr>
          <w:rFonts w:ascii="標楷體" w:eastAsia="標楷體" w:hAnsi="標楷體" w:hint="eastAsia"/>
          <w:sz w:val="28"/>
          <w:szCs w:val="28"/>
        </w:rPr>
        <w:t>方所造成之損害賠償，不受賠償金額上限之限制。</w:t>
      </w:r>
    </w:p>
    <w:p w14:paraId="32F285C6" w14:textId="77777777" w:rsidR="00543128" w:rsidRPr="00FB0F22" w:rsidRDefault="00127F07"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sz w:val="28"/>
          <w:szCs w:val="28"/>
        </w:rPr>
        <w:t>甲方依乙方履約結果辦理採購，因乙方計算數量錯誤或項目漏列，致該採購結算</w:t>
      </w:r>
      <w:r w:rsidRPr="00FB0F22">
        <w:rPr>
          <w:rFonts w:ascii="標楷體" w:eastAsia="標楷體" w:hAnsi="標楷體" w:hint="eastAsia"/>
          <w:sz w:val="28"/>
          <w:szCs w:val="28"/>
        </w:rPr>
        <w:t>增加金額與減少金額絕對值合計，</w:t>
      </w:r>
      <w:r w:rsidRPr="00FB0F22">
        <w:rPr>
          <w:rFonts w:ascii="標楷體" w:eastAsia="標楷體" w:hAnsi="標楷體"/>
          <w:sz w:val="28"/>
          <w:szCs w:val="28"/>
        </w:rPr>
        <w:t>逾</w:t>
      </w:r>
      <w:r w:rsidRPr="00FB0F22">
        <w:rPr>
          <w:rFonts w:ascii="標楷體" w:eastAsia="標楷體" w:hAnsi="標楷體" w:hint="eastAsia"/>
          <w:sz w:val="28"/>
          <w:szCs w:val="28"/>
        </w:rPr>
        <w:t>採購契約價金總額</w:t>
      </w:r>
      <w:r w:rsidRPr="00FB0F22">
        <w:rPr>
          <w:rFonts w:ascii="標楷體" w:eastAsia="標楷體" w:hAnsi="標楷體"/>
          <w:sz w:val="28"/>
          <w:szCs w:val="28"/>
        </w:rPr>
        <w:t>百分之</w:t>
      </w:r>
      <w:r w:rsidRPr="00FB0F22">
        <w:rPr>
          <w:rFonts w:ascii="標楷體" w:eastAsia="標楷體" w:hAnsi="標楷體" w:hint="eastAsia"/>
          <w:sz w:val="28"/>
          <w:szCs w:val="28"/>
        </w:rPr>
        <w:t>五</w:t>
      </w:r>
      <w:r w:rsidRPr="00FB0F22">
        <w:rPr>
          <w:rFonts w:ascii="標楷體" w:eastAsia="標楷體" w:hAnsi="標楷體"/>
          <w:sz w:val="28"/>
          <w:szCs w:val="28"/>
        </w:rPr>
        <w:t>者，應就超過百分之</w:t>
      </w:r>
      <w:r w:rsidRPr="00FB0F22">
        <w:rPr>
          <w:rFonts w:ascii="標楷體" w:eastAsia="標楷體" w:hAnsi="標楷體" w:hint="eastAsia"/>
          <w:sz w:val="28"/>
          <w:szCs w:val="28"/>
        </w:rPr>
        <w:t>五</w:t>
      </w:r>
      <w:r w:rsidRPr="00FB0F22">
        <w:rPr>
          <w:rFonts w:ascii="標楷體" w:eastAsia="標楷體" w:hAnsi="標楷體"/>
          <w:sz w:val="28"/>
          <w:szCs w:val="28"/>
        </w:rPr>
        <w:t>部分</w:t>
      </w:r>
      <w:r w:rsidRPr="00FB0F22">
        <w:rPr>
          <w:rFonts w:ascii="標楷體" w:eastAsia="標楷體" w:hAnsi="標楷體"/>
          <w:sz w:val="28"/>
          <w:szCs w:val="28"/>
        </w:rPr>
        <w:lastRenderedPageBreak/>
        <w:t>占該採購契約價金總額之比率</w:t>
      </w:r>
      <w:r w:rsidRPr="00FB0F22">
        <w:rPr>
          <w:rFonts w:ascii="標楷體" w:eastAsia="標楷體" w:hAnsi="標楷體" w:hint="eastAsia"/>
          <w:sz w:val="28"/>
          <w:szCs w:val="28"/>
        </w:rPr>
        <w:t>，</w:t>
      </w:r>
      <w:r w:rsidRPr="00FB0F22">
        <w:rPr>
          <w:rFonts w:ascii="標楷體" w:eastAsia="標楷體" w:hAnsi="標楷體"/>
          <w:sz w:val="28"/>
          <w:szCs w:val="28"/>
        </w:rPr>
        <w:t>乘以契約價金規劃設計部分總額計算違約金。但本</w:t>
      </w:r>
      <w:r w:rsidRPr="00FB0F22">
        <w:rPr>
          <w:rFonts w:ascii="標楷體" w:eastAsia="標楷體" w:hAnsi="標楷體" w:hint="eastAsia"/>
          <w:sz w:val="28"/>
          <w:szCs w:val="28"/>
        </w:rPr>
        <w:t>款</w:t>
      </w:r>
      <w:r w:rsidRPr="00FB0F22">
        <w:rPr>
          <w:rFonts w:ascii="標楷體" w:eastAsia="標楷體" w:hAnsi="標楷體"/>
          <w:sz w:val="28"/>
          <w:szCs w:val="28"/>
        </w:rPr>
        <w:t>累計違約金以契約價金總額之百分之十為上限。</w:t>
      </w:r>
      <w:r w:rsidRPr="00FB0F22">
        <w:rPr>
          <w:rFonts w:ascii="標楷體" w:eastAsia="標楷體" w:hAnsi="標楷體" w:hint="eastAsia"/>
          <w:sz w:val="28"/>
          <w:szCs w:val="28"/>
        </w:rPr>
        <w:t>本款之「</w:t>
      </w:r>
      <w:r w:rsidRPr="00FB0F22">
        <w:rPr>
          <w:rFonts w:ascii="標楷體" w:eastAsia="標楷體" w:hAnsi="標楷體"/>
          <w:sz w:val="28"/>
          <w:szCs w:val="28"/>
        </w:rPr>
        <w:t>採購契約價金總額</w:t>
      </w:r>
      <w:r w:rsidRPr="00FB0F22">
        <w:rPr>
          <w:rFonts w:ascii="標楷體" w:eastAsia="標楷體" w:hAnsi="標楷體" w:hint="eastAsia"/>
          <w:sz w:val="28"/>
          <w:szCs w:val="28"/>
        </w:rPr>
        <w:t>」</w:t>
      </w:r>
      <w:r w:rsidRPr="00FB0F22">
        <w:rPr>
          <w:rFonts w:ascii="標楷體" w:eastAsia="標楷體" w:hAnsi="標楷體"/>
          <w:sz w:val="28"/>
          <w:szCs w:val="28"/>
        </w:rPr>
        <w:t>，係指依</w:t>
      </w:r>
      <w:r w:rsidRPr="00FB0F22">
        <w:rPr>
          <w:rFonts w:ascii="標楷體" w:eastAsia="標楷體" w:hAnsi="標楷體" w:hint="eastAsia"/>
          <w:sz w:val="28"/>
          <w:szCs w:val="28"/>
        </w:rPr>
        <w:t>乙方</w:t>
      </w:r>
      <w:r w:rsidRPr="00FB0F22">
        <w:rPr>
          <w:rFonts w:ascii="標楷體" w:eastAsia="標楷體" w:hAnsi="標楷體"/>
          <w:sz w:val="28"/>
          <w:szCs w:val="28"/>
        </w:rPr>
        <w:t>履約結果辦理</w:t>
      </w:r>
      <w:r w:rsidRPr="00FB0F22">
        <w:rPr>
          <w:rFonts w:ascii="標楷體" w:eastAsia="標楷體" w:hAnsi="標楷體" w:hint="eastAsia"/>
          <w:sz w:val="28"/>
          <w:szCs w:val="28"/>
        </w:rPr>
        <w:t>工程採購</w:t>
      </w:r>
      <w:r w:rsidRPr="00FB0F22">
        <w:rPr>
          <w:rFonts w:ascii="標楷體" w:eastAsia="標楷體" w:hAnsi="標楷體"/>
          <w:sz w:val="28"/>
          <w:szCs w:val="28"/>
        </w:rPr>
        <w:t>決標</w:t>
      </w:r>
      <w:r w:rsidRPr="00FB0F22">
        <w:rPr>
          <w:rFonts w:ascii="標楷體" w:eastAsia="標楷體" w:hAnsi="標楷體" w:hint="eastAsia"/>
          <w:sz w:val="28"/>
          <w:szCs w:val="28"/>
        </w:rPr>
        <w:t>時之</w:t>
      </w:r>
      <w:r w:rsidRPr="00FB0F22">
        <w:rPr>
          <w:rFonts w:ascii="標楷體" w:eastAsia="標楷體" w:hAnsi="標楷體"/>
          <w:sz w:val="28"/>
          <w:szCs w:val="28"/>
        </w:rPr>
        <w:t>契約價金總額</w:t>
      </w:r>
      <w:r w:rsidRPr="00FB0F22">
        <w:rPr>
          <w:rFonts w:ascii="標楷體" w:eastAsia="標楷體" w:hAnsi="標楷體" w:hint="eastAsia"/>
          <w:sz w:val="28"/>
          <w:szCs w:val="28"/>
        </w:rPr>
        <w:t>。</w:t>
      </w:r>
    </w:p>
    <w:p w14:paraId="1D02DAD1" w14:textId="77777777" w:rsidR="00A86B7A" w:rsidRPr="00FB0F22" w:rsidRDefault="002808D3" w:rsidP="00A86B7A">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甲方不得於本契約納列提供甲方使用之公務車輛、提供甲方人員使用之影印機、電腦設備、行動電話(含門號)、傳真機及其他應由甲方人員自備之辦公設施及其耗材。</w:t>
      </w:r>
    </w:p>
    <w:p w14:paraId="11914E42" w14:textId="77777777" w:rsidR="004901E7" w:rsidRPr="00FB0F22" w:rsidRDefault="004901E7" w:rsidP="00A86B7A">
      <w:pPr>
        <w:tabs>
          <w:tab w:val="left" w:pos="851"/>
        </w:tabs>
        <w:spacing w:line="400" w:lineRule="exact"/>
        <w:ind w:leftChars="262" w:left="1480" w:hangingChars="304" w:hanging="851"/>
        <w:jc w:val="both"/>
        <w:rPr>
          <w:rFonts w:ascii="標楷體" w:eastAsia="標楷體"/>
          <w:sz w:val="28"/>
          <w:szCs w:val="28"/>
        </w:rPr>
      </w:pPr>
      <w:r w:rsidRPr="00FB0F22">
        <w:rPr>
          <w:rFonts w:ascii="標楷體" w:eastAsia="標楷體" w:hint="eastAsia"/>
          <w:sz w:val="28"/>
          <w:szCs w:val="28"/>
        </w:rPr>
        <w:t>十一、</w:t>
      </w:r>
      <w:r w:rsidR="002808D3" w:rsidRPr="00FB0F22">
        <w:rPr>
          <w:rFonts w:ascii="標楷體" w:eastAsia="標楷體" w:hint="eastAsia"/>
          <w:sz w:val="28"/>
          <w:szCs w:val="28"/>
        </w:rPr>
        <w:t>甲方不得指揮乙方人員從事與本契約無關之工作。</w:t>
      </w:r>
    </w:p>
    <w:p w14:paraId="0E73F4A6" w14:textId="77777777" w:rsidR="00543128" w:rsidRPr="00FB0F22" w:rsidRDefault="00543128">
      <w:pPr>
        <w:spacing w:line="400" w:lineRule="exact"/>
        <w:rPr>
          <w:rFonts w:ascii="標楷體" w:eastAsia="標楷體" w:hAnsi="標楷體"/>
          <w:b/>
          <w:sz w:val="28"/>
          <w:szCs w:val="28"/>
        </w:rPr>
      </w:pPr>
      <w:r w:rsidRPr="00FB0F22">
        <w:rPr>
          <w:rFonts w:ascii="標楷體" w:eastAsia="標楷體" w:hAnsi="標楷體" w:hint="eastAsia"/>
          <w:b/>
          <w:sz w:val="28"/>
          <w:szCs w:val="28"/>
        </w:rPr>
        <w:t>第十五條  契約變更及轉讓</w:t>
      </w:r>
    </w:p>
    <w:p w14:paraId="117D406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甲方於必要時得於契約所約定之範圍內通知乙方變更契約，乙方於接獲通知後</w:t>
      </w:r>
      <w:r w:rsidR="00557459" w:rsidRPr="00FB0F22">
        <w:rPr>
          <w:rFonts w:ascii="標楷體" w:eastAsia="標楷體" w:hAnsi="標楷體" w:hint="eastAsia"/>
          <w:sz w:val="28"/>
          <w:szCs w:val="28"/>
        </w:rPr>
        <w:t>，除雙方另有協議外，應於</w:t>
      </w:r>
      <w:r w:rsidR="00127F07" w:rsidRPr="00FB0F22">
        <w:rPr>
          <w:rFonts w:ascii="標楷體" w:eastAsia="標楷體" w:hAnsi="標楷體" w:hint="eastAsia"/>
          <w:sz w:val="28"/>
          <w:szCs w:val="28"/>
        </w:rPr>
        <w:t>10</w:t>
      </w:r>
      <w:r w:rsidR="00557459" w:rsidRPr="00FB0F22">
        <w:rPr>
          <w:rFonts w:ascii="標楷體" w:eastAsia="標楷體" w:hAnsi="標楷體" w:hint="eastAsia"/>
          <w:sz w:val="28"/>
          <w:szCs w:val="28"/>
        </w:rPr>
        <w:t>日內</w:t>
      </w:r>
      <w:r w:rsidRPr="00FB0F22">
        <w:rPr>
          <w:rFonts w:ascii="標楷體" w:eastAsia="標楷體" w:hAnsi="標楷體" w:hint="eastAsia"/>
          <w:sz w:val="28"/>
          <w:szCs w:val="28"/>
        </w:rPr>
        <w:t>向甲方提出契約標的、價金、履約期限、付款期程或其他契約內容須變更之相關文件。契約價金之變更，</w:t>
      </w:r>
      <w:r w:rsidRPr="00FB0F22">
        <w:rPr>
          <w:rFonts w:ascii="標楷體" w:eastAsia="標楷體" w:hint="eastAsia"/>
          <w:sz w:val="28"/>
          <w:szCs w:val="28"/>
        </w:rPr>
        <w:t>由雙方協議訂定之</w:t>
      </w:r>
      <w:r w:rsidRPr="00FB0F22">
        <w:rPr>
          <w:rFonts w:ascii="標楷體" w:eastAsia="標楷體" w:hAnsi="標楷體" w:hint="eastAsia"/>
          <w:sz w:val="28"/>
          <w:szCs w:val="28"/>
        </w:rPr>
        <w:t>。</w:t>
      </w:r>
    </w:p>
    <w:p w14:paraId="0D1C567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乙方於甲方接受其所提出須變更之相關文件前，不得自行變更契約。除甲方另有請求者外，乙方不得因前</w:t>
      </w:r>
      <w:r w:rsidR="00285BE1" w:rsidRPr="00FB0F22">
        <w:rPr>
          <w:rFonts w:ascii="標楷體" w:eastAsia="標楷體" w:hAnsi="標楷體" w:hint="eastAsia"/>
          <w:sz w:val="28"/>
          <w:szCs w:val="28"/>
        </w:rPr>
        <w:t>款</w:t>
      </w:r>
      <w:r w:rsidRPr="00FB0F22">
        <w:rPr>
          <w:rFonts w:ascii="標楷體" w:eastAsia="標楷體" w:hAnsi="標楷體" w:hint="eastAsia"/>
          <w:sz w:val="28"/>
          <w:szCs w:val="28"/>
        </w:rPr>
        <w:t>之通知而遲延其履約期限。</w:t>
      </w:r>
    </w:p>
    <w:p w14:paraId="132D925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甲方於接受乙方所提出須變更之事項前即通知乙方先行辦理，其後未依原通知辦理契約變更或僅部分辦理者，應補償乙方所增加之必要費用。</w:t>
      </w:r>
    </w:p>
    <w:p w14:paraId="565399D3" w14:textId="77777777" w:rsidR="00557459" w:rsidRPr="00FB0F22" w:rsidRDefault="00557459"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如因可歸責於甲方之事由辦理契約變更，需廢棄或不使用部分已完成之工作者，除雙方另有協議外，甲方得辦理部分驗收或結算後，支付該部分價金。</w:t>
      </w:r>
    </w:p>
    <w:p w14:paraId="60411069" w14:textId="77777777" w:rsidR="00543128" w:rsidRPr="00FB0F22" w:rsidRDefault="00671053"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履約期間有下列事項者，甲方應變更契約，並依相關條文合理給付額外酬金或檢討變更之：</w:t>
      </w:r>
    </w:p>
    <w:p w14:paraId="3B1F8767"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甲方於履約各工作階段完成審定後，要求乙方辦理變更者。</w:t>
      </w:r>
    </w:p>
    <w:p w14:paraId="439A4C8A"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因不可歸責於乙方之事由，應甲方要求對同一服務事項依不同條件辦理多次規劃或設計者，其重複規劃或設計之部分，甲方應核實另給服務費用。但以經甲方審查同意者為限。</w:t>
      </w:r>
    </w:p>
    <w:p w14:paraId="117726F9"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甲方因故必須變更部分委託服務內容時，得就服務事項或數量之增減情形，調整服務費用及工作期限。但已工作部分之服務費用且甲方審查同意者，應核實給</w:t>
      </w:r>
      <w:r w:rsidRPr="00FB0F22">
        <w:rPr>
          <w:rFonts w:ascii="標楷體" w:eastAsia="標楷體" w:hAnsi="標楷體" w:hint="eastAsia"/>
          <w:sz w:val="28"/>
          <w:szCs w:val="28"/>
        </w:rPr>
        <w:lastRenderedPageBreak/>
        <w:t>付。</w:t>
      </w:r>
    </w:p>
    <w:p w14:paraId="231ED3F5"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契約執行中涉及應執行其他之工作內容而未曾議定者。</w:t>
      </w:r>
    </w:p>
    <w:p w14:paraId="70B62C00"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甲方要求增派監造人力，而有第4條第8款之情事者。</w:t>
      </w:r>
    </w:p>
    <w:p w14:paraId="17C2FF94"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有第4條第9款變更監造期程需要者。</w:t>
      </w:r>
    </w:p>
    <w:p w14:paraId="2ED382BF" w14:textId="77777777" w:rsidR="00671053" w:rsidRPr="00FB0F22" w:rsidRDefault="00671053" w:rsidP="00671053">
      <w:pPr>
        <w:spacing w:line="400" w:lineRule="exact"/>
        <w:ind w:left="1274"/>
        <w:rPr>
          <w:rFonts w:ascii="標楷體" w:eastAsia="標楷體" w:hAnsi="標楷體"/>
          <w:sz w:val="28"/>
          <w:szCs w:val="28"/>
        </w:rPr>
      </w:pPr>
      <w:r w:rsidRPr="00FB0F22">
        <w:rPr>
          <w:rFonts w:ascii="標楷體" w:eastAsia="標楷體" w:hAnsi="標楷體" w:hint="eastAsia"/>
          <w:sz w:val="28"/>
          <w:szCs w:val="28"/>
        </w:rPr>
        <w:t>甲方對於本款各目應辦事項怠於辦理時，乙方得主動向甲方提出變更契約之</w:t>
      </w:r>
      <w:r w:rsidR="000C3C34" w:rsidRPr="00FB0F22">
        <w:rPr>
          <w:rFonts w:ascii="標楷體" w:eastAsia="標楷體" w:hAnsi="標楷體" w:hint="eastAsia"/>
          <w:sz w:val="28"/>
          <w:szCs w:val="28"/>
        </w:rPr>
        <w:t>請</w:t>
      </w:r>
      <w:r w:rsidRPr="00FB0F22">
        <w:rPr>
          <w:rFonts w:ascii="標楷體" w:eastAsia="標楷體" w:hAnsi="標楷體" w:hint="eastAsia"/>
          <w:sz w:val="28"/>
          <w:szCs w:val="28"/>
        </w:rPr>
        <w:t>求。</w:t>
      </w:r>
    </w:p>
    <w:p w14:paraId="034B92C9"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契約</w:t>
      </w:r>
      <w:r w:rsidRPr="00FB0F22">
        <w:rPr>
          <w:rFonts w:ascii="標楷體" w:eastAsia="標楷體" w:hint="eastAsia"/>
          <w:sz w:val="28"/>
          <w:szCs w:val="28"/>
        </w:rPr>
        <w:t>之變更，非經甲方及乙方雙方合意，作成書面紀錄，</w:t>
      </w:r>
      <w:r w:rsidRPr="00FB0F22">
        <w:rPr>
          <w:rFonts w:ascii="標楷體" w:eastAsia="標楷體" w:hAnsi="標楷體" w:hint="eastAsia"/>
          <w:sz w:val="28"/>
          <w:szCs w:val="28"/>
        </w:rPr>
        <w:t>並簽名或蓋章者，無效。</w:t>
      </w:r>
    </w:p>
    <w:p w14:paraId="054AE1BF" w14:textId="77777777" w:rsidR="00543128" w:rsidRPr="00FB0F22" w:rsidRDefault="00545A22"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不得將契約之部分或全部轉讓予他人。但因公司分割或其他類似情形致有轉讓必要，經</w:t>
      </w:r>
      <w:r w:rsidRPr="00FB0F22">
        <w:rPr>
          <w:rFonts w:ascii="標楷體" w:eastAsia="標楷體" w:hAnsi="標楷體" w:hint="eastAsia"/>
          <w:sz w:val="28"/>
          <w:szCs w:val="28"/>
        </w:rPr>
        <w:t>甲方</w:t>
      </w:r>
      <w:r w:rsidR="00485744" w:rsidRPr="00FB0F22">
        <w:rPr>
          <w:rFonts w:ascii="標楷體" w:eastAsia="標楷體" w:hAnsi="標楷體" w:hint="eastAsia"/>
          <w:sz w:val="28"/>
          <w:szCs w:val="28"/>
        </w:rPr>
        <w:t>書面同意轉讓者，不在此限。</w:t>
      </w:r>
    </w:p>
    <w:p w14:paraId="24C2FCC3" w14:textId="77777777" w:rsidR="00B50A09" w:rsidRPr="00FB0F22" w:rsidRDefault="00545A22" w:rsidP="00B50A09">
      <w:pPr>
        <w:spacing w:line="400" w:lineRule="exact"/>
        <w:ind w:left="1260"/>
        <w:rPr>
          <w:rFonts w:ascii="標楷體" w:eastAsia="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依公司法、企業併購法分割，受讓契約之公司(以受讓營業者為限)，其資格條件應符合原招標文件規定，且應提出下列文件之一：</w:t>
      </w:r>
    </w:p>
    <w:p w14:paraId="67677AED" w14:textId="77777777" w:rsidR="00485744" w:rsidRPr="00FB0F22" w:rsidRDefault="00485744" w:rsidP="00FD2AEA">
      <w:pPr>
        <w:spacing w:line="400" w:lineRule="exact"/>
        <w:ind w:leftChars="550" w:left="1600" w:hangingChars="100" w:hanging="280"/>
        <w:rPr>
          <w:rFonts w:ascii="標楷體" w:eastAsia="標楷體" w:hAnsi="標楷體"/>
          <w:sz w:val="28"/>
          <w:szCs w:val="28"/>
        </w:rPr>
      </w:pPr>
      <w:r w:rsidRPr="00FB0F22">
        <w:rPr>
          <w:rFonts w:ascii="標楷體" w:eastAsia="標楷體" w:hAnsi="標楷體" w:hint="eastAsia"/>
          <w:sz w:val="28"/>
          <w:szCs w:val="28"/>
        </w:rPr>
        <w:t>1.原訂約廠商分割後存續者，其同意負連帶履行本契約責任之文件；</w:t>
      </w:r>
    </w:p>
    <w:p w14:paraId="07E3CC9A" w14:textId="77777777" w:rsidR="00485744" w:rsidRPr="00FB0F22" w:rsidRDefault="00485744" w:rsidP="00FD2AEA">
      <w:pPr>
        <w:spacing w:line="400" w:lineRule="exact"/>
        <w:ind w:leftChars="550" w:left="1600" w:hangingChars="100" w:hanging="280"/>
        <w:rPr>
          <w:rFonts w:ascii="標楷體" w:eastAsia="標楷體"/>
          <w:sz w:val="28"/>
          <w:szCs w:val="28"/>
        </w:rPr>
      </w:pPr>
      <w:r w:rsidRPr="00FB0F22">
        <w:rPr>
          <w:rFonts w:ascii="標楷體" w:eastAsia="標楷體" w:hAnsi="標楷體" w:hint="eastAsia"/>
          <w:sz w:val="28"/>
          <w:szCs w:val="28"/>
        </w:rPr>
        <w:t>2.原訂約廠商分割後消滅者，受讓契約公司以外之其他受讓原訂約廠商營業之既存及新設公司同意負連帶履行本契約責任之文件。</w:t>
      </w:r>
    </w:p>
    <w:p w14:paraId="492CDA5B" w14:textId="77777777" w:rsidR="00543128" w:rsidRPr="00FB0F22" w:rsidRDefault="00543128">
      <w:pPr>
        <w:tabs>
          <w:tab w:val="num" w:pos="1918"/>
          <w:tab w:val="num" w:pos="2187"/>
        </w:tabs>
        <w:spacing w:line="400" w:lineRule="exact"/>
        <w:ind w:right="57"/>
        <w:jc w:val="both"/>
        <w:rPr>
          <w:rFonts w:ascii="標楷體" w:eastAsia="標楷體" w:hAnsi="標楷體"/>
          <w:sz w:val="28"/>
          <w:szCs w:val="28"/>
        </w:rPr>
      </w:pPr>
    </w:p>
    <w:p w14:paraId="58C1A78E" w14:textId="77777777" w:rsidR="00543128" w:rsidRPr="00FB0F22" w:rsidRDefault="00543128">
      <w:pPr>
        <w:spacing w:line="400" w:lineRule="exact"/>
        <w:ind w:left="908" w:hangingChars="324" w:hanging="908"/>
        <w:rPr>
          <w:b/>
          <w:sz w:val="28"/>
          <w:szCs w:val="28"/>
        </w:rPr>
      </w:pPr>
      <w:r w:rsidRPr="00FB0F22">
        <w:rPr>
          <w:rFonts w:ascii="標楷體" w:eastAsia="標楷體" w:hAnsi="標楷體" w:hint="eastAsia"/>
          <w:b/>
          <w:sz w:val="28"/>
          <w:szCs w:val="28"/>
        </w:rPr>
        <w:t>第十六條  契約終止解除及暫停執行</w:t>
      </w:r>
    </w:p>
    <w:p w14:paraId="1845CBE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乙方履約有下列情形之一者，甲方得以書面通知乙方終止契約或解除契約之部分或全部，且不補償乙方因此所生之損失：</w:t>
      </w:r>
    </w:p>
    <w:p w14:paraId="48AC242D"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違反採購法第39條第2項或第3項規定之專案管理廠商。</w:t>
      </w:r>
    </w:p>
    <w:p w14:paraId="0EF4A239"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有採購法第50條第2項前段規定之情形者。</w:t>
      </w:r>
    </w:p>
    <w:p w14:paraId="5A00304F"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有採購法第59條規定得終止或解除契約之情形者。</w:t>
      </w:r>
    </w:p>
    <w:p w14:paraId="544A2B1A"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違反不得轉包之規定者。</w:t>
      </w:r>
    </w:p>
    <w:p w14:paraId="3C646D92"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乙方或其人員犯採購法第87條至第92條規定之罪，經判決有罪確定者。</w:t>
      </w:r>
    </w:p>
    <w:p w14:paraId="73CC4DCE"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因可歸責於乙方之事由，致延誤履約期限，</w:t>
      </w:r>
      <w:r w:rsidR="00E123B0" w:rsidRPr="00FB0F22">
        <w:rPr>
          <w:rFonts w:ascii="標楷體" w:eastAsia="標楷體" w:hint="eastAsia"/>
          <w:sz w:val="28"/>
          <w:szCs w:val="28"/>
        </w:rPr>
        <w:t>有下列</w:t>
      </w:r>
      <w:r w:rsidR="00E123B0" w:rsidRPr="00FB0F22">
        <w:rPr>
          <w:rFonts w:ascii="標楷體" w:eastAsia="標楷體" w:hint="eastAsia"/>
          <w:sz w:val="28"/>
          <w:szCs w:val="28"/>
        </w:rPr>
        <w:lastRenderedPageBreak/>
        <w:t>情形者：</w:t>
      </w:r>
    </w:p>
    <w:p w14:paraId="7FD1DAE2" w14:textId="77777777" w:rsidR="00E123B0" w:rsidRPr="00FB0F22" w:rsidRDefault="00E123B0" w:rsidP="00E123B0">
      <w:pPr>
        <w:spacing w:line="400" w:lineRule="exact"/>
        <w:ind w:leftChars="800" w:left="2200" w:hangingChars="100" w:hanging="280"/>
        <w:jc w:val="both"/>
        <w:rPr>
          <w:rStyle w:val="af7"/>
          <w:rFonts w:ascii="標楷體" w:eastAsia="標楷體" w:hAnsi="標楷體"/>
          <w:b w:val="0"/>
          <w:bCs w:val="0"/>
          <w:sz w:val="28"/>
          <w:szCs w:val="28"/>
        </w:rPr>
      </w:pPr>
      <w:r w:rsidRPr="00FB0F22">
        <w:rPr>
          <w:rFonts w:ascii="標楷體" w:eastAsia="標楷體" w:hint="eastAsia"/>
          <w:sz w:val="28"/>
          <w:szCs w:val="28"/>
          <w:u w:val="single"/>
        </w:rPr>
        <w:t>□</w:t>
      </w:r>
      <w:r w:rsidRPr="00FB0F22">
        <w:rPr>
          <w:rStyle w:val="af7"/>
          <w:rFonts w:ascii="標楷體" w:eastAsia="標楷體" w:hAnsi="標楷體" w:hint="eastAsia"/>
          <w:b w:val="0"/>
          <w:bCs w:val="0"/>
          <w:sz w:val="28"/>
          <w:szCs w:val="28"/>
        </w:rPr>
        <w:t>履約進度落後</w:t>
      </w:r>
      <w:r w:rsidRPr="00FB0F22">
        <w:rPr>
          <w:rStyle w:val="af7"/>
          <w:rFonts w:ascii="標楷體" w:eastAsia="標楷體" w:hAnsi="標楷體" w:hint="eastAsia"/>
          <w:b w:val="0"/>
          <w:bCs w:val="0"/>
          <w:sz w:val="28"/>
          <w:szCs w:val="28"/>
          <w:u w:val="single"/>
        </w:rPr>
        <w:t xml:space="preserve">  </w:t>
      </w:r>
      <w:r w:rsidRPr="00FB0F22">
        <w:rPr>
          <w:rStyle w:val="af7"/>
          <w:rFonts w:ascii="標楷體" w:eastAsia="標楷體" w:hAnsi="標楷體" w:hint="eastAsia"/>
          <w:b w:val="0"/>
          <w:bCs w:val="0"/>
          <w:sz w:val="28"/>
          <w:szCs w:val="28"/>
        </w:rPr>
        <w:t>%(由機關於招標時載明，未載明者為20%)以上，且日數達十日以上。</w:t>
      </w:r>
    </w:p>
    <w:p w14:paraId="30C70477" w14:textId="77777777" w:rsidR="00E123B0" w:rsidRPr="00FB0F22" w:rsidRDefault="00E123B0" w:rsidP="00E123B0">
      <w:pPr>
        <w:spacing w:line="400" w:lineRule="exact"/>
        <w:ind w:leftChars="900" w:left="2440" w:hangingChars="100" w:hanging="280"/>
        <w:jc w:val="both"/>
        <w:rPr>
          <w:rStyle w:val="af7"/>
          <w:rFonts w:ascii="標楷體" w:eastAsia="標楷體" w:hAnsi="標楷體"/>
          <w:b w:val="0"/>
          <w:bCs w:val="0"/>
          <w:sz w:val="28"/>
          <w:szCs w:val="28"/>
          <w:u w:val="single"/>
        </w:rPr>
      </w:pPr>
      <w:r w:rsidRPr="00FB0F22">
        <w:rPr>
          <w:rStyle w:val="af7"/>
          <w:rFonts w:ascii="標楷體" w:eastAsia="標楷體" w:hAnsi="標楷體" w:hint="eastAsia"/>
          <w:b w:val="0"/>
          <w:bCs w:val="0"/>
          <w:sz w:val="28"/>
          <w:szCs w:val="28"/>
        </w:rPr>
        <w:t>百分比之計算方式：</w:t>
      </w:r>
    </w:p>
    <w:p w14:paraId="5E032684"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39E97543"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(2)屬已完成履約而逾履約期限，或逾最後履約期限尚未完成履約者，依逾期日數計算之。</w:t>
      </w:r>
    </w:p>
    <w:p w14:paraId="4C4466FA" w14:textId="77777777" w:rsidR="00E123B0" w:rsidRPr="00FB0F22" w:rsidRDefault="00E123B0" w:rsidP="00E123B0">
      <w:pPr>
        <w:spacing w:line="400" w:lineRule="exact"/>
        <w:ind w:leftChars="800" w:left="2200" w:hangingChars="100" w:hanging="280"/>
        <w:jc w:val="both"/>
        <w:rPr>
          <w:rFonts w:ascii="標楷體" w:eastAsia="標楷體" w:hAnsi="標楷體"/>
          <w:sz w:val="28"/>
          <w:szCs w:val="28"/>
        </w:rPr>
      </w:pPr>
      <w:r w:rsidRPr="00FB0F22">
        <w:rPr>
          <w:rFonts w:ascii="標楷體" w:eastAsia="標楷體" w:hint="eastAsia"/>
          <w:sz w:val="28"/>
          <w:szCs w:val="28"/>
        </w:rPr>
        <w:t>□其他：</w:t>
      </w:r>
      <w:r w:rsidRPr="00FB0F22">
        <w:rPr>
          <w:rFonts w:ascii="標楷體" w:eastAsia="標楷體" w:hint="eastAsia"/>
          <w:sz w:val="28"/>
          <w:szCs w:val="28"/>
          <w:u w:val="single"/>
        </w:rPr>
        <w:t xml:space="preserve">　　　　</w:t>
      </w:r>
      <w:r w:rsidRPr="00FB0F22">
        <w:rPr>
          <w:rFonts w:ascii="標楷體" w:eastAsia="標楷體" w:hint="eastAsia"/>
          <w:sz w:val="28"/>
          <w:szCs w:val="28"/>
        </w:rPr>
        <w:t>。</w:t>
      </w:r>
    </w:p>
    <w:p w14:paraId="772F6447"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偽造或變造契約或履約相關文件，經查明屬實者。</w:t>
      </w:r>
    </w:p>
    <w:p w14:paraId="7026E15D"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無正當理由而不履行契約者。</w:t>
      </w:r>
    </w:p>
    <w:p w14:paraId="1EA0AA71"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審查、查驗或驗收不合格，且未於通知期限內依規定辦理者。</w:t>
      </w:r>
    </w:p>
    <w:p w14:paraId="14B77C0F"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有破產或其他重大情事，致無法繼續履約。</w:t>
      </w:r>
    </w:p>
    <w:p w14:paraId="5E1EF81B"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乙方未依契約約定履約，自接獲甲方書面通知之次日起10日內或書面通知所載較長期限內，仍未改善者。</w:t>
      </w:r>
    </w:p>
    <w:p w14:paraId="65210789"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違反本契約第8條第13款第1目至第3目情形之一，經甲方通知改正而未改正，情節重大者。</w:t>
      </w:r>
    </w:p>
    <w:p w14:paraId="3F2B09E8"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違反環境保護或職業安全衛生等有關法令，情節重大者。</w:t>
      </w:r>
    </w:p>
    <w:p w14:paraId="7127DBC6"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違反法令或其他契約約定之情形，情節重大者。</w:t>
      </w:r>
    </w:p>
    <w:p w14:paraId="21273A9C"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契約約定之其他情形。</w:t>
      </w:r>
    </w:p>
    <w:p w14:paraId="790039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甲方未依前</w:t>
      </w:r>
      <w:r w:rsidR="00781C13" w:rsidRPr="00FB0F22">
        <w:rPr>
          <w:rFonts w:ascii="標楷體" w:eastAsia="標楷體" w:hint="eastAsia"/>
          <w:sz w:val="28"/>
          <w:szCs w:val="28"/>
        </w:rPr>
        <w:t>款</w:t>
      </w:r>
      <w:r w:rsidRPr="00FB0F22">
        <w:rPr>
          <w:rFonts w:ascii="標楷體" w:eastAsia="標楷體" w:hint="eastAsia"/>
          <w:sz w:val="28"/>
          <w:szCs w:val="28"/>
        </w:rPr>
        <w:t>規定通知乙方終止或解除契約者，乙方仍應依契約規定繼續履約。</w:t>
      </w:r>
    </w:p>
    <w:p w14:paraId="18BB2F56"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經依第1款約定或因可歸責於乙方之事由致終止或解除者，甲方得依法自行或洽其他廠商完成被終止或解除之契約；其所增加之費用及損失，由乙方負擔。無洽其他廠商完成之必要者，得扣減或追償契約價金，不發還保證金。</w:t>
      </w:r>
      <w:r w:rsidRPr="00FB0F22">
        <w:rPr>
          <w:rFonts w:ascii="標楷體" w:eastAsia="標楷體" w:hAnsi="標楷體" w:hint="eastAsia"/>
          <w:sz w:val="28"/>
          <w:szCs w:val="28"/>
        </w:rPr>
        <w:lastRenderedPageBreak/>
        <w:t>甲方有損失者亦同。</w:t>
      </w:r>
    </w:p>
    <w:p w14:paraId="6013C1FE"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契約因政策變更，乙方依契約繼續履行反而不符公共利益者，甲方得報經上級機關核准，終止或解除部分或全部契約，並補償乙方因此所受之損失。</w:t>
      </w:r>
      <w:r w:rsidRPr="00FB0F22">
        <w:rPr>
          <w:rFonts w:ascii="標楷體" w:eastAsia="標楷體" w:hint="eastAsia"/>
          <w:sz w:val="28"/>
          <w:szCs w:val="28"/>
        </w:rPr>
        <w:t>但不包含所失利益。</w:t>
      </w:r>
    </w:p>
    <w:p w14:paraId="71061F9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依前</w:t>
      </w:r>
      <w:r w:rsidR="00781C13" w:rsidRPr="00FB0F22">
        <w:rPr>
          <w:rFonts w:ascii="標楷體" w:eastAsia="標楷體" w:hint="eastAsia"/>
          <w:sz w:val="28"/>
          <w:szCs w:val="28"/>
        </w:rPr>
        <w:t>款</w:t>
      </w:r>
      <w:r w:rsidRPr="00FB0F22">
        <w:rPr>
          <w:rFonts w:ascii="標楷體" w:eastAsia="標楷體" w:hint="eastAsia"/>
          <w:sz w:val="28"/>
          <w:szCs w:val="28"/>
        </w:rPr>
        <w:t>規定終止契約者，乙方於接獲甲方通知前已完成且可使用之履約標的，依契約價金給付；僅部分完成尚未能使用之履約標的，甲方得擇下列方式之一洽</w:t>
      </w:r>
      <w:r w:rsidR="00545A22" w:rsidRPr="00FB0F22">
        <w:rPr>
          <w:rFonts w:ascii="標楷體" w:eastAsia="標楷體" w:hint="eastAsia"/>
          <w:sz w:val="28"/>
          <w:szCs w:val="28"/>
        </w:rPr>
        <w:t>乙方</w:t>
      </w:r>
      <w:r w:rsidRPr="00FB0F22">
        <w:rPr>
          <w:rFonts w:ascii="標楷體" w:eastAsia="標楷體" w:hint="eastAsia"/>
          <w:sz w:val="28"/>
          <w:szCs w:val="28"/>
        </w:rPr>
        <w:t>為之：</w:t>
      </w:r>
    </w:p>
    <w:p w14:paraId="12F7AAEC"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乙方</w:t>
      </w:r>
      <w:r w:rsidRPr="00FB0F22">
        <w:rPr>
          <w:rFonts w:ascii="標楷體" w:eastAsia="標楷體" w:hAnsi="標楷體" w:hint="eastAsia"/>
          <w:sz w:val="28"/>
          <w:szCs w:val="28"/>
        </w:rPr>
        <w:t>繼續予以完成，依契約價金給付。</w:t>
      </w:r>
    </w:p>
    <w:p w14:paraId="4264CDF7"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停止履約，但乙方已完成部分之服務費用由雙方議定之。</w:t>
      </w:r>
    </w:p>
    <w:p w14:paraId="303E5958"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非因政策變更而有終止或解除契約必要者，準用前2款約定。</w:t>
      </w:r>
    </w:p>
    <w:p w14:paraId="62F64B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乙方未依契約規定履約者，甲方得通知乙方部分或全部暫停執行，至情況改正後方准恢復履約。乙方不得就暫停執行請求延長履約期限或增加契約價金。</w:t>
      </w:r>
    </w:p>
    <w:p w14:paraId="1DCB9D7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因非可歸責於乙方之情形，甲方通知乙方部分或全部暫停執行，應補償乙方因此而增加之必要費用，並應視情形酌予延長履約期限。</w:t>
      </w:r>
    </w:p>
    <w:p w14:paraId="276493F5"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因非可歸責於乙方之情形而造成停工時，乙方得要求甲方部分或全部暫停執行監造工作。</w:t>
      </w:r>
    </w:p>
    <w:p w14:paraId="588CDA8B"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依</w:t>
      </w:r>
      <w:r w:rsidR="00353FAC" w:rsidRPr="00FB0F22">
        <w:rPr>
          <w:rFonts w:ascii="標楷體" w:eastAsia="標楷體" w:hAnsi="標楷體" w:hint="eastAsia"/>
          <w:sz w:val="28"/>
          <w:szCs w:val="28"/>
        </w:rPr>
        <w:t>前2款約</w:t>
      </w:r>
      <w:r w:rsidRPr="00FB0F22">
        <w:rPr>
          <w:rFonts w:ascii="標楷體" w:eastAsia="標楷體" w:hAnsi="標楷體" w:hint="eastAsia"/>
          <w:sz w:val="28"/>
          <w:szCs w:val="28"/>
        </w:rPr>
        <w:t>規定暫停執行期間累計逾</w:t>
      </w:r>
      <w:r w:rsidR="00353FAC" w:rsidRPr="00FB0F22">
        <w:rPr>
          <w:rFonts w:ascii="標楷體" w:eastAsia="標楷體" w:hAnsi="標楷體" w:hint="eastAsia"/>
          <w:sz w:val="28"/>
          <w:szCs w:val="28"/>
        </w:rPr>
        <w:t>6</w:t>
      </w:r>
      <w:r w:rsidRPr="00FB0F22">
        <w:rPr>
          <w:rFonts w:ascii="標楷體" w:eastAsia="標楷體" w:hAnsi="標楷體" w:hint="eastAsia"/>
          <w:sz w:val="28"/>
          <w:szCs w:val="28"/>
        </w:rPr>
        <w:t>個月(甲方得於招標時載明其他期間)者，乙方得通知甲方終止或解除部分或全部契約。</w:t>
      </w:r>
    </w:p>
    <w:p w14:paraId="2EA8FDB5" w14:textId="77777777" w:rsidR="00543128" w:rsidRPr="00FB0F22" w:rsidRDefault="00353FAC"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Ansi="標楷體" w:hint="eastAsia"/>
          <w:sz w:val="28"/>
          <w:szCs w:val="28"/>
        </w:rPr>
        <w:t>乙方不得對本契約採購案任何人要求期約、收受或給予賄賂</w:t>
      </w:r>
      <w:r w:rsidRPr="00FB0F22">
        <w:rPr>
          <w:rFonts w:ascii="標楷體" w:eastAsia="標楷體" w:hint="eastAsia"/>
          <w:sz w:val="28"/>
          <w:szCs w:val="28"/>
        </w:rPr>
        <w:t>、佣金、比例金、仲介費、後謝金、回扣、餽贈、招待或其他不正利益。</w:t>
      </w:r>
      <w:r w:rsidRPr="00FB0F22">
        <w:rPr>
          <w:rFonts w:ascii="標楷體" w:eastAsia="標楷體" w:hAnsi="標楷體" w:hint="eastAsia"/>
          <w:sz w:val="28"/>
          <w:szCs w:val="28"/>
        </w:rPr>
        <w:t>複委託分包廠商亦同</w:t>
      </w:r>
      <w:r w:rsidRPr="00FB0F22">
        <w:rPr>
          <w:rFonts w:ascii="標楷體" w:eastAsia="標楷體" w:hint="eastAsia"/>
          <w:sz w:val="28"/>
          <w:szCs w:val="28"/>
        </w:rPr>
        <w:t>。</w:t>
      </w:r>
      <w:r w:rsidRPr="00FB0F22">
        <w:rPr>
          <w:rFonts w:ascii="標楷體" w:eastAsia="標楷體" w:hAnsi="標楷體" w:hint="eastAsia"/>
          <w:sz w:val="28"/>
          <w:szCs w:val="28"/>
        </w:rPr>
        <w:t>違反上述約定者，</w:t>
      </w:r>
      <w:r w:rsidRPr="00FB0F22">
        <w:rPr>
          <w:rFonts w:ascii="標楷體" w:eastAsia="標楷體" w:hint="eastAsia"/>
          <w:sz w:val="28"/>
          <w:szCs w:val="28"/>
        </w:rPr>
        <w:t>甲方得終止或解除契約，</w:t>
      </w:r>
      <w:r w:rsidR="00E123B0" w:rsidRPr="00FB0F22">
        <w:rPr>
          <w:rFonts w:ascii="標楷體" w:eastAsia="標楷體" w:hAnsi="標楷體" w:hint="eastAsia"/>
          <w:sz w:val="28"/>
          <w:szCs w:val="28"/>
        </w:rPr>
        <w:t>並</w:t>
      </w:r>
      <w:r w:rsidRPr="00FB0F22">
        <w:rPr>
          <w:rFonts w:ascii="標楷體" w:eastAsia="標楷體" w:hint="eastAsia"/>
          <w:sz w:val="28"/>
          <w:szCs w:val="28"/>
        </w:rPr>
        <w:t>將</w:t>
      </w:r>
      <w:r w:rsidRPr="00FB0F22">
        <w:rPr>
          <w:rFonts w:ascii="標楷體" w:eastAsia="標楷體" w:hAnsi="標楷體" w:hint="eastAsia"/>
          <w:sz w:val="28"/>
          <w:szCs w:val="28"/>
        </w:rPr>
        <w:t>2倍</w:t>
      </w:r>
      <w:r w:rsidR="00E123B0" w:rsidRPr="00FB0F22">
        <w:rPr>
          <w:rFonts w:ascii="標楷體" w:eastAsia="標楷體" w:hAnsi="標楷體" w:hint="eastAsia"/>
          <w:sz w:val="28"/>
          <w:szCs w:val="28"/>
        </w:rPr>
        <w:t>之不正</w:t>
      </w:r>
      <w:r w:rsidRPr="00FB0F22">
        <w:rPr>
          <w:rFonts w:ascii="標楷體" w:eastAsia="標楷體" w:hint="eastAsia"/>
          <w:sz w:val="28"/>
          <w:szCs w:val="28"/>
        </w:rPr>
        <w:t>利益自契約價款中扣除</w:t>
      </w:r>
      <w:r w:rsidR="00543128" w:rsidRPr="00FB0F22">
        <w:rPr>
          <w:rFonts w:ascii="標楷體" w:eastAsia="標楷體" w:hint="eastAsia"/>
          <w:sz w:val="28"/>
          <w:szCs w:val="28"/>
        </w:rPr>
        <w:t>。</w:t>
      </w:r>
      <w:r w:rsidR="00E123B0" w:rsidRPr="00FB0F22">
        <w:rPr>
          <w:rFonts w:ascii="標楷體" w:eastAsia="標楷體" w:hAnsi="標楷體" w:hint="eastAsia"/>
          <w:sz w:val="28"/>
          <w:szCs w:val="28"/>
        </w:rPr>
        <w:t>未能扣除者，通知廠商限期給付之。</w:t>
      </w:r>
    </w:p>
    <w:p w14:paraId="2419E238" w14:textId="77777777" w:rsidR="00543128" w:rsidRPr="00FB0F22" w:rsidRDefault="00543128"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int="eastAsia"/>
          <w:sz w:val="28"/>
          <w:szCs w:val="28"/>
        </w:rPr>
        <w:t>本契約終止時，自終止之日起，雙方之權利義務即消滅。契約解除時，溯及契約生效日消滅。雙方並互負相關之保密義務。</w:t>
      </w:r>
    </w:p>
    <w:p w14:paraId="1008538A" w14:textId="77777777" w:rsidR="00543128" w:rsidRPr="00FB0F22" w:rsidRDefault="00543128">
      <w:pPr>
        <w:spacing w:line="400" w:lineRule="exact"/>
        <w:jc w:val="both"/>
        <w:rPr>
          <w:rFonts w:ascii="標楷體" w:eastAsia="標楷體"/>
          <w:sz w:val="28"/>
          <w:szCs w:val="28"/>
        </w:rPr>
      </w:pPr>
    </w:p>
    <w:p w14:paraId="2A799CC4" w14:textId="77777777" w:rsidR="00543128" w:rsidRPr="00FB0F22" w:rsidRDefault="00543128">
      <w:pPr>
        <w:tabs>
          <w:tab w:val="left" w:pos="897"/>
        </w:tabs>
        <w:spacing w:line="400" w:lineRule="exact"/>
        <w:ind w:left="860" w:hangingChars="307" w:hanging="860"/>
        <w:rPr>
          <w:rFonts w:ascii="標楷體" w:eastAsia="標楷體" w:hAnsi="標楷體"/>
          <w:b/>
          <w:bCs/>
          <w:sz w:val="28"/>
          <w:szCs w:val="28"/>
        </w:rPr>
      </w:pPr>
      <w:r w:rsidRPr="00FB0F22">
        <w:rPr>
          <w:rFonts w:ascii="標楷體" w:eastAsia="標楷體" w:hAnsi="標楷體" w:hint="eastAsia"/>
          <w:b/>
          <w:bCs/>
          <w:sz w:val="28"/>
          <w:szCs w:val="28"/>
        </w:rPr>
        <w:t>第十七條  爭議處理</w:t>
      </w:r>
    </w:p>
    <w:p w14:paraId="167FD78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甲方與乙方因履約而生爭議者，應依法令及契約規定，考</w:t>
      </w:r>
      <w:r w:rsidRPr="00FB0F22">
        <w:rPr>
          <w:rFonts w:ascii="標楷體" w:eastAsia="標楷體" w:hAnsi="標楷體" w:hint="eastAsia"/>
          <w:sz w:val="28"/>
          <w:szCs w:val="28"/>
        </w:rPr>
        <w:lastRenderedPageBreak/>
        <w:t>量</w:t>
      </w:r>
      <w:r w:rsidRPr="00FB0F22">
        <w:rPr>
          <w:rFonts w:ascii="標楷體" w:eastAsia="標楷體" w:hint="eastAsia"/>
          <w:sz w:val="28"/>
          <w:szCs w:val="28"/>
        </w:rPr>
        <w:t>公共利益及</w:t>
      </w:r>
      <w:r w:rsidRPr="00FB0F22">
        <w:rPr>
          <w:rFonts w:ascii="標楷體" w:eastAsia="標楷體" w:hAnsi="標楷體" w:hint="eastAsia"/>
          <w:sz w:val="28"/>
          <w:szCs w:val="28"/>
        </w:rPr>
        <w:t>公平合理，本誠信和諧，盡力協調解決之。其未能達成協議者，得以下列方式處理之：</w:t>
      </w:r>
    </w:p>
    <w:p w14:paraId="417D3FF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提起民事訴訟，並以甲方所在地之地方法院為第一審管轄法院。</w:t>
      </w:r>
    </w:p>
    <w:p w14:paraId="7D0B0D30"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依採購法第85條之1規定向採購申訴審議委員會申請調解。技術服務採購經採購申訴審議委員會提出調解建議或調解方案，因甲方不同意致調解不成立者，乙方提付仲裁，甲方不得拒絕。</w:t>
      </w:r>
    </w:p>
    <w:p w14:paraId="2C05E85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經契約雙方同意並訂立仲裁協議後，依本契約約定及仲裁法規定提付仲裁。</w:t>
      </w:r>
    </w:p>
    <w:p w14:paraId="79AE4B4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依採購法第102條規定提出異議、申訴。</w:t>
      </w:r>
    </w:p>
    <w:p w14:paraId="2E8A0908"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依其他法律申</w:t>
      </w:r>
      <w:r w:rsidRPr="00FB0F22">
        <w:rPr>
          <w:rFonts w:ascii="標楷體" w:eastAsia="標楷體" w:hAnsi="標楷體"/>
          <w:sz w:val="28"/>
          <w:szCs w:val="28"/>
        </w:rPr>
        <w:t>(</w:t>
      </w:r>
      <w:r w:rsidRPr="00FB0F22">
        <w:rPr>
          <w:rFonts w:ascii="標楷體" w:eastAsia="標楷體" w:hAnsi="標楷體" w:hint="eastAsia"/>
          <w:sz w:val="28"/>
          <w:szCs w:val="28"/>
        </w:rPr>
        <w:t>聲</w:t>
      </w:r>
      <w:r w:rsidRPr="00FB0F22">
        <w:rPr>
          <w:rFonts w:ascii="標楷體" w:eastAsia="標楷體" w:hAnsi="標楷體"/>
          <w:sz w:val="28"/>
          <w:szCs w:val="28"/>
        </w:rPr>
        <w:t>)</w:t>
      </w:r>
      <w:r w:rsidRPr="00FB0F22">
        <w:rPr>
          <w:rFonts w:ascii="標楷體" w:eastAsia="標楷體" w:hAnsi="標楷體" w:hint="eastAsia"/>
          <w:sz w:val="28"/>
          <w:szCs w:val="28"/>
        </w:rPr>
        <w:t>請調解。</w:t>
      </w:r>
    </w:p>
    <w:p w14:paraId="00893AAC" w14:textId="77777777" w:rsidR="004442A1" w:rsidRPr="00FB0F22" w:rsidRDefault="004442A1"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契約雙方合意成立爭議處理小組協調爭議。</w:t>
      </w:r>
    </w:p>
    <w:p w14:paraId="2B9C85E4"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依契約或雙方合意之其他方式處理。</w:t>
      </w:r>
    </w:p>
    <w:p w14:paraId="2EC95884" w14:textId="77777777" w:rsidR="000358B2" w:rsidRPr="00FB0F22" w:rsidRDefault="00652C9B"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依前款第</w:t>
      </w:r>
      <w:r w:rsidR="00837681" w:rsidRPr="00FB0F22">
        <w:rPr>
          <w:rFonts w:ascii="標楷體" w:eastAsia="標楷體" w:hAnsi="標楷體" w:hint="eastAsia"/>
          <w:sz w:val="28"/>
          <w:szCs w:val="28"/>
        </w:rPr>
        <w:t>2</w:t>
      </w:r>
      <w:r w:rsidRPr="00FB0F22">
        <w:rPr>
          <w:rFonts w:ascii="標楷體" w:eastAsia="標楷體" w:hAnsi="標楷體" w:hint="eastAsia"/>
          <w:sz w:val="28"/>
          <w:szCs w:val="28"/>
        </w:rPr>
        <w:t>目後段及第</w:t>
      </w:r>
      <w:r w:rsidR="00837681" w:rsidRPr="00FB0F22">
        <w:rPr>
          <w:rFonts w:ascii="標楷體" w:eastAsia="標楷體" w:hAnsi="標楷體" w:hint="eastAsia"/>
          <w:sz w:val="28"/>
          <w:szCs w:val="28"/>
        </w:rPr>
        <w:t>3</w:t>
      </w:r>
      <w:r w:rsidRPr="00FB0F22">
        <w:rPr>
          <w:rFonts w:ascii="標楷體" w:eastAsia="標楷體" w:hAnsi="標楷體" w:hint="eastAsia"/>
          <w:sz w:val="28"/>
          <w:szCs w:val="28"/>
        </w:rPr>
        <w:t>目提付仲裁者，約定如下：</w:t>
      </w:r>
    </w:p>
    <w:p w14:paraId="7D559960" w14:textId="77777777" w:rsidR="000358B2" w:rsidRPr="00FB0F22" w:rsidRDefault="00652C9B"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由甲方於招標文件及契約預先載明仲裁機構。其未載明者，由契約雙方協議擇定仲裁機構。如未能獲致協議，屬前款第2目後段情形者，由乙方指定仲裁機構；屬前款第3目情形者，由甲方指定仲裁機構。上開仲裁機構，除契約雙方另有協議外，應為合法設立之國內仲裁機構。</w:t>
      </w:r>
    </w:p>
    <w:p w14:paraId="57EA032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仲裁人之選定：</w:t>
      </w:r>
    </w:p>
    <w:p w14:paraId="4786E5F9" w14:textId="77777777" w:rsidR="000358B2" w:rsidRPr="00FB0F22" w:rsidRDefault="00652C9B"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當事人雙方應於一方收受他方提付仲裁之通知之次日起14日內，各自從指定之仲裁機構之仲裁人名冊或其他具有仲裁人資格者，分別提出10位以上(含本數)之名單，交予對方。</w:t>
      </w:r>
    </w:p>
    <w:p w14:paraId="1D316B42"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當事人之一方應於收受他方提出名單之次日起</w:t>
      </w:r>
      <w:r w:rsidR="00652C9B" w:rsidRPr="00FB0F22">
        <w:rPr>
          <w:rFonts w:ascii="標楷體" w:eastAsia="標楷體" w:hAnsi="標楷體" w:hint="eastAsia"/>
          <w:sz w:val="28"/>
          <w:szCs w:val="28"/>
        </w:rPr>
        <w:t>14</w:t>
      </w:r>
      <w:r w:rsidRPr="00FB0F22">
        <w:rPr>
          <w:rFonts w:ascii="標楷體" w:eastAsia="標楷體" w:hAnsi="標楷體" w:hint="eastAsia"/>
          <w:sz w:val="28"/>
          <w:szCs w:val="28"/>
        </w:rPr>
        <w:t>日內，自該名單內選出一位仲裁人，作為他方選定之仲裁人。</w:t>
      </w:r>
    </w:p>
    <w:p w14:paraId="0BEC88BD"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當事人之一方未依1.提出名單者，他方得從指定之仲裁機構之仲裁人名冊或其他具有仲裁人資格者，逕行代為選定一位仲裁人。</w:t>
      </w:r>
    </w:p>
    <w:p w14:paraId="0C467243"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當事人之一方未依2.自名單內選出仲裁人，作為他方選定之仲裁人者，他方得聲請□法院□指定之仲裁機構（由甲方於招標時勾選；未勾選者，為指定之仲裁</w:t>
      </w:r>
      <w:r w:rsidRPr="00FB0F22">
        <w:rPr>
          <w:rFonts w:ascii="標楷體" w:eastAsia="標楷體" w:hAnsi="標楷體" w:hint="eastAsia"/>
          <w:sz w:val="28"/>
          <w:szCs w:val="28"/>
        </w:rPr>
        <w:lastRenderedPageBreak/>
        <w:t>機構）代為自該名單內選定一位仲裁人。</w:t>
      </w:r>
    </w:p>
    <w:p w14:paraId="059A1F47"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主任仲裁人之選定：</w:t>
      </w:r>
    </w:p>
    <w:p w14:paraId="04AE9D58"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二位仲裁人經選定之次日起</w:t>
      </w:r>
      <w:r w:rsidR="00652C9B" w:rsidRPr="00FB0F22">
        <w:rPr>
          <w:rFonts w:ascii="標楷體" w:eastAsia="標楷體" w:hAnsi="標楷體" w:hint="eastAsia"/>
          <w:sz w:val="28"/>
          <w:szCs w:val="28"/>
        </w:rPr>
        <w:t>30</w:t>
      </w:r>
      <w:r w:rsidRPr="00FB0F22">
        <w:rPr>
          <w:rFonts w:ascii="標楷體" w:eastAsia="標楷體" w:hAnsi="標楷體" w:hint="eastAsia"/>
          <w:sz w:val="28"/>
          <w:szCs w:val="28"/>
        </w:rPr>
        <w:t>日內，由□雙方共推□雙方選定之仲裁人共推（由甲方於招標時勾選）第三仲裁人為主任仲裁人。</w:t>
      </w:r>
    </w:p>
    <w:p w14:paraId="39D6F570"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未能依1.共推主任仲裁人者，當事人得聲請□法院□指定之仲裁機構（由甲方於招標時勾選；未勾選者，為指定之仲裁機構）為之選定。</w:t>
      </w:r>
    </w:p>
    <w:p w14:paraId="06929392"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以□甲方所在地□其他：＿＿為仲裁地（由甲方於招標時載明；未載明者，為甲方所在地）。</w:t>
      </w:r>
    </w:p>
    <w:p w14:paraId="4033FF43"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除契約雙方另有協議外，仲裁程序應公開之，仲裁判斷書雙方均得公開，並同意仲裁機構公開於其網站。</w:t>
      </w:r>
    </w:p>
    <w:p w14:paraId="25D48229"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仲裁程序應使用□國語及中文正體字□其他語文：＿＿＿。(由甲方於招標時載明；未載明者，為國語及中文正體字)</w:t>
      </w:r>
    </w:p>
    <w:p w14:paraId="64922A0C"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甲方□同意□不同意（由甲方於招標時勾選；未勾選者，為不同意）仲裁庭適用衡平原則為判斷。</w:t>
      </w:r>
    </w:p>
    <w:p w14:paraId="5663EF5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仲裁判斷書應記載事實及理由。</w:t>
      </w:r>
    </w:p>
    <w:p w14:paraId="52E0D1EA" w14:textId="77777777" w:rsidR="004442A1" w:rsidRPr="00FB0F22" w:rsidRDefault="004442A1" w:rsidP="004442A1">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依第1款第6目成立爭議處理小組者，約定如下：</w:t>
      </w:r>
    </w:p>
    <w:p w14:paraId="15E1CF8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爭議處理小組於爭議發生時成立，得為常設性，或於爭議作成決議後解散。</w:t>
      </w:r>
    </w:p>
    <w:p w14:paraId="12E35FDD"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爭議處理小組委員之選定：</w:t>
      </w:r>
    </w:p>
    <w:p w14:paraId="37E15164"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當事人雙方應於協議成立爭議處理小組之次日起10日內，各自提出5位以上(含本數)之名單，交予對方。</w:t>
      </w:r>
    </w:p>
    <w:p w14:paraId="59FC3455"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當事人之一方應於收受他方提出名單之次日起10日內，自該名單內選出1位作為委員。</w:t>
      </w:r>
    </w:p>
    <w:p w14:paraId="3B7073E6"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當事人之一方未依(1)提出名單者，為無法合意成立爭議處理小組。</w:t>
      </w:r>
    </w:p>
    <w:p w14:paraId="641B2248"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當事人之一方未能依(2)自名單內選出委員，且他方不願變更名單者，為無法合意成立爭議處理小組。</w:t>
      </w:r>
    </w:p>
    <w:p w14:paraId="7FFF1B4A"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爭議處理小組召集委員之選定：</w:t>
      </w:r>
    </w:p>
    <w:p w14:paraId="78C6DEBD"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二位委員經選定之次日起10日內，由雙方或雙方選定之委員自前目1.名單中共推1人作為召集委員。</w:t>
      </w:r>
    </w:p>
    <w:p w14:paraId="005BF86B"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未能依1.共推召集委員者，為無法合意成立爭議處理</w:t>
      </w:r>
      <w:r w:rsidRPr="00FB0F22">
        <w:rPr>
          <w:rFonts w:ascii="標楷體" w:eastAsia="標楷體" w:hAnsi="標楷體" w:hint="eastAsia"/>
          <w:sz w:val="28"/>
          <w:szCs w:val="28"/>
        </w:rPr>
        <w:lastRenderedPageBreak/>
        <w:t>小組。</w:t>
      </w:r>
    </w:p>
    <w:p w14:paraId="6355C8CE"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6D057FEB"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爭議處理小組會議：</w:t>
      </w:r>
    </w:p>
    <w:p w14:paraId="070956FB"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召集委員應於收受協調請求之次日起30日內召開會議，並擔任主席。委員應親自出席會議，獨立、公正處理爭議，並保守秘密。</w:t>
      </w:r>
    </w:p>
    <w:p w14:paraId="0C5A915C"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會議應通知當事人到場陳述意見，並得視需要邀請專家、學者或其他必要人員列席，會議之過程應作成書面紀錄。</w:t>
      </w:r>
    </w:p>
    <w:p w14:paraId="0987366A"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小組應於收受協調請求之次日起90日內作成合理之決議，並以書面通知雙方。</w:t>
      </w:r>
    </w:p>
    <w:p w14:paraId="233F38A2"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爭議處理小組委員應迴避之事由，參照採購申訴審議委員會組織準則第13條規定。委員因迴避或其他事由出缺者，依第2目、第3目辦理。</w:t>
      </w:r>
    </w:p>
    <w:p w14:paraId="4B6C5433"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15E70EF5"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爭議事項經一方請求協調，爭議處理小組未能依第5目或當事人協議之期限召開會議或作成決議，或任一方於收受決議後14日內以書面表示異議者，協調不成立，雙方得依第1款所定其他方式辦理。</w:t>
      </w:r>
    </w:p>
    <w:p w14:paraId="5C358C1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爭議處理小組運作所需經費，由契約雙方平均負擔。</w:t>
      </w:r>
    </w:p>
    <w:p w14:paraId="0D4C4C50"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本款所定期限及其他必要事項，得由雙方另行協議。</w:t>
      </w:r>
    </w:p>
    <w:p w14:paraId="11A809EA" w14:textId="611B9E4D" w:rsidR="0064506F" w:rsidRPr="000D78B5" w:rsidRDefault="0064506F" w:rsidP="0064506F">
      <w:pPr>
        <w:numPr>
          <w:ilvl w:val="0"/>
          <w:numId w:val="18"/>
        </w:numPr>
        <w:spacing w:line="400" w:lineRule="exact"/>
        <w:ind w:left="1276" w:hanging="646"/>
        <w:rPr>
          <w:rFonts w:ascii="標楷體" w:eastAsia="標楷體" w:hAnsi="標楷體"/>
          <w:sz w:val="28"/>
        </w:rPr>
      </w:pPr>
      <w:r w:rsidRPr="000D78B5">
        <w:rPr>
          <w:rFonts w:ascii="標楷體" w:eastAsia="標楷體" w:hAnsi="標楷體"/>
          <w:sz w:val="28"/>
        </w:rPr>
        <w:t>依採購法規定受理調解或申訴之機關：</w:t>
      </w:r>
    </w:p>
    <w:p w14:paraId="769117B8"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3747D326"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597C2275"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0A42D18D"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406DC90B"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lastRenderedPageBreak/>
        <w:t>□臺中市政府採購申訴審議委員會</w:t>
      </w:r>
    </w:p>
    <w:p w14:paraId="4EC67506"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□臺南市政府採購申訴審議委員會</w:t>
      </w:r>
    </w:p>
    <w:p w14:paraId="2E8452B4" w14:textId="77777777" w:rsidR="0064506F" w:rsidRPr="000D78B5" w:rsidRDefault="0064506F" w:rsidP="0064506F">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182E656F" w14:textId="25658FF8" w:rsidR="00543128" w:rsidRPr="00FB0F22" w:rsidRDefault="0064506F" w:rsidP="0064506F">
      <w:pPr>
        <w:spacing w:line="400" w:lineRule="exact"/>
        <w:ind w:left="851"/>
        <w:rPr>
          <w:rFonts w:ascii="標楷體" w:eastAsia="標楷體" w:hAnsi="標楷體"/>
          <w:sz w:val="28"/>
          <w:szCs w:val="28"/>
        </w:rPr>
      </w:pPr>
      <w:r w:rsidRPr="000D78B5">
        <w:rPr>
          <w:rFonts w:ascii="標楷體" w:eastAsia="標楷體" w:hAnsi="標楷體"/>
          <w:sz w:val="28"/>
        </w:rPr>
        <w:t>□其他：</w:t>
      </w:r>
    </w:p>
    <w:p w14:paraId="46F6164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履約爭議發生後，履約事項之處理原則如下：</w:t>
      </w:r>
    </w:p>
    <w:p w14:paraId="69C2BD5F"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pacing w:val="-4"/>
          <w:sz w:val="28"/>
          <w:szCs w:val="28"/>
        </w:rPr>
        <w:t>與爭議無關或不受影響之部分應繼續履約。但經甲方同意無須履約者不在此限。</w:t>
      </w:r>
    </w:p>
    <w:p w14:paraId="6EE7DC32"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z w:val="28"/>
          <w:szCs w:val="28"/>
        </w:rPr>
        <w:t>乙方因爭議而暫停履約，其經爭議處理結果被認定無理由者，不得就暫停履約之部分要求延長履約期限或免除契約責任。但結果被認定部分有理由者，由雙方協議延長該部分之履約期限或免除該部分之責任。</w:t>
      </w:r>
    </w:p>
    <w:p w14:paraId="4FF75F93"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本契約以</w:t>
      </w:r>
      <w:r w:rsidR="00652C9B" w:rsidRPr="00FB0F22">
        <w:rPr>
          <w:rFonts w:ascii="標楷體" w:eastAsia="標楷體" w:hAnsi="標楷體" w:hint="eastAsia"/>
          <w:sz w:val="28"/>
          <w:szCs w:val="28"/>
        </w:rPr>
        <w:t>中華民國</w:t>
      </w:r>
      <w:r w:rsidRPr="00FB0F22">
        <w:rPr>
          <w:rFonts w:ascii="標楷體" w:eastAsia="標楷體" w:hAnsi="標楷體" w:hint="eastAsia"/>
          <w:sz w:val="28"/>
          <w:szCs w:val="28"/>
        </w:rPr>
        <w:t>法律為準據法。</w:t>
      </w:r>
    </w:p>
    <w:p w14:paraId="601A7C84" w14:textId="77777777" w:rsidR="004442A1" w:rsidRPr="00FB0F22" w:rsidRDefault="004442A1" w:rsidP="004442A1">
      <w:pPr>
        <w:numPr>
          <w:ilvl w:val="0"/>
          <w:numId w:val="18"/>
        </w:numPr>
        <w:spacing w:line="400" w:lineRule="exact"/>
        <w:ind w:left="1276" w:hanging="646"/>
        <w:jc w:val="both"/>
        <w:rPr>
          <w:rFonts w:ascii="標楷體" w:eastAsia="標楷體" w:hAnsi="標楷體"/>
          <w:sz w:val="28"/>
          <w:szCs w:val="28"/>
        </w:rPr>
      </w:pPr>
      <w:r w:rsidRPr="00FB0F22">
        <w:rPr>
          <w:rFonts w:ascii="標楷體" w:eastAsia="標楷體" w:hAnsi="標楷體" w:hint="eastAsia"/>
          <w:sz w:val="28"/>
          <w:szCs w:val="28"/>
        </w:rPr>
        <w:t>乙方與本國分包廠商間之爭議，除經本國分包廠商同意外，應約定以中華民國法律為準據法，並以設立於中華民國境內之民事法院、仲裁機構或爭議處理機構解決爭議。乙方並應要求分包廠商與再分包之本國廠商之契約訂立前開約定。</w:t>
      </w:r>
    </w:p>
    <w:p w14:paraId="7327C64A" w14:textId="77777777" w:rsidR="00543128" w:rsidRPr="00FB0F22" w:rsidRDefault="00543128" w:rsidP="006A07E9">
      <w:pPr>
        <w:spacing w:line="400" w:lineRule="exact"/>
        <w:ind w:left="840" w:hangingChars="300" w:hanging="840"/>
        <w:rPr>
          <w:rFonts w:ascii="標楷體" w:eastAsia="標楷體" w:hAnsi="標楷體"/>
          <w:sz w:val="28"/>
          <w:szCs w:val="28"/>
        </w:rPr>
      </w:pPr>
    </w:p>
    <w:p w14:paraId="57EF0C21" w14:textId="77777777" w:rsidR="00543128" w:rsidRPr="00FB0F22" w:rsidRDefault="00543128">
      <w:pPr>
        <w:tabs>
          <w:tab w:val="left" w:pos="237"/>
          <w:tab w:val="left" w:pos="548"/>
        </w:tabs>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第十八條  其他</w:t>
      </w:r>
    </w:p>
    <w:p w14:paraId="08B12296"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乙方對於履約所僱用之人員，不得有歧視</w:t>
      </w:r>
      <w:r w:rsidR="004442A1" w:rsidRPr="00FB0F22">
        <w:rPr>
          <w:rFonts w:ascii="標楷體" w:eastAsia="標楷體" w:hAnsi="標楷體" w:hint="eastAsia"/>
          <w:spacing w:val="-2"/>
          <w:sz w:val="28"/>
          <w:szCs w:val="28"/>
        </w:rPr>
        <w:t>性別</w:t>
      </w:r>
      <w:r w:rsidRPr="00FB0F22">
        <w:rPr>
          <w:rFonts w:ascii="標楷體" w:eastAsia="標楷體" w:hint="eastAsia"/>
          <w:sz w:val="28"/>
          <w:szCs w:val="28"/>
        </w:rPr>
        <w:t>、原住民</w:t>
      </w:r>
      <w:r w:rsidR="004442A1" w:rsidRPr="00FB0F22">
        <w:rPr>
          <w:rFonts w:ascii="標楷體" w:eastAsia="標楷體" w:hAnsi="標楷體" w:hint="eastAsia"/>
          <w:spacing w:val="-2"/>
          <w:sz w:val="28"/>
          <w:szCs w:val="28"/>
        </w:rPr>
        <w:t>、身心障礙</w:t>
      </w:r>
      <w:r w:rsidRPr="00FB0F22">
        <w:rPr>
          <w:rFonts w:ascii="標楷體" w:eastAsia="標楷體" w:hint="eastAsia"/>
          <w:sz w:val="28"/>
          <w:szCs w:val="28"/>
        </w:rPr>
        <w:t>或弱勢團體人士之情事。</w:t>
      </w:r>
    </w:p>
    <w:p w14:paraId="0E888ABE"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乙方履約時不得僱用甲方之人員或受甲方委託辦理契約事項之機構之人員。</w:t>
      </w:r>
    </w:p>
    <w:p w14:paraId="273F61FB"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乙方授權之代表應通曉中文或甲方同意之其他語文。未通曉者，乙方應備翻譯人員。</w:t>
      </w:r>
    </w:p>
    <w:p w14:paraId="459EB48C"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甲方與乙方間之履約事項，其涉及國際運輸或信用狀等事項，契約未予載明者，依國際貿易慣例。</w:t>
      </w:r>
    </w:p>
    <w:p w14:paraId="74813AF2"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甲方及乙方於履約期間應分別指定授權代表，為履約期間雙方協調與契約有關事項之代表人。</w:t>
      </w:r>
    </w:p>
    <w:p w14:paraId="1CBF38D2" w14:textId="77777777" w:rsidR="00105853" w:rsidRPr="00FB0F22" w:rsidRDefault="004901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乙方參與公共工程可能涉及之法律責任，請查閱行政院公共工程委員會101年1月13日工程企字第10100017900號函（公開於行政院公共工程委員會資訊網站</w:t>
      </w:r>
      <w:hyperlink r:id="rId7" w:history="1">
        <w:r w:rsidRPr="00FB0F22">
          <w:rPr>
            <w:rStyle w:val="af"/>
            <w:rFonts w:ascii="標楷體" w:eastAsia="標楷體"/>
            <w:color w:val="auto"/>
            <w:sz w:val="28"/>
            <w:szCs w:val="28"/>
            <w:u w:val="none"/>
          </w:rPr>
          <w:t>http://www.pcc.gov.tw/</w:t>
        </w:r>
        <w:r w:rsidRPr="00FB0F22">
          <w:rPr>
            <w:rStyle w:val="af"/>
            <w:rFonts w:ascii="標楷體" w:eastAsia="標楷體" w:hint="eastAsia"/>
            <w:color w:val="auto"/>
            <w:sz w:val="28"/>
            <w:szCs w:val="28"/>
            <w:u w:val="none"/>
          </w:rPr>
          <w:t>法令規章/政府採購法規/</w:t>
        </w:r>
      </w:hyperlink>
      <w:r w:rsidRPr="00FB0F22">
        <w:rPr>
          <w:rFonts w:ascii="標楷體" w:eastAsia="標楷體" w:hint="eastAsia"/>
          <w:sz w:val="28"/>
          <w:szCs w:val="28"/>
        </w:rPr>
        <w:t>採購法規</w:t>
      </w:r>
      <w:r w:rsidR="00E20214" w:rsidRPr="00FB0F22">
        <w:rPr>
          <w:rFonts w:ascii="標楷體" w:eastAsia="標楷體" w:hint="eastAsia"/>
          <w:sz w:val="28"/>
          <w:szCs w:val="28"/>
        </w:rPr>
        <w:t>相</w:t>
      </w:r>
      <w:r w:rsidRPr="00FB0F22">
        <w:rPr>
          <w:rFonts w:ascii="標楷體" w:eastAsia="標楷體" w:hint="eastAsia"/>
          <w:sz w:val="28"/>
          <w:szCs w:val="28"/>
        </w:rPr>
        <w:t>關解釋函），乙方人員及其他</w:t>
      </w:r>
      <w:r w:rsidRPr="00FB0F22">
        <w:rPr>
          <w:rFonts w:ascii="標楷體" w:eastAsia="標楷體"/>
          <w:sz w:val="28"/>
          <w:szCs w:val="28"/>
        </w:rPr>
        <w:t>技術服務或工程廠商</w:t>
      </w:r>
      <w:r w:rsidRPr="00FB0F22">
        <w:rPr>
          <w:rFonts w:ascii="標楷體" w:eastAsia="標楷體" w:hint="eastAsia"/>
          <w:sz w:val="28"/>
          <w:szCs w:val="28"/>
        </w:rPr>
        <w:t>應遵守</w:t>
      </w:r>
      <w:r w:rsidRPr="00FB0F22">
        <w:rPr>
          <w:rFonts w:ascii="標楷體" w:eastAsia="標楷體"/>
          <w:sz w:val="28"/>
          <w:szCs w:val="28"/>
        </w:rPr>
        <w:t>法令規定，善盡職責及履行契約義務，以免觸犯法令或</w:t>
      </w:r>
      <w:r w:rsidRPr="00FB0F22">
        <w:rPr>
          <w:rFonts w:ascii="標楷體" w:eastAsia="標楷體"/>
          <w:sz w:val="28"/>
          <w:szCs w:val="28"/>
        </w:rPr>
        <w:lastRenderedPageBreak/>
        <w:t>違反契約規定而受處罰</w:t>
      </w:r>
      <w:r w:rsidR="00105853" w:rsidRPr="00FB0F22">
        <w:rPr>
          <w:rFonts w:ascii="標楷體" w:eastAsia="標楷體" w:hAnsi="標楷體" w:hint="eastAsia"/>
          <w:sz w:val="28"/>
          <w:szCs w:val="28"/>
        </w:rPr>
        <w:t>。</w:t>
      </w:r>
    </w:p>
    <w:p w14:paraId="6EF3A122" w14:textId="77777777" w:rsidR="004442A1" w:rsidRPr="00FB0F22" w:rsidRDefault="004442A1"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Ansi="標楷體" w:hint="eastAsia"/>
          <w:sz w:val="28"/>
          <w:szCs w:val="28"/>
        </w:rPr>
        <w:t>甲方、乙方、施工廠商及專案管理單位之權責分工，除契約另有約定外，依招標當時工程會所訂「公有建築物施工階段契約約定權責分工表」或「公共工程施工階段契約約定權責分工表」(由機關依案件性質檢附，並訂明各項目之完成期限、懲罰標準)，或「統包模式之工程進度及品質管理參考手冊」辦理。</w:t>
      </w:r>
    </w:p>
    <w:p w14:paraId="1379952F" w14:textId="77777777" w:rsidR="007D73E7" w:rsidRPr="00FB0F22" w:rsidRDefault="007D73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依據「政治獻金法」第7條第1項第2款規定，與政府機關（構）有巨額採購契約，且於履約期間之廠商，不得捐贈政治獻金。</w:t>
      </w:r>
    </w:p>
    <w:p w14:paraId="3A5CDB0E" w14:textId="77777777" w:rsidR="00E17203" w:rsidRPr="00FB0F22" w:rsidRDefault="00E17203" w:rsidP="00E17203">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廠商內部揭弊者保護制度及機關處理方式：</w:t>
      </w:r>
    </w:p>
    <w:p w14:paraId="174C7DA8"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（一）廠商人員（包括勞工及其主管）針對本採購案發現其雇主、所屬員工或機關人員（包括代理或代表機關處理</w:t>
      </w:r>
      <w:r w:rsidR="00335B91" w:rsidRPr="00FB0F22">
        <w:rPr>
          <w:rFonts w:ascii="標楷體" w:eastAsia="標楷體" w:hint="eastAsia"/>
          <w:sz w:val="28"/>
          <w:szCs w:val="28"/>
        </w:rPr>
        <w:t>採購事務之廠商）涉有違反採購法、本契約或其他影響公共安全或品質</w:t>
      </w:r>
      <w:r w:rsidRPr="00FB0F22">
        <w:rPr>
          <w:rFonts w:ascii="標楷體" w:eastAsia="標楷體" w:hint="eastAsia"/>
          <w:sz w:val="28"/>
          <w:szCs w:val="28"/>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6C7D5A24"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（二）廠商人員之揭弊內容有下列情形之一者，仍得受前目之保護：</w:t>
      </w:r>
    </w:p>
    <w:p w14:paraId="1FF7F531"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1、</w:t>
      </w:r>
      <w:r w:rsidR="00E17203" w:rsidRPr="00FB0F22">
        <w:rPr>
          <w:rFonts w:ascii="標楷體" w:eastAsia="標楷體" w:hint="eastAsia"/>
          <w:sz w:val="28"/>
          <w:szCs w:val="28"/>
        </w:rPr>
        <w:t>所揭露之內容無法證實。但明顯虛偽不實或揭弊行為經以誣告、偽證罪緩起訴或判決有罪者，不在此限。</w:t>
      </w:r>
    </w:p>
    <w:p w14:paraId="068611AD"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2、</w:t>
      </w:r>
      <w:r w:rsidR="00E17203" w:rsidRPr="00FB0F22">
        <w:rPr>
          <w:rFonts w:ascii="標楷體" w:eastAsia="標楷體" w:hint="eastAsia"/>
          <w:sz w:val="28"/>
          <w:szCs w:val="28"/>
        </w:rPr>
        <w:t>所揭露之內容業經他人檢舉或受理揭弊機關已知悉。但案件已公開或揭弊者明知已有他人檢舉者，不在此限。</w:t>
      </w:r>
    </w:p>
    <w:p w14:paraId="6060C827"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（三）</w:t>
      </w:r>
      <w:r w:rsidR="00E17203" w:rsidRPr="00FB0F22">
        <w:rPr>
          <w:rFonts w:ascii="標楷體" w:eastAsia="標楷體" w:hint="eastAsia"/>
          <w:sz w:val="28"/>
          <w:szCs w:val="28"/>
        </w:rPr>
        <w:t>廠商內部訂有禁止所屬員工揭弊條款者，該約定於本採購案無效。</w:t>
      </w:r>
    </w:p>
    <w:p w14:paraId="7BEB63BF"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（四）</w:t>
      </w:r>
      <w:r w:rsidR="00E17203" w:rsidRPr="00FB0F22">
        <w:rPr>
          <w:rFonts w:ascii="標楷體" w:eastAsia="標楷體" w:hint="eastAsia"/>
          <w:sz w:val="28"/>
          <w:szCs w:val="28"/>
        </w:rPr>
        <w:t>為兼顧公益及採購效率，機關於接獲揭弊內容後，應積極釐清揭弊事由，立即啟動調查；除經調查後有具體事證，依契約及法律為必要處置外，廠商及機關仍應依契約約定正常履約及估驗</w:t>
      </w:r>
      <w:r w:rsidR="00EE34ED" w:rsidRPr="00FB0F22">
        <w:rPr>
          <w:rFonts w:ascii="標楷體" w:eastAsia="標楷體" w:hint="eastAsia"/>
          <w:sz w:val="28"/>
          <w:szCs w:val="28"/>
        </w:rPr>
        <w:t>。</w:t>
      </w:r>
    </w:p>
    <w:p w14:paraId="105E7F97" w14:textId="77777777" w:rsidR="00543128" w:rsidRPr="00FB0F22" w:rsidRDefault="00543128"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本契約未載明之事項，依採購法及民法等相關法令。</w:t>
      </w:r>
    </w:p>
    <w:p w14:paraId="1451783C" w14:textId="77777777" w:rsidR="00543128" w:rsidRPr="00FB0F22" w:rsidRDefault="00543128">
      <w:pPr>
        <w:tabs>
          <w:tab w:val="left" w:pos="1134"/>
        </w:tabs>
        <w:spacing w:line="400" w:lineRule="exact"/>
        <w:jc w:val="both"/>
        <w:textDirection w:val="lrTbV"/>
        <w:rPr>
          <w:rFonts w:ascii="標楷體" w:eastAsia="標楷體"/>
          <w:sz w:val="28"/>
          <w:szCs w:val="28"/>
        </w:rPr>
        <w:sectPr w:rsidR="00543128" w:rsidRPr="00FB0F22">
          <w:footerReference w:type="default" r:id="rId8"/>
          <w:pgSz w:w="11906" w:h="16838"/>
          <w:pgMar w:top="1440" w:right="1800" w:bottom="1440" w:left="1800" w:header="851" w:footer="992" w:gutter="0"/>
          <w:cols w:space="425"/>
          <w:docGrid w:type="lines" w:linePitch="360"/>
        </w:sectPr>
      </w:pPr>
    </w:p>
    <w:p w14:paraId="147E4800" w14:textId="77777777" w:rsidR="00451B96" w:rsidRPr="00FB0F22" w:rsidRDefault="00451B96" w:rsidP="00451B96">
      <w:pPr>
        <w:spacing w:line="500" w:lineRule="exact"/>
        <w:ind w:leftChars="271" w:left="650"/>
        <w:jc w:val="both"/>
        <w:rPr>
          <w:rFonts w:ascii="標楷體" w:eastAsia="標楷體" w:hAnsi="標楷體"/>
          <w:b/>
          <w:bCs/>
          <w:sz w:val="36"/>
        </w:rPr>
      </w:pPr>
      <w:r w:rsidRPr="00FB0F22">
        <w:rPr>
          <w:rFonts w:ascii="標楷體" w:eastAsia="標楷體" w:hAnsi="標楷體" w:hint="eastAsia"/>
          <w:b/>
          <w:bCs/>
          <w:sz w:val="36"/>
        </w:rPr>
        <w:lastRenderedPageBreak/>
        <w:t>第2條附件</w:t>
      </w:r>
      <w:r w:rsidR="00353FAC" w:rsidRPr="00FB0F22">
        <w:rPr>
          <w:rFonts w:ascii="標楷體" w:eastAsia="標楷體" w:hAnsi="標楷體" w:hint="eastAsia"/>
          <w:b/>
          <w:bCs/>
          <w:sz w:val="36"/>
        </w:rPr>
        <w:t>1</w:t>
      </w:r>
      <w:r w:rsidRPr="00FB0F22">
        <w:rPr>
          <w:rFonts w:ascii="標楷體" w:eastAsia="標楷體" w:hAnsi="標楷體" w:hint="eastAsia"/>
          <w:b/>
          <w:bCs/>
          <w:sz w:val="36"/>
        </w:rPr>
        <w:t xml:space="preserve">  建築工程</w:t>
      </w:r>
      <w:r w:rsidR="00607FC4" w:rsidRPr="00FB0F22">
        <w:rPr>
          <w:rFonts w:ascii="標楷體" w:eastAsia="標楷體" w:hAnsi="標楷體" w:hint="eastAsia"/>
          <w:b/>
          <w:bCs/>
          <w:sz w:val="36"/>
        </w:rPr>
        <w:t>之規劃設計</w:t>
      </w:r>
      <w:r w:rsidR="00274309" w:rsidRPr="00FB0F22">
        <w:rPr>
          <w:rFonts w:ascii="標楷體" w:eastAsia="標楷體" w:hAnsi="標楷體" w:hint="eastAsia"/>
          <w:b/>
          <w:bCs/>
          <w:sz w:val="36"/>
        </w:rPr>
        <w:t>監造</w:t>
      </w:r>
    </w:p>
    <w:p w14:paraId="4B9CF64D" w14:textId="77777777" w:rsidR="00136C85" w:rsidRPr="00FB0F22" w:rsidRDefault="00136C85" w:rsidP="00136C85">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FA1BAB1"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5A840685"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5FAFD9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r w:rsidRPr="00FB0F22">
        <w:rPr>
          <w:rFonts w:ascii="標楷體" w:eastAsia="標楷體" w:hAnsi="標楷體" w:hint="eastAsia"/>
          <w:sz w:val="28"/>
        </w:rPr>
        <w:t>鑑界資料。</w:t>
      </w:r>
    </w:p>
    <w:p w14:paraId="58DEC166"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74AE4D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5DDE4E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3474A6F6" w14:textId="77777777" w:rsidR="00136C85" w:rsidRPr="00FB0F22" w:rsidRDefault="00136C85"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7A35F7A4" w14:textId="77777777" w:rsidR="00136C85" w:rsidRPr="00FB0F22" w:rsidRDefault="00274309" w:rsidP="001348A8">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5A46E9" w:rsidRPr="00FB0F22">
        <w:rPr>
          <w:rFonts w:ascii="標楷體" w:eastAsia="標楷體" w:hAnsi="標楷體" w:hint="eastAsia"/>
          <w:sz w:val="28"/>
        </w:rPr>
        <w:t>於決標後</w:t>
      </w:r>
      <w:r w:rsidRPr="00FB0F22">
        <w:rPr>
          <w:rFonts w:ascii="標楷體" w:eastAsia="標楷體" w:hAnsi="標楷體" w:hint="eastAsia"/>
          <w:sz w:val="28"/>
        </w:rPr>
        <w:t>改委由乙方代為辦理，其服務費用應另行約定。</w:t>
      </w:r>
    </w:p>
    <w:p w14:paraId="036A4B56" w14:textId="77777777" w:rsidR="00136C85" w:rsidRPr="00FB0F22" w:rsidRDefault="00136C85"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1FD8E65B" w14:textId="77777777" w:rsidR="00EF7E5E" w:rsidRPr="00FB0F22" w:rsidRDefault="00EF7E5E"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5F09E8CE"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1.</w:t>
      </w:r>
      <w:r w:rsidR="00EF7E5E" w:rsidRPr="00FB0F22">
        <w:rPr>
          <w:rFonts w:ascii="標楷體" w:eastAsia="標楷體" w:hAnsi="標楷體" w:hint="eastAsia"/>
          <w:sz w:val="28"/>
        </w:rPr>
        <w:t>勘察工程基地。</w:t>
      </w:r>
    </w:p>
    <w:p w14:paraId="1A350613"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2.</w:t>
      </w:r>
      <w:r w:rsidR="00EF7E5E" w:rsidRPr="00FB0F22">
        <w:rPr>
          <w:rFonts w:ascii="標楷體" w:eastAsia="標楷體" w:hAnsi="標楷體" w:hint="eastAsia"/>
          <w:sz w:val="28"/>
        </w:rPr>
        <w:t>繪製工程基地位置圖。</w:t>
      </w:r>
    </w:p>
    <w:p w14:paraId="7F36B534"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3.</w:t>
      </w:r>
      <w:r w:rsidRPr="00FB0F22">
        <w:rPr>
          <w:rFonts w:ascii="標楷體" w:eastAsia="標楷體" w:hAnsi="標楷體" w:hint="eastAsia"/>
          <w:sz w:val="28"/>
          <w:szCs w:val="28"/>
        </w:rPr>
        <w:t>可行性研究結果之檢討及建議。</w:t>
      </w:r>
    </w:p>
    <w:p w14:paraId="70D295D5"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4.</w:t>
      </w:r>
      <w:r w:rsidRPr="00FB0F22">
        <w:rPr>
          <w:rFonts w:ascii="標楷體" w:eastAsia="標楷體" w:hAnsi="標楷體" w:hint="eastAsia"/>
          <w:sz w:val="28"/>
          <w:szCs w:val="28"/>
        </w:rPr>
        <w:t>計畫相關資料之補充、分析及評估。</w:t>
      </w:r>
    </w:p>
    <w:p w14:paraId="59CAF5A7"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A3EE973"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EF7E5E" w:rsidRPr="00FB0F22">
        <w:rPr>
          <w:rFonts w:ascii="標楷體" w:eastAsia="標楷體" w:hAnsi="標楷體"/>
          <w:sz w:val="28"/>
          <w:szCs w:val="28"/>
        </w:rPr>
        <w:t>製作規劃圖說</w:t>
      </w:r>
      <w:r w:rsidR="00EF7E5E" w:rsidRPr="00FB0F22">
        <w:rPr>
          <w:rFonts w:ascii="標楷體" w:eastAsia="標楷體" w:hAnsi="標楷體" w:hint="eastAsia"/>
          <w:sz w:val="28"/>
          <w:szCs w:val="28"/>
        </w:rPr>
        <w:t>。如</w:t>
      </w:r>
      <w:r w:rsidR="00EF7E5E" w:rsidRPr="00FB0F22">
        <w:rPr>
          <w:rFonts w:ascii="標楷體" w:eastAsia="標楷體" w:hAnsi="標楷體"/>
          <w:sz w:val="28"/>
          <w:szCs w:val="28"/>
        </w:rPr>
        <w:t>配置圖、</w:t>
      </w:r>
      <w:r w:rsidR="00EF7E5E" w:rsidRPr="00FB0F22">
        <w:rPr>
          <w:rFonts w:ascii="標楷體" w:eastAsia="標楷體" w:hAnsi="標楷體" w:hint="eastAsia"/>
          <w:sz w:val="28"/>
          <w:szCs w:val="28"/>
        </w:rPr>
        <w:t>各層</w:t>
      </w:r>
      <w:r w:rsidR="00EF7E5E" w:rsidRPr="00FB0F22">
        <w:rPr>
          <w:rFonts w:ascii="標楷體" w:eastAsia="標楷體" w:hAnsi="標楷體"/>
          <w:sz w:val="28"/>
          <w:szCs w:val="28"/>
        </w:rPr>
        <w:t>平面圖、</w:t>
      </w:r>
      <w:r w:rsidR="00EF7E5E" w:rsidRPr="00FB0F22">
        <w:rPr>
          <w:rFonts w:ascii="標楷體" w:eastAsia="標楷體" w:hAnsi="標楷體" w:hint="eastAsia"/>
          <w:sz w:val="28"/>
          <w:szCs w:val="28"/>
        </w:rPr>
        <w:t>立面</w:t>
      </w:r>
      <w:r w:rsidR="00EF7E5E" w:rsidRPr="00FB0F22">
        <w:rPr>
          <w:rFonts w:ascii="標楷體" w:eastAsia="標楷體" w:hAnsi="標楷體"/>
          <w:sz w:val="28"/>
          <w:szCs w:val="28"/>
        </w:rPr>
        <w:t>圖</w:t>
      </w:r>
      <w:r w:rsidR="00EF7E5E" w:rsidRPr="00FB0F22">
        <w:rPr>
          <w:rFonts w:ascii="標楷體" w:eastAsia="標楷體" w:hAnsi="標楷體" w:hint="eastAsia"/>
          <w:sz w:val="28"/>
          <w:szCs w:val="28"/>
        </w:rPr>
        <w:t>及具代表性之剖面圖</w:t>
      </w:r>
      <w:r w:rsidR="00EF7E5E" w:rsidRPr="00FB0F22">
        <w:rPr>
          <w:rFonts w:ascii="標楷體" w:eastAsia="標楷體" w:hAnsi="標楷體"/>
          <w:sz w:val="28"/>
          <w:szCs w:val="28"/>
        </w:rPr>
        <w:t>等草案構想。</w:t>
      </w:r>
    </w:p>
    <w:p w14:paraId="3A8EBC31"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EF7E5E" w:rsidRPr="00FB0F22">
        <w:rPr>
          <w:rFonts w:ascii="標楷體" w:eastAsia="標楷體" w:hAnsi="標楷體"/>
          <w:sz w:val="28"/>
          <w:szCs w:val="28"/>
        </w:rPr>
        <w:t>製作</w:t>
      </w:r>
      <w:r w:rsidR="00EF7E5E" w:rsidRPr="00FB0F22">
        <w:rPr>
          <w:rFonts w:ascii="標楷體" w:eastAsia="標楷體" w:hAnsi="標楷體" w:hint="eastAsia"/>
          <w:sz w:val="28"/>
          <w:szCs w:val="28"/>
        </w:rPr>
        <w:t>工程計畫</w:t>
      </w:r>
      <w:r w:rsidR="00EF7E5E" w:rsidRPr="00FB0F22">
        <w:rPr>
          <w:rFonts w:ascii="標楷體" w:eastAsia="標楷體" w:hAnsi="標楷體"/>
          <w:sz w:val="28"/>
          <w:szCs w:val="28"/>
        </w:rPr>
        <w:t>書</w:t>
      </w:r>
      <w:r w:rsidR="00EF7E5E" w:rsidRPr="00FB0F22">
        <w:rPr>
          <w:rFonts w:ascii="標楷體" w:eastAsia="標楷體" w:hAnsi="標楷體" w:hint="eastAsia"/>
          <w:sz w:val="28"/>
          <w:szCs w:val="28"/>
        </w:rPr>
        <w:t>。如設計準則、規範等級說明、</w:t>
      </w:r>
      <w:r w:rsidR="00EF7E5E" w:rsidRPr="00FB0F22">
        <w:rPr>
          <w:rFonts w:ascii="標楷體" w:eastAsia="標楷體" w:hAnsi="標楷體"/>
          <w:sz w:val="28"/>
          <w:szCs w:val="28"/>
        </w:rPr>
        <w:t>構造</w:t>
      </w:r>
      <w:r w:rsidR="00EF7E5E" w:rsidRPr="00FB0F22">
        <w:rPr>
          <w:rFonts w:ascii="標楷體" w:eastAsia="標楷體" w:hAnsi="標楷體" w:hint="eastAsia"/>
          <w:sz w:val="28"/>
          <w:szCs w:val="28"/>
        </w:rPr>
        <w:t>物型式及施工法（含特殊構造物方案及比較）</w:t>
      </w:r>
      <w:r w:rsidR="00EF7E5E" w:rsidRPr="00FB0F22">
        <w:rPr>
          <w:rFonts w:ascii="標楷體" w:eastAsia="標楷體" w:hAnsi="標楷體"/>
          <w:sz w:val="28"/>
          <w:szCs w:val="28"/>
        </w:rPr>
        <w:t>、材料種類、</w:t>
      </w:r>
      <w:r w:rsidR="00EF7E5E" w:rsidRPr="00FB0F22">
        <w:rPr>
          <w:rFonts w:ascii="標楷體" w:eastAsia="標楷體" w:hAnsi="標楷體" w:hint="eastAsia"/>
          <w:sz w:val="28"/>
          <w:szCs w:val="28"/>
        </w:rPr>
        <w:t>結構及</w:t>
      </w:r>
      <w:r w:rsidR="00EF7E5E" w:rsidRPr="00FB0F22">
        <w:rPr>
          <w:rFonts w:ascii="標楷體" w:eastAsia="標楷體" w:hAnsi="標楷體"/>
          <w:sz w:val="28"/>
          <w:szCs w:val="28"/>
        </w:rPr>
        <w:t>設備系統</w:t>
      </w:r>
      <w:r w:rsidR="00EF7E5E" w:rsidRPr="00FB0F22">
        <w:rPr>
          <w:rFonts w:ascii="標楷體" w:eastAsia="標楷體" w:hAnsi="標楷體" w:hint="eastAsia"/>
          <w:sz w:val="28"/>
          <w:szCs w:val="28"/>
        </w:rPr>
        <w:t>概要說明、□構造物耐震及防蝕對策、□營建土石方處理、</w:t>
      </w:r>
      <w:r w:rsidR="00EF7E5E" w:rsidRPr="00FB0F22">
        <w:rPr>
          <w:rFonts w:ascii="標楷體" w:eastAsia="標楷體" w:hAnsi="標楷體"/>
          <w:sz w:val="28"/>
          <w:szCs w:val="28"/>
        </w:rPr>
        <w:t>工程</w:t>
      </w:r>
      <w:r w:rsidR="00EF7E5E" w:rsidRPr="00FB0F22">
        <w:rPr>
          <w:rFonts w:ascii="標楷體" w:eastAsia="標楷體" w:hAnsi="標楷體" w:hint="eastAsia"/>
          <w:sz w:val="28"/>
          <w:szCs w:val="28"/>
        </w:rPr>
        <w:t>計畫期程、各層面積計算、工程經費</w:t>
      </w:r>
      <w:r w:rsidR="00EF7E5E" w:rsidRPr="00FB0F22">
        <w:rPr>
          <w:rFonts w:ascii="標楷體" w:eastAsia="標楷體" w:hAnsi="標楷體"/>
          <w:sz w:val="28"/>
          <w:szCs w:val="28"/>
        </w:rPr>
        <w:t>概算等初步建議。</w:t>
      </w:r>
    </w:p>
    <w:p w14:paraId="10D66E5C"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8.</w:t>
      </w:r>
      <w:r w:rsidRPr="00FB0F22">
        <w:rPr>
          <w:rFonts w:ascii="標楷體" w:eastAsia="標楷體" w:hAnsi="標楷體" w:hint="eastAsia"/>
          <w:sz w:val="28"/>
          <w:szCs w:val="28"/>
        </w:rPr>
        <w:t>都市計畫、區域計畫等之規劃。</w:t>
      </w:r>
    </w:p>
    <w:p w14:paraId="0D5468A3" w14:textId="77777777" w:rsidR="00EF7E5E" w:rsidRPr="00FB0F22" w:rsidRDefault="00EF7E5E" w:rsidP="007356A5">
      <w:pPr>
        <w:spacing w:line="360" w:lineRule="exact"/>
        <w:ind w:leftChars="494" w:left="1749" w:hangingChars="201" w:hanging="56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9.</w:t>
      </w:r>
      <w:r w:rsidRPr="00FB0F22">
        <w:rPr>
          <w:rFonts w:ascii="標楷體" w:eastAsia="標楷體" w:hAnsi="標楷體" w:hint="eastAsia"/>
          <w:sz w:val="28"/>
          <w:szCs w:val="28"/>
        </w:rPr>
        <w:t>施工計畫、交通維持計畫、監測及緊急應變等初步規劃。</w:t>
      </w:r>
    </w:p>
    <w:p w14:paraId="7A3EE4F1" w14:textId="77777777" w:rsidR="007356A5" w:rsidRPr="00FB0F22" w:rsidRDefault="00A83C6D" w:rsidP="00A83C6D">
      <w:pPr>
        <w:spacing w:line="360" w:lineRule="exact"/>
        <w:ind w:leftChars="443" w:left="1746" w:hangingChars="244" w:hanging="68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10.生態環境調查、研擬環境友善措施，提出合宜之工程配置方案，甲方應另計其費用。</w:t>
      </w:r>
    </w:p>
    <w:p w14:paraId="59E1E670" w14:textId="77777777" w:rsidR="007356A5" w:rsidRPr="00FB0F22" w:rsidRDefault="007356A5" w:rsidP="007356A5">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523E50" w14:textId="77777777" w:rsidR="007356A5" w:rsidRPr="00FB0F22" w:rsidRDefault="007356A5" w:rsidP="007356A5">
      <w:pPr>
        <w:spacing w:line="440" w:lineRule="exact"/>
        <w:ind w:leftChars="640" w:left="1844" w:hangingChars="110" w:hanging="308"/>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02D64EB" w14:textId="77777777" w:rsidR="007356A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78856DC0"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12.</w:t>
      </w:r>
      <w:r w:rsidR="00EF7E5E" w:rsidRPr="00FB0F22">
        <w:rPr>
          <w:rFonts w:ascii="標楷體" w:eastAsia="標楷體" w:hAnsi="標楷體" w:hint="eastAsia"/>
          <w:sz w:val="28"/>
          <w:szCs w:val="28"/>
        </w:rPr>
        <w:t>使用期限規劃及維護管理策略。</w:t>
      </w:r>
    </w:p>
    <w:p w14:paraId="31D04B8C"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13.</w:t>
      </w:r>
      <w:r w:rsidR="00EF7E5E" w:rsidRPr="00FB0F22">
        <w:rPr>
          <w:rFonts w:ascii="標楷體" w:eastAsia="標楷體" w:hAnsi="標楷體" w:hint="eastAsia"/>
          <w:sz w:val="28"/>
          <w:szCs w:val="28"/>
        </w:rPr>
        <w:t>規劃報告。</w:t>
      </w:r>
    </w:p>
    <w:p w14:paraId="1EEF09CF" w14:textId="77777777" w:rsidR="00136C8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14.其他與規劃有關之技術服務：____________(由甲方於招標時載明，無者免填)。</w:t>
      </w:r>
    </w:p>
    <w:p w14:paraId="53581CC5" w14:textId="77777777" w:rsidR="00EF7E5E" w:rsidRPr="00FB0F22" w:rsidRDefault="00EF7E5E" w:rsidP="007356A5">
      <w:pPr>
        <w:spacing w:line="360" w:lineRule="exact"/>
        <w:ind w:leftChars="233" w:left="1693" w:hangingChars="405" w:hanging="1134"/>
        <w:jc w:val="both"/>
        <w:rPr>
          <w:rFonts w:ascii="標楷體" w:eastAsia="標楷體" w:hAnsi="標楷體"/>
          <w:sz w:val="28"/>
          <w:szCs w:val="28"/>
        </w:rPr>
      </w:pPr>
      <w:r w:rsidRPr="00FB0F22">
        <w:rPr>
          <w:rFonts w:ascii="標楷體" w:eastAsia="標楷體" w:hAnsi="標楷體" w:hint="eastAsia"/>
          <w:sz w:val="28"/>
        </w:rPr>
        <w:t>□（二）設計：</w:t>
      </w:r>
      <w:r w:rsidR="007356A5" w:rsidRPr="00FB0F22">
        <w:rPr>
          <w:rFonts w:ascii="標楷體" w:eastAsia="標楷體" w:hAnsi="標楷體" w:hint="eastAsia"/>
          <w:sz w:val="28"/>
          <w:szCs w:val="28"/>
        </w:rPr>
        <w:t>（□落實環境友善措施規劃作業成果於工程設計中，甲方應另計其費用。）</w:t>
      </w:r>
    </w:p>
    <w:p w14:paraId="765491D9"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256C1B55" w14:textId="77777777" w:rsidR="00EF7E5E" w:rsidRPr="00FB0F22" w:rsidRDefault="00EF7E5E" w:rsidP="000B7947">
      <w:pPr>
        <w:pStyle w:val="300"/>
        <w:spacing w:line="360" w:lineRule="exact"/>
        <w:ind w:leftChars="600" w:left="2000"/>
        <w:rPr>
          <w:rFonts w:ascii="標楷體" w:hAnsi="標楷體"/>
          <w:color w:val="auto"/>
          <w:szCs w:val="28"/>
        </w:rPr>
      </w:pPr>
      <w:r w:rsidRPr="00FB0F22">
        <w:rPr>
          <w:rFonts w:ascii="標楷體" w:hAnsi="標楷體" w:hint="eastAsia"/>
          <w:color w:val="auto"/>
        </w:rPr>
        <w:t>□</w:t>
      </w:r>
      <w:r w:rsidR="007356A5" w:rsidRPr="00FB0F22">
        <w:rPr>
          <w:rFonts w:ascii="標楷體" w:hAnsi="標楷體" w:hint="eastAsia"/>
          <w:color w:val="auto"/>
          <w:szCs w:val="28"/>
        </w:rPr>
        <w:t>(1)</w:t>
      </w:r>
      <w:r w:rsidRPr="00FB0F22">
        <w:rPr>
          <w:rFonts w:ascii="標楷體" w:hAnsi="標楷體" w:hint="eastAsia"/>
          <w:color w:val="auto"/>
          <w:szCs w:val="28"/>
        </w:rPr>
        <w:t>規劃報告及設計標的相關資料之檢討及建議。</w:t>
      </w:r>
    </w:p>
    <w:p w14:paraId="3F615C21"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基本設計圖文資料：</w:t>
      </w:r>
    </w:p>
    <w:p w14:paraId="15182612"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構造物及其環境</w:t>
      </w:r>
      <w:r w:rsidR="00EF7E5E" w:rsidRPr="00FB0F22">
        <w:rPr>
          <w:rFonts w:ascii="標楷體" w:hAnsi="標楷體"/>
          <w:color w:val="auto"/>
          <w:szCs w:val="28"/>
        </w:rPr>
        <w:t>配置規劃</w:t>
      </w:r>
      <w:r w:rsidR="00EF7E5E" w:rsidRPr="00FB0F22">
        <w:rPr>
          <w:rFonts w:ascii="標楷體" w:hAnsi="標楷體" w:hint="eastAsia"/>
          <w:color w:val="auto"/>
          <w:szCs w:val="28"/>
        </w:rPr>
        <w:t>設計</w:t>
      </w:r>
      <w:r w:rsidR="00EF7E5E" w:rsidRPr="00FB0F22">
        <w:rPr>
          <w:rFonts w:ascii="標楷體" w:hAnsi="標楷體"/>
          <w:color w:val="auto"/>
          <w:szCs w:val="28"/>
        </w:rPr>
        <w:t>圖</w:t>
      </w:r>
      <w:r w:rsidR="00EF7E5E" w:rsidRPr="00FB0F22">
        <w:rPr>
          <w:rFonts w:ascii="標楷體" w:hAnsi="標楷體" w:hint="eastAsia"/>
          <w:color w:val="auto"/>
          <w:szCs w:val="28"/>
        </w:rPr>
        <w:t>。</w:t>
      </w:r>
    </w:p>
    <w:p w14:paraId="5A795056" w14:textId="77777777" w:rsidR="00EF7E5E" w:rsidRPr="00FB0F22" w:rsidRDefault="007356A5" w:rsidP="00EF7E5E">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hint="eastAsia"/>
          <w:color w:val="auto"/>
          <w:szCs w:val="28"/>
        </w:rPr>
        <w:t>基本</w:t>
      </w:r>
      <w:r w:rsidR="00EF7E5E" w:rsidRPr="00FB0F22">
        <w:rPr>
          <w:rFonts w:ascii="標楷體" w:hAnsi="標楷體"/>
          <w:color w:val="auto"/>
          <w:szCs w:val="28"/>
        </w:rPr>
        <w:t>設計圖</w:t>
      </w:r>
      <w:r w:rsidR="00EF7E5E" w:rsidRPr="00FB0F22">
        <w:rPr>
          <w:rFonts w:ascii="標楷體" w:hAnsi="標楷體" w:hint="eastAsia"/>
          <w:color w:val="auto"/>
          <w:szCs w:val="28"/>
        </w:rPr>
        <w:t>。如</w:t>
      </w:r>
      <w:r w:rsidR="00EF7E5E" w:rsidRPr="00FB0F22">
        <w:rPr>
          <w:rFonts w:ascii="標楷體" w:hAnsi="標楷體"/>
          <w:color w:val="auto"/>
          <w:szCs w:val="28"/>
        </w:rPr>
        <w:t>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及其他基本設計圖__________</w:t>
      </w:r>
      <w:r w:rsidR="00EF7E5E" w:rsidRPr="00FB0F22">
        <w:rPr>
          <w:rFonts w:ascii="標楷體" w:hint="eastAsia"/>
          <w:color w:val="auto"/>
        </w:rPr>
        <w:t>(由</w:t>
      </w:r>
      <w:r w:rsidR="00EF7E5E" w:rsidRPr="00FB0F22">
        <w:rPr>
          <w:rFonts w:ascii="標楷體" w:hAnsi="標楷體" w:hint="eastAsia"/>
          <w:color w:val="auto"/>
        </w:rPr>
        <w:t>甲方</w:t>
      </w:r>
      <w:r w:rsidR="00EF7E5E" w:rsidRPr="00FB0F22">
        <w:rPr>
          <w:rFonts w:ascii="標楷體" w:hint="eastAsia"/>
          <w:color w:val="auto"/>
        </w:rPr>
        <w:t>於招標時載明，無者免填)</w:t>
      </w:r>
      <w:r w:rsidR="00EF7E5E" w:rsidRPr="00FB0F22">
        <w:rPr>
          <w:rFonts w:ascii="標楷體" w:hAnsi="標楷體"/>
          <w:color w:val="auto"/>
          <w:szCs w:val="28"/>
        </w:rPr>
        <w:t>。</w:t>
      </w:r>
    </w:p>
    <w:p w14:paraId="7B0BDE3D"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結構及</w:t>
      </w:r>
      <w:r w:rsidR="00EF7E5E" w:rsidRPr="00FB0F22">
        <w:rPr>
          <w:rFonts w:ascii="標楷體" w:hAnsi="標楷體" w:hint="eastAsia"/>
          <w:color w:val="auto"/>
        </w:rPr>
        <w:t>水、電、空調、消防等</w:t>
      </w:r>
      <w:r w:rsidR="00EF7E5E" w:rsidRPr="00FB0F22">
        <w:rPr>
          <w:rFonts w:ascii="標楷體" w:hAnsi="標楷體"/>
          <w:color w:val="auto"/>
          <w:szCs w:val="28"/>
        </w:rPr>
        <w:t>設備系統</w:t>
      </w:r>
      <w:r w:rsidR="00EF7E5E" w:rsidRPr="00FB0F22">
        <w:rPr>
          <w:rFonts w:ascii="標楷體" w:hAnsi="標楷體" w:hint="eastAsia"/>
          <w:color w:val="auto"/>
          <w:szCs w:val="28"/>
        </w:rPr>
        <w:t>研擬</w:t>
      </w:r>
      <w:r w:rsidR="00EF7E5E" w:rsidRPr="00FB0F22">
        <w:rPr>
          <w:rFonts w:ascii="標楷體" w:hAnsi="標楷體"/>
          <w:color w:val="auto"/>
          <w:szCs w:val="28"/>
        </w:rPr>
        <w:t>。</w:t>
      </w:r>
    </w:p>
    <w:p w14:paraId="1159B2B0"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EF7E5E" w:rsidRPr="00FB0F22">
        <w:rPr>
          <w:rFonts w:ascii="標楷體" w:hAnsi="標楷體" w:hint="eastAsia"/>
          <w:color w:val="auto"/>
          <w:szCs w:val="28"/>
        </w:rPr>
        <w:t>工程</w:t>
      </w:r>
      <w:r w:rsidR="00EF7E5E" w:rsidRPr="00FB0F22">
        <w:rPr>
          <w:rFonts w:ascii="標楷體" w:hAnsi="標楷體"/>
          <w:color w:val="auto"/>
          <w:szCs w:val="28"/>
        </w:rPr>
        <w:t>材料</w:t>
      </w:r>
      <w:r w:rsidR="00EF7E5E" w:rsidRPr="00FB0F22">
        <w:rPr>
          <w:rFonts w:ascii="標楷體" w:hAnsi="標楷體" w:hint="eastAsia"/>
          <w:color w:val="auto"/>
          <w:szCs w:val="28"/>
        </w:rPr>
        <w:t>方案評估比較</w:t>
      </w:r>
      <w:r w:rsidR="00EF7E5E" w:rsidRPr="00FB0F22">
        <w:rPr>
          <w:rFonts w:ascii="標楷體" w:hAnsi="標楷體"/>
          <w:color w:val="auto"/>
          <w:szCs w:val="28"/>
        </w:rPr>
        <w:t>。</w:t>
      </w:r>
    </w:p>
    <w:p w14:paraId="3928CC66"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color w:val="auto"/>
          <w:szCs w:val="28"/>
        </w:rPr>
        <w:t>E</w:t>
      </w:r>
      <w:r w:rsidRPr="00FB0F22">
        <w:rPr>
          <w:rFonts w:ascii="標楷體" w:hAnsi="標楷體" w:hint="eastAsia"/>
          <w:bCs/>
          <w:iCs/>
          <w:color w:val="auto"/>
          <w:szCs w:val="28"/>
        </w:rPr>
        <w:t>構造物型式及工法方案評估比較。</w:t>
      </w:r>
    </w:p>
    <w:p w14:paraId="6D364350"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55C1413B"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71F0674C"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H</w:t>
      </w:r>
      <w:r w:rsidRPr="00FB0F22">
        <w:rPr>
          <w:rFonts w:ascii="標楷體" w:hAnsi="標楷體" w:hint="eastAsia"/>
          <w:bCs/>
          <w:iCs/>
          <w:color w:val="auto"/>
          <w:szCs w:val="28"/>
        </w:rPr>
        <w:t>構造物防蝕對策評估報告。</w:t>
      </w:r>
    </w:p>
    <w:p w14:paraId="2EB7B9E8"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5963D751" w14:textId="77777777" w:rsidR="00E63600" w:rsidRPr="00FB0F22" w:rsidRDefault="00E63600"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E95168" w:rsidRPr="00FB0F22">
        <w:rPr>
          <w:rFonts w:ascii="標楷體" w:hAnsi="標楷體" w:hint="eastAsia"/>
          <w:bCs/>
          <w:iCs/>
          <w:color w:val="auto"/>
          <w:szCs w:val="28"/>
        </w:rPr>
        <w:t>J</w:t>
      </w:r>
      <w:r w:rsidRPr="00FB0F22">
        <w:rPr>
          <w:rFonts w:ascii="標楷體" w:hAnsi="標楷體" w:hint="eastAsia"/>
          <w:bCs/>
          <w:iCs/>
          <w:color w:val="auto"/>
          <w:szCs w:val="28"/>
        </w:rPr>
        <w:t>無障礙及共融式環境設計準則之研擬及檢討。</w:t>
      </w:r>
    </w:p>
    <w:p w14:paraId="664816B0"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量體計算分析及</w:t>
      </w:r>
      <w:r w:rsidR="00EF7E5E" w:rsidRPr="00FB0F22">
        <w:rPr>
          <w:rFonts w:ascii="標楷體" w:hAnsi="標楷體"/>
          <w:color w:val="auto"/>
          <w:szCs w:val="28"/>
        </w:rPr>
        <w:t>法規之檢討。</w:t>
      </w:r>
    </w:p>
    <w:p w14:paraId="769B5D16" w14:textId="77777777" w:rsidR="00EF7E5E" w:rsidRPr="00FB0F22" w:rsidRDefault="00EF7E5E" w:rsidP="007356A5">
      <w:pPr>
        <w:pStyle w:val="300"/>
        <w:spacing w:line="360" w:lineRule="exact"/>
        <w:ind w:leftChars="600" w:left="2000"/>
        <w:rPr>
          <w:rFonts w:ascii="標楷體" w:hAnsi="標楷體"/>
          <w:color w:val="auto"/>
        </w:rPr>
      </w:pPr>
      <w:r w:rsidRPr="00FB0F22">
        <w:rPr>
          <w:rFonts w:ascii="標楷體" w:hAnsi="標楷體" w:hint="eastAsia"/>
          <w:color w:val="auto"/>
        </w:rPr>
        <w:t>□</w:t>
      </w:r>
      <w:r w:rsidR="007356A5" w:rsidRPr="00FB0F22">
        <w:rPr>
          <w:rFonts w:ascii="標楷體" w:hAnsi="標楷體" w:hint="eastAsia"/>
          <w:color w:val="auto"/>
        </w:rPr>
        <w:t>(4)</w:t>
      </w:r>
      <w:r w:rsidRPr="00FB0F22">
        <w:rPr>
          <w:rFonts w:ascii="標楷體" w:hAnsi="標楷體" w:hint="eastAsia"/>
          <w:color w:val="auto"/>
        </w:rPr>
        <w:t>細部設計準則之研擬。</w:t>
      </w:r>
    </w:p>
    <w:p w14:paraId="414F1E90"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目約定者需提報土石方規劃設計內容及收容處理建議說明書</w:t>
      </w:r>
      <w:r w:rsidR="00EF7E5E" w:rsidRPr="00FB0F22">
        <w:rPr>
          <w:rFonts w:ascii="標楷體" w:hAnsi="標楷體" w:hint="eastAsia"/>
          <w:color w:val="auto"/>
          <w:szCs w:val="28"/>
        </w:rPr>
        <w:t>）。</w:t>
      </w:r>
    </w:p>
    <w:p w14:paraId="135440A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不逾預算、施工許可與證照之取得等）。</w:t>
      </w:r>
    </w:p>
    <w:p w14:paraId="2241CF77" w14:textId="77777777" w:rsidR="007356A5"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(7)工程施工安全風險管理報告（包含風險評估、危害辨識、對策研擬及執行追蹤等）。</w:t>
      </w:r>
    </w:p>
    <w:p w14:paraId="51C0DEE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w:t>
      </w:r>
      <w:r w:rsidR="00EF7E5E" w:rsidRPr="00FB0F22">
        <w:rPr>
          <w:rFonts w:ascii="標楷體" w:hAnsi="標楷體" w:hint="eastAsia"/>
          <w:color w:val="auto"/>
          <w:szCs w:val="28"/>
        </w:rPr>
        <w:t>成本概估</w:t>
      </w:r>
      <w:r w:rsidRPr="00FB0F22">
        <w:rPr>
          <w:rFonts w:ascii="標楷體" w:hAnsi="標楷體" w:hint="eastAsia"/>
          <w:color w:val="auto"/>
          <w:szCs w:val="28"/>
        </w:rPr>
        <w:t>（含在預算內執行之可行性及說明）。</w:t>
      </w:r>
    </w:p>
    <w:p w14:paraId="6F34E3A4" w14:textId="77777777" w:rsidR="00EF7E5E" w:rsidRPr="00FB0F22" w:rsidRDefault="007356A5" w:rsidP="00EF7E5E">
      <w:pPr>
        <w:pStyle w:val="300"/>
        <w:spacing w:line="360" w:lineRule="exact"/>
        <w:ind w:leftChars="700" w:left="1960" w:hangingChars="100" w:hanging="280"/>
        <w:rPr>
          <w:rFonts w:ascii="標楷體" w:hAnsi="標楷體"/>
          <w:color w:val="auto"/>
          <w:szCs w:val="28"/>
        </w:rPr>
      </w:pPr>
      <w:r w:rsidRPr="00FB0F22">
        <w:rPr>
          <w:rFonts w:ascii="標楷體" w:hAnsi="標楷體" w:hint="eastAsia"/>
          <w:color w:val="auto"/>
          <w:szCs w:val="28"/>
        </w:rPr>
        <w:t>(9)</w:t>
      </w:r>
      <w:r w:rsidR="00EF7E5E" w:rsidRPr="00FB0F22">
        <w:rPr>
          <w:rFonts w:ascii="標楷體" w:hAnsi="標楷體" w:hint="eastAsia"/>
          <w:color w:val="auto"/>
          <w:szCs w:val="28"/>
        </w:rPr>
        <w:t>採購策略及分標原則之研訂。</w:t>
      </w:r>
    </w:p>
    <w:p w14:paraId="5B0DF799" w14:textId="77777777" w:rsidR="00EF7E5E" w:rsidRPr="00FB0F22" w:rsidRDefault="007356A5" w:rsidP="003B3E4E">
      <w:pPr>
        <w:pStyle w:val="300"/>
        <w:spacing w:line="360" w:lineRule="exact"/>
        <w:ind w:leftChars="648" w:left="1961" w:hangingChars="145" w:hanging="406"/>
        <w:rPr>
          <w:rFonts w:ascii="標楷體" w:hAnsi="標楷體"/>
          <w:color w:val="auto"/>
          <w:szCs w:val="28"/>
        </w:rPr>
      </w:pPr>
      <w:r w:rsidRPr="00FB0F22">
        <w:rPr>
          <w:rFonts w:ascii="標楷體" w:hAnsi="標楷體" w:hint="eastAsia"/>
          <w:color w:val="auto"/>
          <w:szCs w:val="28"/>
        </w:rPr>
        <w:t>(10)</w:t>
      </w:r>
      <w:r w:rsidR="00EF7E5E" w:rsidRPr="00FB0F22">
        <w:rPr>
          <w:rFonts w:ascii="標楷體" w:hAnsi="標楷體" w:hint="eastAsia"/>
          <w:color w:val="auto"/>
          <w:szCs w:val="28"/>
        </w:rPr>
        <w:t>基本設計報告。</w:t>
      </w:r>
    </w:p>
    <w:p w14:paraId="41E08D83"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2.</w:t>
      </w:r>
      <w:r w:rsidRPr="00FB0F22">
        <w:rPr>
          <w:rFonts w:ascii="標楷體" w:eastAsia="標楷體" w:hAnsi="標楷體" w:hint="eastAsia"/>
          <w:sz w:val="28"/>
          <w:szCs w:val="28"/>
        </w:rPr>
        <w:t>細部設計：</w:t>
      </w:r>
    </w:p>
    <w:p w14:paraId="5EA1A7C4"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細部設計圖文資料：</w:t>
      </w:r>
    </w:p>
    <w:p w14:paraId="7AADE77C"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建築工程</w:t>
      </w:r>
      <w:r w:rsidR="00EF7E5E" w:rsidRPr="00FB0F22">
        <w:rPr>
          <w:rFonts w:ascii="標楷體" w:hAnsi="標楷體"/>
          <w:color w:val="auto"/>
          <w:szCs w:val="28"/>
        </w:rPr>
        <w:t>圖</w:t>
      </w:r>
      <w:r w:rsidR="00EF7E5E" w:rsidRPr="00FB0F22">
        <w:rPr>
          <w:rFonts w:ascii="標楷體" w:hAnsi="標楷體" w:hint="eastAsia"/>
          <w:color w:val="auto"/>
          <w:szCs w:val="28"/>
        </w:rPr>
        <w:t>文資料。如</w:t>
      </w:r>
      <w:r w:rsidR="00EF7E5E" w:rsidRPr="00FB0F22">
        <w:rPr>
          <w:rFonts w:ascii="標楷體" w:hAnsi="標楷體"/>
          <w:color w:val="auto"/>
          <w:szCs w:val="28"/>
        </w:rPr>
        <w:t>配置圖、平面圖、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、排水配置圖、地質柱狀圖、天花板、門窗</w:t>
      </w:r>
      <w:r w:rsidR="00EF7E5E" w:rsidRPr="00FB0F22">
        <w:rPr>
          <w:rFonts w:ascii="標楷體" w:hAnsi="標楷體" w:hint="eastAsia"/>
          <w:color w:val="auto"/>
          <w:szCs w:val="28"/>
        </w:rPr>
        <w:lastRenderedPageBreak/>
        <w:t>詳圖、裝修表</w:t>
      </w:r>
      <w:r w:rsidR="00E63600" w:rsidRPr="00FB0F22">
        <w:rPr>
          <w:rFonts w:ascii="標楷體" w:hAnsi="標楷體" w:hint="eastAsia"/>
          <w:color w:val="auto"/>
          <w:szCs w:val="28"/>
        </w:rPr>
        <w:t>、無障礙及共融式環境空間配置圖</w:t>
      </w:r>
      <w:r w:rsidR="00EF7E5E" w:rsidRPr="00FB0F22">
        <w:rPr>
          <w:rFonts w:ascii="標楷體" w:hAnsi="標楷體" w:hint="eastAsia"/>
          <w:color w:val="auto"/>
          <w:szCs w:val="28"/>
        </w:rPr>
        <w:t>等。</w:t>
      </w:r>
    </w:p>
    <w:p w14:paraId="7C9685B7"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color w:val="auto"/>
          <w:szCs w:val="28"/>
        </w:rPr>
        <w:t>結構圖</w:t>
      </w:r>
      <w:r w:rsidR="00EF7E5E" w:rsidRPr="00FB0F22">
        <w:rPr>
          <w:rFonts w:ascii="標楷體" w:hAnsi="標楷體" w:hint="eastAsia"/>
          <w:color w:val="auto"/>
          <w:szCs w:val="28"/>
        </w:rPr>
        <w:t>文資料。如</w:t>
      </w:r>
      <w:r w:rsidR="00EF7E5E" w:rsidRPr="00FB0F22">
        <w:rPr>
          <w:rFonts w:ascii="標楷體" w:hAnsi="標楷體"/>
          <w:color w:val="auto"/>
          <w:szCs w:val="28"/>
        </w:rPr>
        <w:t>結構詳圖、結構計算書</w:t>
      </w:r>
      <w:r w:rsidR="00EF7E5E" w:rsidRPr="00FB0F22">
        <w:rPr>
          <w:rFonts w:ascii="標楷體" w:hAnsi="標楷體" w:hint="eastAsia"/>
          <w:color w:val="auto"/>
          <w:szCs w:val="28"/>
        </w:rPr>
        <w:t>等</w:t>
      </w:r>
      <w:r w:rsidR="00EF7E5E" w:rsidRPr="00FB0F22">
        <w:rPr>
          <w:rFonts w:ascii="標楷體" w:hAnsi="標楷體"/>
          <w:color w:val="auto"/>
          <w:szCs w:val="28"/>
        </w:rPr>
        <w:t>。</w:t>
      </w:r>
    </w:p>
    <w:p w14:paraId="3594BF7B"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設備圖</w:t>
      </w:r>
      <w:r w:rsidR="00EF7E5E" w:rsidRPr="00FB0F22">
        <w:rPr>
          <w:rFonts w:ascii="標楷體" w:hAnsi="標楷體" w:hint="eastAsia"/>
          <w:color w:val="auto"/>
          <w:szCs w:val="28"/>
        </w:rPr>
        <w:t>文資料。如</w:t>
      </w:r>
      <w:r w:rsidR="00EF7E5E" w:rsidRPr="00FB0F22">
        <w:rPr>
          <w:rFonts w:ascii="標楷體" w:hAnsi="標楷體"/>
          <w:color w:val="auto"/>
          <w:szCs w:val="28"/>
        </w:rPr>
        <w:t>水</w:t>
      </w:r>
      <w:r w:rsidR="00EF7E5E" w:rsidRPr="00FB0F22">
        <w:rPr>
          <w:rFonts w:ascii="標楷體" w:hAnsi="標楷體" w:hint="eastAsia"/>
          <w:color w:val="auto"/>
          <w:szCs w:val="28"/>
        </w:rPr>
        <w:t>、</w:t>
      </w:r>
      <w:r w:rsidR="00EF7E5E" w:rsidRPr="00FB0F22">
        <w:rPr>
          <w:rFonts w:ascii="標楷體" w:hAnsi="標楷體"/>
          <w:color w:val="auto"/>
          <w:szCs w:val="28"/>
        </w:rPr>
        <w:t>電、空調、消防、電信、機械、儀控等設備詳圖</w:t>
      </w:r>
      <w:r w:rsidR="00EF7E5E" w:rsidRPr="00FB0F22">
        <w:rPr>
          <w:rFonts w:ascii="標楷體" w:hAnsi="標楷體" w:hint="eastAsia"/>
          <w:color w:val="auto"/>
          <w:szCs w:val="28"/>
        </w:rPr>
        <w:t>、計算書、規範等。</w:t>
      </w:r>
    </w:p>
    <w:p w14:paraId="2682B138" w14:textId="77777777" w:rsidR="00FA2C7E" w:rsidRPr="00FB0F22" w:rsidRDefault="00FA2C7E"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7ED57B85"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施工或材料規範之編擬。</w:t>
      </w:r>
    </w:p>
    <w:p w14:paraId="5EF096C6"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工程或材料數量之估算及編製。</w:t>
      </w:r>
    </w:p>
    <w:p w14:paraId="4ED514B4"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成本分析及估算。</w:t>
      </w:r>
      <w:r w:rsidR="00FA2C7E" w:rsidRPr="00FB0F22">
        <w:rPr>
          <w:rFonts w:ascii="標楷體" w:hAnsi="標楷體" w:hint="eastAsia"/>
          <w:color w:val="auto"/>
          <w:szCs w:val="28"/>
        </w:rPr>
        <w:t>（需為在預算內可執行之施工經費，其中安全衛生費用應依本目第1子目之D之成果逐項核實編列）</w:t>
      </w:r>
    </w:p>
    <w:p w14:paraId="5F881102" w14:textId="77777777" w:rsidR="00EF7E5E" w:rsidRPr="00FB0F22" w:rsidRDefault="00EF7E5E" w:rsidP="00FA2C7E">
      <w:pPr>
        <w:pStyle w:val="300"/>
        <w:spacing w:line="360" w:lineRule="exact"/>
        <w:ind w:leftChars="600" w:left="2000"/>
        <w:rPr>
          <w:rFonts w:ascii="標楷體" w:hAnsi="標楷體"/>
          <w:color w:val="auto"/>
        </w:rPr>
      </w:pPr>
      <w:r w:rsidRPr="00FB0F22">
        <w:rPr>
          <w:rFonts w:ascii="標楷體" w:hAnsi="標楷體" w:hint="eastAsia"/>
          <w:color w:val="auto"/>
        </w:rPr>
        <w:t>□</w:t>
      </w:r>
      <w:r w:rsidR="00FA2C7E" w:rsidRPr="00FB0F22">
        <w:rPr>
          <w:rFonts w:ascii="標楷體" w:hAnsi="標楷體" w:hint="eastAsia"/>
          <w:color w:val="auto"/>
        </w:rPr>
        <w:t>(5)</w:t>
      </w:r>
      <w:r w:rsidRPr="00FB0F22">
        <w:rPr>
          <w:rFonts w:ascii="標楷體" w:hAnsi="標楷體" w:hint="eastAsia"/>
          <w:color w:val="auto"/>
        </w:rPr>
        <w:t>施工計畫</w:t>
      </w:r>
      <w:r w:rsidR="00FA2C7E" w:rsidRPr="00FB0F22">
        <w:rPr>
          <w:rFonts w:ascii="標楷體" w:hAnsi="標楷體" w:hint="eastAsia"/>
          <w:color w:val="auto"/>
        </w:rPr>
        <w:t>（含選定工法及具體施工步驟之說明；□及生態保育措施(甲方應另計與生態保育措施內容有關之費用。）)</w:t>
      </w:r>
      <w:r w:rsidRPr="00FB0F22">
        <w:rPr>
          <w:rFonts w:ascii="標楷體" w:hAnsi="標楷體" w:hint="eastAsia"/>
          <w:color w:val="auto"/>
        </w:rPr>
        <w:t>及交通維持計畫之擬訂</w:t>
      </w:r>
      <w:r w:rsidRPr="00FB0F22">
        <w:rPr>
          <w:rFonts w:ascii="標楷體" w:hAnsi="標楷體"/>
          <w:color w:val="auto"/>
        </w:rPr>
        <w:t>。</w:t>
      </w:r>
    </w:p>
    <w:p w14:paraId="02016ED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分標計畫</w:t>
      </w:r>
      <w:r w:rsidR="00EF7E5E" w:rsidRPr="00FB0F22">
        <w:rPr>
          <w:rFonts w:ascii="標楷體" w:hAnsi="標楷體"/>
          <w:color w:val="auto"/>
          <w:szCs w:val="28"/>
        </w:rPr>
        <w:t>及</w:t>
      </w:r>
      <w:r w:rsidR="00EF7E5E" w:rsidRPr="00FB0F22">
        <w:rPr>
          <w:rFonts w:ascii="標楷體" w:hAnsi="標楷體" w:hint="eastAsia"/>
          <w:color w:val="auto"/>
          <w:szCs w:val="28"/>
        </w:rPr>
        <w:t>施工進度之擬訂及整合</w:t>
      </w:r>
      <w:r w:rsidR="00EF7E5E" w:rsidRPr="00FB0F22">
        <w:rPr>
          <w:rFonts w:ascii="標楷體" w:hAnsi="標楷體"/>
          <w:color w:val="auto"/>
          <w:szCs w:val="28"/>
        </w:rPr>
        <w:t>。</w:t>
      </w:r>
      <w:r w:rsidRPr="00FB0F22">
        <w:rPr>
          <w:rFonts w:ascii="標楷體" w:hAnsi="標楷體" w:hint="eastAsia"/>
          <w:bCs/>
          <w:color w:val="auto"/>
          <w:szCs w:val="28"/>
        </w:rPr>
        <w:t>（含在期程內可完成之施工期程及其因應對策）</w:t>
      </w:r>
      <w:r w:rsidRPr="00FB0F22">
        <w:rPr>
          <w:rFonts w:ascii="標楷體" w:hAnsi="標楷體"/>
          <w:color w:val="auto"/>
          <w:szCs w:val="28"/>
        </w:rPr>
        <w:t>。</w:t>
      </w:r>
    </w:p>
    <w:p w14:paraId="0C060447"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EF7E5E" w:rsidRPr="00FB0F22">
        <w:rPr>
          <w:rFonts w:ascii="標楷體" w:hAnsi="標楷體" w:hint="eastAsia"/>
          <w:color w:val="auto"/>
          <w:szCs w:val="28"/>
        </w:rPr>
        <w:t>發包預算及招標文件之編擬(乙方提供之預算書圖以___份為限，由甲方於招標時載明；未載明者以</w:t>
      </w:r>
      <w:r w:rsidR="00144189" w:rsidRPr="00FB0F22">
        <w:rPr>
          <w:rFonts w:ascii="標楷體" w:hAnsi="標楷體" w:hint="eastAsia"/>
          <w:color w:val="auto"/>
          <w:szCs w:val="28"/>
        </w:rPr>
        <w:t>5</w:t>
      </w:r>
      <w:r w:rsidR="00EF7E5E" w:rsidRPr="00FB0F22">
        <w:rPr>
          <w:rFonts w:ascii="標楷體" w:hAnsi="標楷體" w:hint="eastAsia"/>
          <w:color w:val="auto"/>
          <w:szCs w:val="28"/>
        </w:rPr>
        <w:t>份為限)。</w:t>
      </w:r>
    </w:p>
    <w:p w14:paraId="5DDEC6EC" w14:textId="77777777" w:rsidR="00EF7E5E" w:rsidRPr="00FB0F22" w:rsidRDefault="00EF7E5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申請建築執照</w:t>
      </w:r>
      <w:r w:rsidRPr="00FB0F22">
        <w:rPr>
          <w:rFonts w:ascii="標楷體" w:eastAsia="標楷體" w:hAnsi="標楷體" w:hint="eastAsia"/>
          <w:sz w:val="28"/>
          <w:szCs w:val="28"/>
        </w:rPr>
        <w:t>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4682463C" w14:textId="77777777" w:rsidR="00EF7E5E" w:rsidRPr="00FB0F22" w:rsidRDefault="00EF7E5E" w:rsidP="00FA2C7E">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協辦招標及決標：</w:t>
      </w:r>
    </w:p>
    <w:p w14:paraId="0ECD35A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各項招標作業，包括參與標前會議、設計、施工說明會。</w:t>
      </w:r>
    </w:p>
    <w:p w14:paraId="71910B6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招標文件之釋疑、變更或補充。</w:t>
      </w:r>
    </w:p>
    <w:p w14:paraId="64707624"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投標廠商、分包廠商及設備製造商資格之審查及諮詢。</w:t>
      </w:r>
    </w:p>
    <w:p w14:paraId="4971349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開標、審標及提供決標建議。</w:t>
      </w:r>
    </w:p>
    <w:p w14:paraId="16FB8C2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契約之簽訂。</w:t>
      </w:r>
    </w:p>
    <w:p w14:paraId="4B3D75D6"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招標、</w:t>
      </w:r>
      <w:r w:rsidR="00161F32" w:rsidRPr="00FB0F22">
        <w:rPr>
          <w:rFonts w:ascii="標楷體" w:hAnsi="標楷體" w:hint="eastAsia"/>
          <w:color w:val="auto"/>
          <w:szCs w:val="28"/>
        </w:rPr>
        <w:t>開標、</w:t>
      </w:r>
      <w:r w:rsidR="00EF7E5E" w:rsidRPr="00FB0F22">
        <w:rPr>
          <w:rFonts w:ascii="標楷體" w:hAnsi="標楷體" w:hint="eastAsia"/>
          <w:color w:val="auto"/>
          <w:szCs w:val="28"/>
        </w:rPr>
        <w:t>審標或決標爭議之處理。</w:t>
      </w:r>
    </w:p>
    <w:p w14:paraId="0FDE6444" w14:textId="77777777" w:rsidR="00136C85" w:rsidRPr="00FB0F22" w:rsidRDefault="00FA2C7E" w:rsidP="00FA2C7E">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EF7E5E" w:rsidRPr="00FB0F22">
        <w:rPr>
          <w:rFonts w:ascii="標楷體" w:eastAsia="標楷體" w:hAnsi="標楷體" w:hint="eastAsia"/>
          <w:sz w:val="28"/>
          <w:szCs w:val="28"/>
        </w:rPr>
        <w:t>其他與設計有關之技術服務</w:t>
      </w:r>
      <w:r w:rsidR="00274309" w:rsidRPr="00FB0F22">
        <w:rPr>
          <w:rFonts w:ascii="標楷體" w:eastAsia="標楷體" w:hAnsi="標楷體" w:hint="eastAsia"/>
          <w:sz w:val="28"/>
          <w:szCs w:val="28"/>
        </w:rPr>
        <w:t>：</w:t>
      </w:r>
      <w:r w:rsidR="00EF7E5E" w:rsidRPr="00FB0F22">
        <w:rPr>
          <w:rFonts w:ascii="標楷體" w:eastAsia="標楷體" w:hAnsi="標楷體" w:hint="eastAsia"/>
          <w:sz w:val="28"/>
          <w:szCs w:val="28"/>
        </w:rPr>
        <w:t>____________(由甲方於招標時載明，無者免填)。</w:t>
      </w:r>
    </w:p>
    <w:p w14:paraId="61B95027" w14:textId="77777777" w:rsidR="00136C85" w:rsidRPr="00FB0F22" w:rsidRDefault="00136C85"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1D44E500"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1.監督施工廠商依照設計圖說施工，其工作包含：</w:t>
      </w:r>
    </w:p>
    <w:p w14:paraId="7711FC0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(1)擬訂監造計畫並依核定之計畫內容據以執行。</w:t>
      </w:r>
    </w:p>
    <w:p w14:paraId="07FD85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w:t>
      </w:r>
      <w:r w:rsidRPr="00FB0F22">
        <w:rPr>
          <w:rFonts w:ascii="標楷體" w:hAnsi="標楷體"/>
          <w:color w:val="auto"/>
          <w:szCs w:val="28"/>
        </w:rPr>
        <w:t>2</w:t>
      </w:r>
      <w:r w:rsidRPr="00FB0F22">
        <w:rPr>
          <w:rFonts w:ascii="標楷體" w:hAnsi="標楷體" w:hint="eastAsia"/>
          <w:color w:val="auto"/>
          <w:szCs w:val="28"/>
        </w:rPr>
        <w:t>)派遣人員留駐工地，持續性監督施工廠商按契約及設計圖說施工及查證施工廠商履約。</w:t>
      </w:r>
    </w:p>
    <w:p w14:paraId="23F2E45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lastRenderedPageBreak/>
        <w:t>(</w:t>
      </w:r>
      <w:r w:rsidRPr="00FB0F22">
        <w:rPr>
          <w:rFonts w:ascii="標楷體" w:hAnsi="標楷體"/>
          <w:color w:val="auto"/>
          <w:szCs w:val="28"/>
        </w:rPr>
        <w:t>3</w:t>
      </w:r>
      <w:r w:rsidRPr="00FB0F22">
        <w:rPr>
          <w:rFonts w:ascii="標楷體" w:hAnsi="標楷體" w:hint="eastAsia"/>
          <w:color w:val="auto"/>
          <w:szCs w:val="28"/>
        </w:rPr>
        <w:t>)審查及管制施工廠商之施工計畫、品質計畫、施工圖。</w:t>
      </w:r>
    </w:p>
    <w:p w14:paraId="382E61A7"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(4)校驗施工廠商放樣、施工基準測量及各項測量。</w:t>
      </w:r>
    </w:p>
    <w:p w14:paraId="6665162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(5)監督施工廠商執行工地安全衛生及環境保護等工作。</w:t>
      </w:r>
    </w:p>
    <w:p w14:paraId="4F10229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(6)審查履約估驗計價。</w:t>
      </w:r>
    </w:p>
    <w:p w14:paraId="390B28A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(7)審查竣工圖表、工程結算明細表。</w:t>
      </w:r>
    </w:p>
    <w:p w14:paraId="7C23AB44"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2.遵守建築法令所規定監造人應辦事項，其工作內容包含：</w:t>
      </w:r>
    </w:p>
    <w:p w14:paraId="7F6E41A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086A2A" w:rsidRPr="00FB0F22">
        <w:rPr>
          <w:rFonts w:ascii="標楷體" w:hAnsi="標楷體" w:hint="eastAsia"/>
          <w:color w:val="auto"/>
          <w:szCs w:val="28"/>
        </w:rPr>
        <w:t>起造人會同承造人及監造人申請開工</w:t>
      </w:r>
      <w:r w:rsidRPr="00FB0F22">
        <w:rPr>
          <w:rFonts w:ascii="標楷體" w:hAnsi="標楷體" w:hint="eastAsia"/>
          <w:color w:val="auto"/>
          <w:szCs w:val="28"/>
        </w:rPr>
        <w:t>。</w:t>
      </w:r>
    </w:p>
    <w:p w14:paraId="43DA219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086A2A" w:rsidRPr="00FB0F22">
        <w:rPr>
          <w:rFonts w:ascii="標楷體" w:hAnsi="標楷體" w:hint="eastAsia"/>
          <w:color w:val="auto"/>
          <w:szCs w:val="28"/>
        </w:rPr>
        <w:t>承造人會同監造人按時申報勘驗</w:t>
      </w:r>
      <w:r w:rsidRPr="00FB0F22">
        <w:rPr>
          <w:rFonts w:ascii="標楷體" w:hAnsi="標楷體" w:hint="eastAsia"/>
          <w:color w:val="auto"/>
          <w:szCs w:val="28"/>
        </w:rPr>
        <w:t>。</w:t>
      </w:r>
    </w:p>
    <w:p w14:paraId="2247DA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Pr="00FB0F22">
        <w:rPr>
          <w:rFonts w:ascii="標楷體" w:hAnsi="標楷體" w:hint="eastAsia"/>
          <w:color w:val="auto"/>
          <w:szCs w:val="28"/>
        </w:rPr>
        <w:tab/>
      </w:r>
      <w:r w:rsidR="00086A2A" w:rsidRPr="00FB0F22">
        <w:rPr>
          <w:rFonts w:ascii="標楷體" w:hAnsi="標楷體" w:hint="eastAsia"/>
          <w:color w:val="auto"/>
          <w:szCs w:val="28"/>
        </w:rPr>
        <w:t>起造人會同承造人及監造人申請使用執照</w:t>
      </w:r>
      <w:r w:rsidRPr="00FB0F22">
        <w:rPr>
          <w:rFonts w:ascii="標楷體" w:hAnsi="標楷體" w:hint="eastAsia"/>
          <w:color w:val="auto"/>
          <w:szCs w:val="28"/>
        </w:rPr>
        <w:t>。</w:t>
      </w:r>
    </w:p>
    <w:p w14:paraId="399FCE5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086A2A" w:rsidRPr="00FB0F22">
        <w:rPr>
          <w:rFonts w:ascii="標楷體" w:hAnsi="標楷體" w:hint="eastAsia"/>
          <w:color w:val="auto"/>
          <w:szCs w:val="28"/>
        </w:rPr>
        <w:t>施工中如有建築法第58條各款情事，應通知承造人及起造人修改；未依照規定修改者，應即申報該管主管建築機關處理</w:t>
      </w:r>
      <w:r w:rsidRPr="00FB0F22">
        <w:rPr>
          <w:rFonts w:ascii="標楷體" w:hAnsi="標楷體" w:hint="eastAsia"/>
          <w:color w:val="auto"/>
          <w:szCs w:val="28"/>
        </w:rPr>
        <w:t>。</w:t>
      </w:r>
    </w:p>
    <w:p w14:paraId="42BCC517"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3.查核建築材料之規格及品質，其工作包含：</w:t>
      </w:r>
    </w:p>
    <w:p w14:paraId="5EE1CE2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(1)審查及管制施工廠商器材樣品。</w:t>
      </w:r>
    </w:p>
    <w:p w14:paraId="17ADD2D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(2)監督及查驗施工廠商辦理材料及設備之品質管理工作。</w:t>
      </w:r>
    </w:p>
    <w:p w14:paraId="027DFF1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(3)監督機電設備測試及試運轉。(無機電設備者免)</w:t>
      </w:r>
    </w:p>
    <w:p w14:paraId="36B0A4D2"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4.其他約定之監造事項，其工作包含：</w:t>
      </w:r>
    </w:p>
    <w:p w14:paraId="31AFE95B"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(1)審查及管制施工廠商之預定進度、趕工計畫、工期展延與其他送審案件。</w:t>
      </w:r>
    </w:p>
    <w:p w14:paraId="4498031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(2)審查重要分包廠商及設備製造商資格。</w:t>
      </w:r>
    </w:p>
    <w:p w14:paraId="16BBDB6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(3)監督施工廠商執行交通維持工作。</w:t>
      </w:r>
    </w:p>
    <w:p w14:paraId="3FDBF766"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(4)查證與管理履約進度。</w:t>
      </w:r>
    </w:p>
    <w:p w14:paraId="74AED1C1"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(5)協調及整合履約界面。</w:t>
      </w:r>
    </w:p>
    <w:p w14:paraId="71B1C0D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(6)建議及協辦契約變更事宜。</w:t>
      </w:r>
    </w:p>
    <w:p w14:paraId="4B3ED4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(7)審查契約所載其他結算資料。</w:t>
      </w:r>
    </w:p>
    <w:p w14:paraId="4466B84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(8)協辦驗收事宜。</w:t>
      </w:r>
    </w:p>
    <w:p w14:paraId="33B92F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(9)協辦履約爭議之處理。</w:t>
      </w:r>
    </w:p>
    <w:p w14:paraId="6269A10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(10)其他與監造有關之技術服務：</w:t>
      </w:r>
      <w:r w:rsidRPr="00FB0F22">
        <w:rPr>
          <w:rFonts w:ascii="標楷體" w:hAnsi="標楷體"/>
          <w:color w:val="auto"/>
          <w:szCs w:val="28"/>
        </w:rPr>
        <w:t>____________(</w:t>
      </w:r>
      <w:r w:rsidRPr="00FB0F22">
        <w:rPr>
          <w:rFonts w:ascii="標楷體" w:hAnsi="標楷體" w:hint="eastAsia"/>
          <w:color w:val="auto"/>
          <w:szCs w:val="28"/>
        </w:rPr>
        <w:t>由甲方於招標時載明，無者免填</w:t>
      </w:r>
      <w:r w:rsidRPr="00FB0F22">
        <w:rPr>
          <w:rFonts w:ascii="標楷體" w:hAnsi="標楷體"/>
          <w:color w:val="auto"/>
          <w:szCs w:val="28"/>
        </w:rPr>
        <w:t>)</w:t>
      </w:r>
    </w:p>
    <w:p w14:paraId="09547ACB" w14:textId="77777777" w:rsidR="00136C85" w:rsidRPr="00FB0F22" w:rsidRDefault="00136C85"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勾選下列項目者，甲方應於招標時列出項目及價金之空白欄位供廠商報價，或載明固定費用，決標後據以訂定契約。</w:t>
      </w:r>
      <w:r w:rsidR="00144189" w:rsidRPr="00FB0F22">
        <w:rPr>
          <w:rFonts w:ascii="標楷體" w:eastAsia="標楷體" w:hAnsi="標楷體" w:hint="eastAsia"/>
          <w:sz w:val="28"/>
          <w:szCs w:val="28"/>
        </w:rPr>
        <w:t>第1目至第3目，於該作業成果報告經甲方核可後，給付_______%(由甲方於招標時載明，未載明者為90%)，其餘費用於______(由甲方於招標時載明，未載明者為全案驗收後</w:t>
      </w:r>
      <w:r w:rsidR="00F609DF" w:rsidRPr="00FB0F22">
        <w:rPr>
          <w:rFonts w:ascii="標楷體" w:eastAsia="標楷體" w:hAnsi="標楷體" w:hint="eastAsia"/>
          <w:sz w:val="28"/>
          <w:szCs w:val="28"/>
        </w:rPr>
        <w:t>)</w:t>
      </w:r>
      <w:r w:rsidR="00144189" w:rsidRPr="00FB0F22">
        <w:rPr>
          <w:rFonts w:ascii="標楷體" w:eastAsia="標楷體" w:hAnsi="標楷體" w:hint="eastAsia"/>
          <w:sz w:val="28"/>
          <w:szCs w:val="28"/>
        </w:rPr>
        <w:t>給付。</w:t>
      </w:r>
    </w:p>
    <w:p w14:paraId="08F77605" w14:textId="77777777" w:rsidR="00136C85"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w:t>
      </w:r>
      <w:r w:rsidRPr="00FB0F22">
        <w:rPr>
          <w:rFonts w:ascii="標楷體" w:eastAsia="標楷體" w:hAnsi="標楷體" w:hint="eastAsia"/>
          <w:sz w:val="28"/>
          <w:szCs w:val="28"/>
        </w:rPr>
        <w:lastRenderedPageBreak/>
        <w:t>查及試驗、水文氣象觀測及調查、材料調查及試驗、模型試驗及其他調查、試驗或勘測。</w:t>
      </w:r>
    </w:p>
    <w:p w14:paraId="1877611B"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36D500A2"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248606B1"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44BB84D9"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68E45CC9" w14:textId="77777777" w:rsidR="007D73E7"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6.</w:t>
      </w:r>
      <w:r w:rsidR="007D73E7" w:rsidRPr="00FB0F22">
        <w:rPr>
          <w:rFonts w:ascii="標楷體" w:eastAsia="標楷體" w:hAnsi="標楷體" w:hint="eastAsia"/>
          <w:sz w:val="28"/>
          <w:szCs w:val="28"/>
        </w:rPr>
        <w:t>申請公有建築物候選綠建築證書。（請</w:t>
      </w:r>
      <w:r w:rsidR="00FA2C7E" w:rsidRPr="00FB0F22">
        <w:rPr>
          <w:rFonts w:ascii="標楷體" w:eastAsia="標楷體" w:hAnsi="標楷體" w:hint="eastAsia"/>
          <w:sz w:val="28"/>
          <w:szCs w:val="28"/>
        </w:rPr>
        <w:t>甲方</w:t>
      </w:r>
      <w:r w:rsidR="007D73E7" w:rsidRPr="00FB0F22">
        <w:rPr>
          <w:rFonts w:ascii="標楷體" w:eastAsia="標楷體" w:hAnsi="標楷體" w:hint="eastAsia"/>
          <w:sz w:val="28"/>
          <w:szCs w:val="28"/>
        </w:rPr>
        <w:t>檢視契約第8條第17款第4目後勾選，如有要求高於合格級之綠建築者，請</w:t>
      </w:r>
      <w:r w:rsidR="00FA2C7E" w:rsidRPr="00FB0F22">
        <w:rPr>
          <w:rFonts w:ascii="標楷體" w:eastAsia="標楷體" w:hAnsi="標楷體" w:hint="eastAsia"/>
          <w:sz w:val="28"/>
          <w:szCs w:val="28"/>
        </w:rPr>
        <w:t>另</w:t>
      </w:r>
      <w:r w:rsidR="007D73E7" w:rsidRPr="00FB0F22">
        <w:rPr>
          <w:rFonts w:ascii="標楷體" w:eastAsia="標楷體" w:hAnsi="標楷體" w:hint="eastAsia"/>
          <w:sz w:val="28"/>
          <w:szCs w:val="28"/>
        </w:rPr>
        <w:t>於契約載明）</w:t>
      </w:r>
    </w:p>
    <w:p w14:paraId="1BC870B3"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7.</w:t>
      </w:r>
      <w:r w:rsidRPr="00FB0F22">
        <w:rPr>
          <w:rFonts w:ascii="標楷體" w:eastAsia="標楷體" w:hAnsi="標楷體" w:hint="eastAsia"/>
          <w:sz w:val="28"/>
          <w:szCs w:val="28"/>
        </w:rPr>
        <w:t>申請公有建築物綠建築標章。（請甲方檢視契約第8條第17款第4目後勾選，如由施工廠商負責取得者，請勿勾選；如有要求高於合格級之綠建築者，請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73984928" w14:textId="77777777" w:rsidR="00B130EE" w:rsidRPr="00FB0F22" w:rsidRDefault="00B130E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8.</w:t>
      </w:r>
      <w:r w:rsidRPr="00FB0F22">
        <w:rPr>
          <w:rFonts w:ascii="標楷體" w:eastAsia="標楷體" w:hAnsi="標楷體" w:hint="eastAsia"/>
          <w:sz w:val="28"/>
          <w:szCs w:val="28"/>
        </w:rPr>
        <w:t>申請公有建築物候選智慧建築證書。（請</w:t>
      </w:r>
      <w:r w:rsidR="00FA2C7E" w:rsidRPr="00FB0F22">
        <w:rPr>
          <w:rFonts w:ascii="標楷體" w:eastAsia="標楷體" w:hAnsi="標楷體" w:hint="eastAsia"/>
          <w:sz w:val="28"/>
          <w:szCs w:val="28"/>
        </w:rPr>
        <w:t>甲方</w:t>
      </w:r>
      <w:r w:rsidRPr="00FB0F22">
        <w:rPr>
          <w:rFonts w:ascii="標楷體" w:eastAsia="標楷體" w:hAnsi="標楷體" w:hint="eastAsia"/>
          <w:sz w:val="28"/>
          <w:szCs w:val="28"/>
        </w:rPr>
        <w:t>檢視契約第8條第17款第5目後勾選，如有要求高於合格級之智慧建築者，請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343B8456" w14:textId="77777777" w:rsidR="007D73E7"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9.</w:t>
      </w:r>
      <w:r w:rsidRPr="00FB0F22">
        <w:rPr>
          <w:rFonts w:ascii="標楷體" w:eastAsia="標楷體" w:hAnsi="標楷體" w:hint="eastAsia"/>
          <w:sz w:val="28"/>
          <w:szCs w:val="28"/>
        </w:rPr>
        <w:t>申請公有建築物智慧建築標章。（請甲方檢視契約第8條第17款第5目後勾選，如由施工廠商負責取得者，請勿勾選；如有要求高於合格級之智慧建築者，請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6A509402"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10.</w:t>
      </w:r>
      <w:r w:rsidRPr="00FB0F22">
        <w:rPr>
          <w:rFonts w:ascii="標楷體" w:eastAsia="標楷體" w:hAnsi="標楷體" w:hint="eastAsia"/>
          <w:sz w:val="28"/>
          <w:szCs w:val="28"/>
        </w:rPr>
        <w:t>本案屬公有新建建築物，且工程預算未達新臺幣5千萬元，應通過日常節能與水資源2項指標，由乙方以自主檢查方式辦理。（請甲方檢視契約第8條第17款第6目並確定無但書情形後勾選</w:t>
      </w:r>
      <w:r w:rsidRPr="00FB0F22">
        <w:rPr>
          <w:rFonts w:ascii="標楷體" w:eastAsia="標楷體" w:hAnsi="標楷體"/>
          <w:sz w:val="28"/>
          <w:szCs w:val="28"/>
        </w:rPr>
        <w:t>）</w:t>
      </w:r>
    </w:p>
    <w:p w14:paraId="304AF67B"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11.本案須採用「建築資訊建模（Building Information Modeling）」。（甲方應於契約第8條第17款第17目載明乙方於各階段提出</w:t>
      </w:r>
      <w:r w:rsidR="00FA2C7E" w:rsidRPr="00FB0F22">
        <w:rPr>
          <w:rFonts w:ascii="標楷體" w:eastAsia="標楷體" w:hAnsi="標楷體"/>
          <w:sz w:val="28"/>
          <w:szCs w:val="28"/>
        </w:rPr>
        <w:t>BIM</w:t>
      </w:r>
      <w:r w:rsidR="00FA2C7E" w:rsidRPr="00FB0F22">
        <w:rPr>
          <w:rFonts w:ascii="標楷體" w:eastAsia="標楷體" w:hAnsi="標楷體" w:hint="eastAsia"/>
          <w:sz w:val="28"/>
          <w:szCs w:val="28"/>
        </w:rPr>
        <w:t>建置計畫及各項工作成果之事項，本項交付之內容必須能夠提供甲方查詢、3D展示或其他相關應用，且必須提供甲方在無需另行添購軟體情況下，可以檢視各3D BIM模型）</w:t>
      </w:r>
    </w:p>
    <w:p w14:paraId="46DE99C9"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12.都市設計審議。</w:t>
      </w:r>
    </w:p>
    <w:p w14:paraId="64BE8A56"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13.建築物交通影響評估報告。</w:t>
      </w:r>
    </w:p>
    <w:p w14:paraId="7CCDE8AB" w14:textId="77777777" w:rsidR="008D0615" w:rsidRPr="00FB0F22" w:rsidRDefault="008D0615" w:rsidP="008D0615">
      <w:pPr>
        <w:spacing w:line="360" w:lineRule="exact"/>
        <w:ind w:leftChars="499" w:left="1761" w:hangingChars="201" w:hanging="563"/>
        <w:rPr>
          <w:rFonts w:ascii="標楷體" w:eastAsia="標楷體" w:hAnsi="標楷體"/>
          <w:sz w:val="28"/>
          <w:u w:val="single"/>
        </w:rPr>
      </w:pPr>
      <w:r w:rsidRPr="00FB0F22">
        <w:rPr>
          <w:rFonts w:ascii="標楷體" w:eastAsia="標楷體" w:hAnsi="標楷體" w:hint="eastAsia"/>
          <w:sz w:val="28"/>
          <w:szCs w:val="28"/>
        </w:rPr>
        <w:lastRenderedPageBreak/>
        <w:t>□</w:t>
      </w:r>
      <w:r w:rsidR="00FA2C7E" w:rsidRPr="00FB0F22">
        <w:rPr>
          <w:rFonts w:ascii="標楷體" w:eastAsia="標楷體" w:hAnsi="標楷體" w:hint="eastAsia"/>
          <w:sz w:val="28"/>
          <w:szCs w:val="28"/>
        </w:rPr>
        <w:t>1</w:t>
      </w:r>
      <w:r w:rsidR="00137B75" w:rsidRPr="00FB0F22">
        <w:rPr>
          <w:rFonts w:ascii="標楷體" w:eastAsia="標楷體" w:hAnsi="標楷體" w:hint="eastAsia"/>
          <w:sz w:val="28"/>
          <w:szCs w:val="28"/>
        </w:rPr>
        <w:t>4</w:t>
      </w:r>
      <w:r w:rsidR="00FA2C7E" w:rsidRPr="00FB0F22">
        <w:rPr>
          <w:rFonts w:ascii="標楷體" w:eastAsia="標楷體" w:hAnsi="標楷體" w:hint="eastAsia"/>
          <w:sz w:val="28"/>
          <w:szCs w:val="28"/>
        </w:rPr>
        <w:t>.</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Pr="00FB0F22">
        <w:rPr>
          <w:rFonts w:ascii="標楷體" w:eastAsia="標楷體" w:hAnsi="標楷體"/>
          <w:sz w:val="28"/>
          <w:szCs w:val="28"/>
        </w:rPr>
        <w:t>。</w:t>
      </w:r>
    </w:p>
    <w:p w14:paraId="0263E9C0" w14:textId="77777777" w:rsidR="00136C85" w:rsidRPr="00FB0F22" w:rsidRDefault="008D0615" w:rsidP="008D0615">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u w:val="single"/>
        </w:rPr>
        <w:t>□15.</w:t>
      </w:r>
      <w:r w:rsidR="00FA2C7E" w:rsidRPr="00FB0F22">
        <w:rPr>
          <w:rFonts w:ascii="標楷體" w:eastAsia="標楷體" w:hAnsi="標楷體" w:hint="eastAsia"/>
          <w:sz w:val="28"/>
          <w:szCs w:val="28"/>
        </w:rPr>
        <w:t>__________</w:t>
      </w:r>
      <w:r w:rsidR="00136C85" w:rsidRPr="00FB0F22">
        <w:rPr>
          <w:rFonts w:ascii="標楷體" w:eastAsia="標楷體" w:hAnsi="標楷體" w:hint="eastAsia"/>
          <w:sz w:val="28"/>
          <w:szCs w:val="28"/>
        </w:rPr>
        <w:t>（類似上述送審作業事項）</w:t>
      </w:r>
      <w:r w:rsidR="005762CB" w:rsidRPr="00FB0F22">
        <w:rPr>
          <w:rFonts w:ascii="標楷體" w:eastAsia="標楷體" w:hAnsi="標楷體" w:hint="eastAsia"/>
          <w:sz w:val="28"/>
          <w:szCs w:val="28"/>
        </w:rPr>
        <w:t>。</w:t>
      </w:r>
    </w:p>
    <w:p w14:paraId="4E0B2784" w14:textId="77777777" w:rsidR="00AD10B8" w:rsidRPr="00FB0F22" w:rsidRDefault="009C652A" w:rsidP="004C39FC">
      <w:pPr>
        <w:spacing w:line="320" w:lineRule="exact"/>
        <w:jc w:val="both"/>
        <w:rPr>
          <w:rFonts w:ascii="標楷體" w:eastAsia="標楷體" w:hAnsi="標楷體"/>
          <w:b/>
          <w:bCs/>
          <w:spacing w:val="-20"/>
          <w:sz w:val="36"/>
          <w:szCs w:val="36"/>
        </w:rPr>
      </w:pPr>
      <w:r w:rsidRPr="00FB0F22">
        <w:rPr>
          <w:rFonts w:ascii="標楷體" w:eastAsia="標楷體" w:hAnsi="標楷體"/>
          <w:sz w:val="28"/>
        </w:rPr>
        <w:br w:type="page"/>
      </w:r>
      <w:r w:rsidR="001E27D2" w:rsidRPr="00FB0F22">
        <w:rPr>
          <w:rFonts w:ascii="標楷體" w:eastAsia="標楷體" w:hAnsi="標楷體" w:hint="eastAsia"/>
          <w:b/>
          <w:bCs/>
          <w:spacing w:val="-20"/>
          <w:sz w:val="36"/>
          <w:szCs w:val="36"/>
        </w:rPr>
        <w:lastRenderedPageBreak/>
        <w:t>第2條附件</w:t>
      </w:r>
      <w:r w:rsidR="00144189" w:rsidRPr="00FB0F22">
        <w:rPr>
          <w:rFonts w:ascii="標楷體" w:eastAsia="標楷體" w:hAnsi="標楷體" w:hint="eastAsia"/>
          <w:b/>
          <w:bCs/>
          <w:spacing w:val="-20"/>
          <w:sz w:val="36"/>
          <w:szCs w:val="36"/>
        </w:rPr>
        <w:t>2</w:t>
      </w:r>
      <w:r w:rsidR="001E27D2" w:rsidRPr="00FB0F22">
        <w:rPr>
          <w:rFonts w:ascii="標楷體" w:eastAsia="標楷體" w:hAnsi="標楷體" w:hint="eastAsia"/>
          <w:b/>
          <w:bCs/>
          <w:spacing w:val="-20"/>
          <w:sz w:val="36"/>
          <w:szCs w:val="36"/>
        </w:rPr>
        <w:t xml:space="preserve">   </w:t>
      </w:r>
      <w:r w:rsidR="00AD10B8" w:rsidRPr="00FB0F22">
        <w:rPr>
          <w:rFonts w:ascii="標楷體" w:eastAsia="標楷體" w:hAnsi="標楷體" w:hint="eastAsia"/>
          <w:b/>
          <w:bCs/>
          <w:spacing w:val="-20"/>
          <w:sz w:val="36"/>
          <w:szCs w:val="36"/>
        </w:rPr>
        <w:t>公共工程（不包括建築工程）</w:t>
      </w:r>
      <w:r w:rsidR="00D47777" w:rsidRPr="00FB0F22">
        <w:rPr>
          <w:rFonts w:ascii="標楷體" w:eastAsia="標楷體" w:hAnsi="標楷體" w:hint="eastAsia"/>
          <w:b/>
          <w:bCs/>
          <w:spacing w:val="-20"/>
          <w:sz w:val="36"/>
          <w:szCs w:val="36"/>
        </w:rPr>
        <w:t>之規劃設計</w:t>
      </w:r>
      <w:r w:rsidR="00161F32" w:rsidRPr="00FB0F22">
        <w:rPr>
          <w:rFonts w:ascii="標楷體" w:eastAsia="標楷體" w:hAnsi="標楷體" w:hint="eastAsia"/>
          <w:b/>
          <w:bCs/>
          <w:spacing w:val="-20"/>
          <w:sz w:val="36"/>
          <w:szCs w:val="36"/>
        </w:rPr>
        <w:t>監造</w:t>
      </w:r>
    </w:p>
    <w:p w14:paraId="1CF7D8B6"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6B417BDB"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4A39742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92AA051"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r w:rsidRPr="00FB0F22">
        <w:rPr>
          <w:rFonts w:ascii="標楷體" w:eastAsia="標楷體" w:hAnsi="標楷體" w:hint="eastAsia"/>
          <w:sz w:val="28"/>
        </w:rPr>
        <w:t>鑑界資料。</w:t>
      </w:r>
    </w:p>
    <w:p w14:paraId="1354FF39"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3ECFDF3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47B3DD1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5A364C9E" w14:textId="77777777" w:rsidR="006475A2" w:rsidRPr="00FB0F22" w:rsidRDefault="006475A2"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7026343E" w14:textId="77777777" w:rsidR="006475A2" w:rsidRPr="00FB0F22" w:rsidRDefault="00161F32" w:rsidP="00C10BDD">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AD2F43" w:rsidRPr="00FB0F22">
        <w:rPr>
          <w:rFonts w:ascii="標楷體" w:eastAsia="標楷體" w:hAnsi="標楷體" w:hint="eastAsia"/>
          <w:sz w:val="28"/>
        </w:rPr>
        <w:t>於決摽後</w:t>
      </w:r>
      <w:r w:rsidRPr="00FB0F22">
        <w:rPr>
          <w:rFonts w:ascii="標楷體" w:eastAsia="標楷體" w:hAnsi="標楷體" w:hint="eastAsia"/>
          <w:sz w:val="28"/>
        </w:rPr>
        <w:t>改委由乙方代為辦理，其服務費用應另行約定。</w:t>
      </w:r>
    </w:p>
    <w:p w14:paraId="04AF2F7B"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4FBD2606" w14:textId="77777777" w:rsidR="00126907" w:rsidRPr="00FB0F22" w:rsidRDefault="00126907"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266891B1"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1.</w:t>
      </w:r>
      <w:r w:rsidR="00126907" w:rsidRPr="00FB0F22">
        <w:rPr>
          <w:rFonts w:ascii="標楷體" w:eastAsia="標楷體" w:hAnsi="標楷體" w:hint="eastAsia"/>
          <w:sz w:val="28"/>
        </w:rPr>
        <w:t>勘</w:t>
      </w:r>
      <w:r w:rsidR="00161F32" w:rsidRPr="00FB0F22">
        <w:rPr>
          <w:rFonts w:ascii="標楷體" w:eastAsia="標楷體" w:hAnsi="標楷體" w:hint="eastAsia"/>
          <w:sz w:val="28"/>
        </w:rPr>
        <w:t>察</w:t>
      </w:r>
      <w:r w:rsidR="00126907" w:rsidRPr="00FB0F22">
        <w:rPr>
          <w:rFonts w:ascii="標楷體" w:eastAsia="標楷體" w:hAnsi="標楷體" w:hint="eastAsia"/>
          <w:sz w:val="28"/>
        </w:rPr>
        <w:t>工程基地。</w:t>
      </w:r>
    </w:p>
    <w:p w14:paraId="14AA0127"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2.</w:t>
      </w:r>
      <w:r w:rsidR="00126907" w:rsidRPr="00FB0F22">
        <w:rPr>
          <w:rFonts w:ascii="標楷體" w:eastAsia="標楷體" w:hAnsi="標楷體" w:hint="eastAsia"/>
          <w:sz w:val="28"/>
        </w:rPr>
        <w:t>繪製工程基地位置圖。</w:t>
      </w:r>
    </w:p>
    <w:p w14:paraId="58FB0471"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3.</w:t>
      </w:r>
      <w:r w:rsidRPr="00FB0F22">
        <w:rPr>
          <w:rFonts w:ascii="標楷體" w:eastAsia="標楷體" w:hAnsi="標楷體" w:hint="eastAsia"/>
          <w:sz w:val="28"/>
          <w:szCs w:val="28"/>
        </w:rPr>
        <w:t>可行性研究結果之檢討及建議。</w:t>
      </w:r>
    </w:p>
    <w:p w14:paraId="30E643A2"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4.</w:t>
      </w:r>
      <w:r w:rsidRPr="00FB0F22">
        <w:rPr>
          <w:rFonts w:ascii="標楷體" w:eastAsia="標楷體" w:hAnsi="標楷體" w:hint="eastAsia"/>
          <w:sz w:val="28"/>
          <w:szCs w:val="28"/>
        </w:rPr>
        <w:t>計畫相關資料之補充、分析及評估。</w:t>
      </w:r>
    </w:p>
    <w:p w14:paraId="0CBD7CDD"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4360B0"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C6BEA0C"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6.</w:t>
      </w:r>
      <w:r w:rsidRPr="00FB0F22">
        <w:rPr>
          <w:rFonts w:ascii="標楷體" w:eastAsia="標楷體" w:hAnsi="標楷體" w:hint="eastAsia"/>
          <w:sz w:val="28"/>
          <w:szCs w:val="28"/>
        </w:rPr>
        <w:t>都市計畫、區域計畫等之規劃。</w:t>
      </w:r>
    </w:p>
    <w:p w14:paraId="32FEBE4E"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126907" w:rsidRPr="00FB0F22">
        <w:rPr>
          <w:rFonts w:ascii="標楷體" w:eastAsia="標楷體" w:hAnsi="標楷體" w:hint="eastAsia"/>
          <w:sz w:val="28"/>
          <w:szCs w:val="28"/>
        </w:rPr>
        <w:t>施工計畫、交通維持計畫、監測及緊急應變等初步規劃。</w:t>
      </w:r>
    </w:p>
    <w:p w14:paraId="71D7780C"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126907" w:rsidRPr="00FB0F22">
        <w:rPr>
          <w:rFonts w:ascii="標楷體" w:eastAsia="標楷體" w:hAnsi="標楷體"/>
          <w:sz w:val="28"/>
          <w:szCs w:val="28"/>
        </w:rPr>
        <w:t>製作規劃圖說</w:t>
      </w:r>
      <w:r w:rsidR="00126907" w:rsidRPr="00FB0F22">
        <w:rPr>
          <w:rFonts w:ascii="標楷體" w:eastAsia="標楷體" w:hAnsi="標楷體" w:hint="eastAsia"/>
          <w:sz w:val="28"/>
          <w:szCs w:val="28"/>
        </w:rPr>
        <w:t>。如</w:t>
      </w:r>
      <w:r w:rsidR="00126907" w:rsidRPr="00FB0F22">
        <w:rPr>
          <w:rFonts w:ascii="標楷體" w:eastAsia="標楷體" w:hAnsi="標楷體"/>
          <w:sz w:val="28"/>
          <w:szCs w:val="28"/>
        </w:rPr>
        <w:t>配置圖、平面圖、</w:t>
      </w:r>
      <w:r w:rsidR="00126907" w:rsidRPr="00FB0F22">
        <w:rPr>
          <w:rFonts w:ascii="標楷體" w:eastAsia="標楷體" w:hAnsi="標楷體" w:hint="eastAsia"/>
          <w:sz w:val="28"/>
          <w:szCs w:val="28"/>
        </w:rPr>
        <w:t>立面</w:t>
      </w:r>
      <w:r w:rsidR="00126907" w:rsidRPr="00FB0F22">
        <w:rPr>
          <w:rFonts w:ascii="標楷體" w:eastAsia="標楷體" w:hAnsi="標楷體"/>
          <w:sz w:val="28"/>
          <w:szCs w:val="28"/>
        </w:rPr>
        <w:t>圖</w:t>
      </w:r>
      <w:r w:rsidR="00126907" w:rsidRPr="00FB0F22">
        <w:rPr>
          <w:rFonts w:ascii="標楷體" w:eastAsia="標楷體" w:hAnsi="標楷體" w:hint="eastAsia"/>
          <w:sz w:val="28"/>
          <w:szCs w:val="28"/>
        </w:rPr>
        <w:t>及具代表性之剖面圖</w:t>
      </w:r>
      <w:r w:rsidR="00126907" w:rsidRPr="00FB0F22">
        <w:rPr>
          <w:rFonts w:ascii="標楷體" w:eastAsia="標楷體" w:hAnsi="標楷體"/>
          <w:sz w:val="28"/>
          <w:szCs w:val="28"/>
        </w:rPr>
        <w:t>等草案構想。</w:t>
      </w:r>
    </w:p>
    <w:p w14:paraId="722549A9"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126907" w:rsidRPr="00FB0F22">
        <w:rPr>
          <w:rFonts w:ascii="標楷體" w:eastAsia="標楷體" w:hAnsi="標楷體"/>
          <w:sz w:val="28"/>
          <w:szCs w:val="28"/>
        </w:rPr>
        <w:t>製作</w:t>
      </w:r>
      <w:r w:rsidR="00126907" w:rsidRPr="00FB0F22">
        <w:rPr>
          <w:rFonts w:ascii="標楷體" w:eastAsia="標楷體" w:hAnsi="標楷體" w:hint="eastAsia"/>
          <w:sz w:val="28"/>
          <w:szCs w:val="28"/>
        </w:rPr>
        <w:t>工程計畫</w:t>
      </w:r>
      <w:r w:rsidR="00126907" w:rsidRPr="00FB0F22">
        <w:rPr>
          <w:rFonts w:ascii="標楷體" w:eastAsia="標楷體" w:hAnsi="標楷體"/>
          <w:sz w:val="28"/>
          <w:szCs w:val="28"/>
        </w:rPr>
        <w:t>書</w:t>
      </w:r>
      <w:r w:rsidR="00126907" w:rsidRPr="00FB0F22">
        <w:rPr>
          <w:rFonts w:ascii="標楷體" w:eastAsia="標楷體" w:hAnsi="標楷體" w:hint="eastAsia"/>
          <w:sz w:val="28"/>
          <w:szCs w:val="28"/>
        </w:rPr>
        <w:t>。如設計準則、規範等級說明、</w:t>
      </w:r>
      <w:r w:rsidR="00126907" w:rsidRPr="00FB0F22">
        <w:rPr>
          <w:rFonts w:ascii="標楷體" w:eastAsia="標楷體" w:hAnsi="標楷體"/>
          <w:sz w:val="28"/>
          <w:szCs w:val="28"/>
        </w:rPr>
        <w:t>構造</w:t>
      </w:r>
      <w:r w:rsidR="00126907" w:rsidRPr="00FB0F22">
        <w:rPr>
          <w:rFonts w:ascii="標楷體" w:eastAsia="標楷體" w:hAnsi="標楷體" w:hint="eastAsia"/>
          <w:sz w:val="28"/>
          <w:szCs w:val="28"/>
        </w:rPr>
        <w:t>物型式及施工法（含特殊構造物方案及比較）</w:t>
      </w:r>
      <w:r w:rsidR="00126907" w:rsidRPr="00FB0F22">
        <w:rPr>
          <w:rFonts w:ascii="標楷體" w:eastAsia="標楷體" w:hAnsi="標楷體"/>
          <w:sz w:val="28"/>
          <w:szCs w:val="28"/>
        </w:rPr>
        <w:t>、材料種類、</w:t>
      </w:r>
      <w:r w:rsidR="00126907" w:rsidRPr="00FB0F22">
        <w:rPr>
          <w:rFonts w:ascii="標楷體" w:eastAsia="標楷體" w:hAnsi="標楷體" w:hint="eastAsia"/>
          <w:sz w:val="28"/>
          <w:szCs w:val="28"/>
        </w:rPr>
        <w:t>結構及</w:t>
      </w:r>
      <w:r w:rsidR="00126907" w:rsidRPr="00FB0F22">
        <w:rPr>
          <w:rFonts w:ascii="標楷體" w:eastAsia="標楷體" w:hAnsi="標楷體"/>
          <w:sz w:val="28"/>
          <w:szCs w:val="28"/>
        </w:rPr>
        <w:t>設備系統</w:t>
      </w:r>
      <w:r w:rsidR="00126907" w:rsidRPr="00FB0F22">
        <w:rPr>
          <w:rFonts w:ascii="標楷體" w:eastAsia="標楷體" w:hAnsi="標楷體" w:hint="eastAsia"/>
          <w:sz w:val="28"/>
          <w:szCs w:val="28"/>
        </w:rPr>
        <w:t>概要說明、□構造物耐震及防蝕對策、□營建土石方處理、</w:t>
      </w:r>
      <w:r w:rsidR="00126907" w:rsidRPr="00FB0F22">
        <w:rPr>
          <w:rFonts w:ascii="標楷體" w:eastAsia="標楷體" w:hAnsi="標楷體"/>
          <w:sz w:val="28"/>
          <w:szCs w:val="28"/>
        </w:rPr>
        <w:t>工程</w:t>
      </w:r>
      <w:r w:rsidR="00126907" w:rsidRPr="00FB0F22">
        <w:rPr>
          <w:rFonts w:ascii="標楷體" w:eastAsia="標楷體" w:hAnsi="標楷體" w:hint="eastAsia"/>
          <w:sz w:val="28"/>
          <w:szCs w:val="28"/>
        </w:rPr>
        <w:t>計畫期程、工程經費</w:t>
      </w:r>
      <w:r w:rsidR="00126907" w:rsidRPr="00FB0F22">
        <w:rPr>
          <w:rFonts w:ascii="標楷體" w:eastAsia="標楷體" w:hAnsi="標楷體"/>
          <w:sz w:val="28"/>
          <w:szCs w:val="28"/>
        </w:rPr>
        <w:t>概算等初步建議。</w:t>
      </w:r>
    </w:p>
    <w:p w14:paraId="1B87C86A" w14:textId="77777777" w:rsidR="00311D20" w:rsidRPr="00FB0F22" w:rsidRDefault="00A83C6D" w:rsidP="00A83C6D">
      <w:pPr>
        <w:spacing w:line="360" w:lineRule="exact"/>
        <w:ind w:leftChars="443" w:left="1788" w:hangingChars="259" w:hanging="725"/>
        <w:rPr>
          <w:rFonts w:ascii="標楷體" w:eastAsia="標楷體" w:hAnsi="標楷體"/>
          <w:sz w:val="28"/>
          <w:szCs w:val="28"/>
        </w:rPr>
      </w:pPr>
      <w:r w:rsidRPr="00FB0F22">
        <w:rPr>
          <w:rFonts w:ascii="標楷體" w:eastAsia="標楷體" w:hAnsi="標楷體" w:hint="eastAsia"/>
          <w:sz w:val="28"/>
          <w:szCs w:val="28"/>
        </w:rPr>
        <w:t>□</w:t>
      </w:r>
      <w:r w:rsidR="00311D20" w:rsidRPr="00FB0F22">
        <w:rPr>
          <w:rFonts w:ascii="標楷體" w:eastAsia="標楷體" w:hAnsi="標楷體" w:hint="eastAsia"/>
          <w:sz w:val="28"/>
          <w:szCs w:val="28"/>
        </w:rPr>
        <w:t>10.生態環境調查、研擬環境友善措施，提出合宜之工程配置方案，甲方應另計其費用。</w:t>
      </w:r>
    </w:p>
    <w:p w14:paraId="43205343" w14:textId="77777777" w:rsidR="00311D20" w:rsidRPr="00FB0F22" w:rsidRDefault="00311D20" w:rsidP="00311D20">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27197D" w14:textId="77777777" w:rsidR="00311D20" w:rsidRPr="00FB0F22" w:rsidRDefault="00311D20" w:rsidP="00EE1688">
      <w:pPr>
        <w:spacing w:line="440" w:lineRule="exact"/>
        <w:ind w:leftChars="629" w:left="1804" w:hangingChars="105" w:hanging="294"/>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909BCAE"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65984B1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12.使用期限規劃及維護管理策略。</w:t>
      </w:r>
    </w:p>
    <w:p w14:paraId="1E863A3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13.規劃報告。</w:t>
      </w:r>
    </w:p>
    <w:p w14:paraId="1E74A0BC"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14.其他與規劃有關之技術服務：____________(由甲方於招標時載明，無者免填)</w:t>
      </w:r>
    </w:p>
    <w:p w14:paraId="7B4701B8" w14:textId="77777777" w:rsidR="00126907" w:rsidRPr="00FB0F22" w:rsidRDefault="00126907" w:rsidP="00311D20">
      <w:pPr>
        <w:spacing w:line="360" w:lineRule="exact"/>
        <w:ind w:leftChars="233" w:left="1693" w:hangingChars="405" w:hanging="1134"/>
        <w:jc w:val="both"/>
        <w:rPr>
          <w:rFonts w:ascii="標楷體" w:eastAsia="標楷體" w:hAnsi="標楷體"/>
          <w:sz w:val="28"/>
        </w:rPr>
      </w:pPr>
      <w:r w:rsidRPr="00FB0F22">
        <w:rPr>
          <w:rFonts w:ascii="標楷體" w:eastAsia="標楷體" w:hAnsi="標楷體" w:hint="eastAsia"/>
          <w:sz w:val="28"/>
        </w:rPr>
        <w:t>□（二）設計：</w:t>
      </w:r>
      <w:r w:rsidR="00311D20" w:rsidRPr="00FB0F22">
        <w:rPr>
          <w:rFonts w:ascii="標楷體" w:eastAsia="標楷體" w:hAnsi="標楷體" w:hint="eastAsia"/>
          <w:sz w:val="28"/>
        </w:rPr>
        <w:t>（□落實環境友善措施規劃作業成果於工程設計中，甲方應另計其費用。）</w:t>
      </w:r>
    </w:p>
    <w:p w14:paraId="6E19DD3D" w14:textId="77777777" w:rsidR="00126907" w:rsidRPr="00FB0F22" w:rsidRDefault="00126907" w:rsidP="00126907">
      <w:pPr>
        <w:adjustRightInd w:val="0"/>
        <w:spacing w:line="360" w:lineRule="exact"/>
        <w:ind w:left="851"/>
        <w:jc w:val="both"/>
        <w:rPr>
          <w:rFonts w:ascii="標楷體" w:eastAsia="標楷體" w:hAnsi="標楷體"/>
          <w:sz w:val="28"/>
          <w:szCs w:val="28"/>
        </w:rPr>
      </w:pPr>
      <w:r w:rsidRPr="00FB0F22">
        <w:rPr>
          <w:rFonts w:ascii="標楷體" w:eastAsia="標楷體" w:hAnsi="標楷體" w:hint="eastAsia"/>
          <w:sz w:val="28"/>
        </w:rPr>
        <w:t>□</w:t>
      </w:r>
      <w:r w:rsidR="00311D20"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71494E7D" w14:textId="77777777" w:rsidR="00126907" w:rsidRPr="00FB0F22" w:rsidRDefault="00126907" w:rsidP="000B7947">
      <w:pPr>
        <w:pStyle w:val="300"/>
        <w:spacing w:line="360" w:lineRule="exact"/>
        <w:ind w:leftChars="600" w:left="2000"/>
        <w:rPr>
          <w:rFonts w:ascii="標楷體" w:hAnsi="標楷體"/>
          <w:color w:val="auto"/>
        </w:rPr>
      </w:pPr>
      <w:r w:rsidRPr="00FB0F22">
        <w:rPr>
          <w:rFonts w:ascii="標楷體" w:hAnsi="標楷體" w:hint="eastAsia"/>
          <w:color w:val="auto"/>
        </w:rPr>
        <w:t>□</w:t>
      </w:r>
      <w:r w:rsidR="00311D20" w:rsidRPr="00FB0F22">
        <w:rPr>
          <w:rFonts w:ascii="標楷體" w:hAnsi="標楷體" w:hint="eastAsia"/>
          <w:color w:val="auto"/>
        </w:rPr>
        <w:t>(1)</w:t>
      </w:r>
      <w:r w:rsidRPr="00FB0F22">
        <w:rPr>
          <w:rFonts w:ascii="標楷體" w:hAnsi="標楷體" w:hint="eastAsia"/>
          <w:color w:val="auto"/>
        </w:rPr>
        <w:t>規劃報告及設計標的相關資料之檢討及建議。</w:t>
      </w:r>
    </w:p>
    <w:p w14:paraId="24550FD1" w14:textId="77777777" w:rsidR="00126907" w:rsidRPr="00FB0F22" w:rsidRDefault="00311D20"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基本設計圖文資料：</w:t>
      </w:r>
    </w:p>
    <w:p w14:paraId="6E4C88E2"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構造物及其環境</w:t>
      </w:r>
      <w:r w:rsidR="00126907" w:rsidRPr="00FB0F22">
        <w:rPr>
          <w:rFonts w:ascii="標楷體" w:hAnsi="標楷體"/>
          <w:color w:val="auto"/>
          <w:szCs w:val="28"/>
        </w:rPr>
        <w:t>配置規劃</w:t>
      </w:r>
      <w:r w:rsidR="00126907" w:rsidRPr="00FB0F22">
        <w:rPr>
          <w:rFonts w:ascii="標楷體" w:hAnsi="標楷體" w:hint="eastAsia"/>
          <w:color w:val="auto"/>
          <w:szCs w:val="28"/>
        </w:rPr>
        <w:t>設計</w:t>
      </w:r>
      <w:r w:rsidR="00126907" w:rsidRPr="00FB0F22">
        <w:rPr>
          <w:rFonts w:ascii="標楷體" w:hAnsi="標楷體"/>
          <w:color w:val="auto"/>
          <w:szCs w:val="28"/>
        </w:rPr>
        <w:t>圖</w:t>
      </w:r>
      <w:r w:rsidR="00126907" w:rsidRPr="00FB0F22">
        <w:rPr>
          <w:rFonts w:ascii="標楷體" w:hAnsi="標楷體" w:hint="eastAsia"/>
          <w:color w:val="auto"/>
          <w:szCs w:val="28"/>
        </w:rPr>
        <w:t>。</w:t>
      </w:r>
    </w:p>
    <w:p w14:paraId="092C3CA4" w14:textId="77777777" w:rsidR="00126907" w:rsidRPr="00FB0F22" w:rsidRDefault="00311D20"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hint="eastAsia"/>
          <w:color w:val="auto"/>
          <w:szCs w:val="28"/>
        </w:rPr>
        <w:t>基本</w:t>
      </w:r>
      <w:r w:rsidR="00126907" w:rsidRPr="00FB0F22">
        <w:rPr>
          <w:rFonts w:ascii="標楷體" w:hAnsi="標楷體"/>
          <w:color w:val="auto"/>
          <w:szCs w:val="28"/>
        </w:rPr>
        <w:t>設計圖</w:t>
      </w:r>
      <w:r w:rsidR="00126907" w:rsidRPr="00FB0F22">
        <w:rPr>
          <w:rFonts w:ascii="標楷體" w:hAnsi="標楷體" w:hint="eastAsia"/>
          <w:color w:val="auto"/>
          <w:szCs w:val="28"/>
        </w:rPr>
        <w:t>。如</w:t>
      </w:r>
      <w:r w:rsidR="00126907" w:rsidRPr="00FB0F22">
        <w:rPr>
          <w:rFonts w:ascii="標楷體" w:hAnsi="標楷體"/>
          <w:color w:val="auto"/>
          <w:szCs w:val="28"/>
        </w:rPr>
        <w:t>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及其他基本設計圖__________(由甲方於招標時載明，無者免填)</w:t>
      </w:r>
      <w:r w:rsidR="00126907" w:rsidRPr="00FB0F22">
        <w:rPr>
          <w:rFonts w:ascii="標楷體" w:hAnsi="標楷體"/>
          <w:color w:val="auto"/>
          <w:szCs w:val="28"/>
        </w:rPr>
        <w:t>。</w:t>
      </w:r>
    </w:p>
    <w:p w14:paraId="011F20D8"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126907" w:rsidRPr="00FB0F22">
        <w:rPr>
          <w:rFonts w:ascii="標楷體" w:hAnsi="標楷體"/>
          <w:color w:val="auto"/>
          <w:szCs w:val="28"/>
        </w:rPr>
        <w:t>結構及設備系統</w:t>
      </w:r>
      <w:r w:rsidR="00126907" w:rsidRPr="00FB0F22">
        <w:rPr>
          <w:rFonts w:ascii="標楷體" w:hAnsi="標楷體" w:hint="eastAsia"/>
          <w:color w:val="auto"/>
          <w:szCs w:val="28"/>
        </w:rPr>
        <w:t>研擬</w:t>
      </w:r>
      <w:r w:rsidR="00126907" w:rsidRPr="00FB0F22">
        <w:rPr>
          <w:rFonts w:ascii="標楷體" w:hAnsi="標楷體"/>
          <w:color w:val="auto"/>
          <w:szCs w:val="28"/>
        </w:rPr>
        <w:t>。</w:t>
      </w:r>
    </w:p>
    <w:p w14:paraId="223BB9F7"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126907" w:rsidRPr="00FB0F22">
        <w:rPr>
          <w:rFonts w:ascii="標楷體" w:hAnsi="標楷體" w:hint="eastAsia"/>
          <w:color w:val="auto"/>
          <w:szCs w:val="28"/>
        </w:rPr>
        <w:t>工程</w:t>
      </w:r>
      <w:r w:rsidR="00126907" w:rsidRPr="00FB0F22">
        <w:rPr>
          <w:rFonts w:ascii="標楷體" w:hAnsi="標楷體"/>
          <w:color w:val="auto"/>
          <w:szCs w:val="28"/>
        </w:rPr>
        <w:t>材料</w:t>
      </w:r>
      <w:r w:rsidR="00126907" w:rsidRPr="00FB0F22">
        <w:rPr>
          <w:rFonts w:ascii="標楷體" w:hAnsi="標楷體" w:hint="eastAsia"/>
          <w:color w:val="auto"/>
          <w:szCs w:val="28"/>
        </w:rPr>
        <w:t>方案評估比較</w:t>
      </w:r>
      <w:r w:rsidR="00126907" w:rsidRPr="00FB0F22">
        <w:rPr>
          <w:rFonts w:ascii="標楷體" w:hAnsi="標楷體"/>
          <w:color w:val="auto"/>
          <w:szCs w:val="28"/>
        </w:rPr>
        <w:t>。</w:t>
      </w:r>
    </w:p>
    <w:p w14:paraId="6859F4BF"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E</w:t>
      </w:r>
      <w:r w:rsidR="00126907" w:rsidRPr="00FB0F22">
        <w:rPr>
          <w:rFonts w:ascii="標楷體" w:hAnsi="標楷體" w:hint="eastAsia"/>
          <w:color w:val="auto"/>
          <w:szCs w:val="28"/>
        </w:rPr>
        <w:t>構造物型式及工法方案評估比較。</w:t>
      </w:r>
    </w:p>
    <w:p w14:paraId="5E0F3BAF"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09718723"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635A0608"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H</w:t>
      </w:r>
      <w:r w:rsidRPr="00FB0F22">
        <w:rPr>
          <w:rFonts w:ascii="標楷體" w:hAnsi="標楷體" w:hint="eastAsia"/>
          <w:bCs/>
          <w:iCs/>
          <w:color w:val="auto"/>
          <w:szCs w:val="28"/>
        </w:rPr>
        <w:t>構造物防蝕對策評估報告。</w:t>
      </w:r>
    </w:p>
    <w:p w14:paraId="0FA64337" w14:textId="77777777" w:rsidR="00126907" w:rsidRPr="00FB0F22" w:rsidRDefault="00126907" w:rsidP="000B7947">
      <w:pPr>
        <w:pStyle w:val="300"/>
        <w:spacing w:line="360" w:lineRule="exact"/>
        <w:ind w:leftChars="700" w:left="2240"/>
        <w:rPr>
          <w:rFonts w:ascii="標楷體" w:hAnsi="標楷體"/>
          <w:bCs/>
          <w:i/>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786D5471" w14:textId="77777777" w:rsidR="00126907" w:rsidRPr="00FB0F22" w:rsidRDefault="00753DAD"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w:t>
      </w:r>
      <w:r w:rsidR="00D97D74" w:rsidRPr="00FB0F22">
        <w:rPr>
          <w:rFonts w:ascii="標楷體" w:hAnsi="標楷體" w:hint="eastAsia"/>
          <w:color w:val="auto"/>
          <w:szCs w:val="28"/>
        </w:rPr>
        <w:t>3</w:t>
      </w:r>
      <w:r w:rsidRPr="00FB0F22">
        <w:rPr>
          <w:rFonts w:ascii="標楷體" w:hAnsi="標楷體" w:hint="eastAsia"/>
          <w:color w:val="auto"/>
          <w:szCs w:val="28"/>
        </w:rPr>
        <w:t>)</w:t>
      </w:r>
      <w:r w:rsidR="00126907" w:rsidRPr="00FB0F22">
        <w:rPr>
          <w:rFonts w:ascii="標楷體" w:hAnsi="標楷體" w:hint="eastAsia"/>
          <w:color w:val="auto"/>
          <w:szCs w:val="28"/>
        </w:rPr>
        <w:t>量體計算分析及</w:t>
      </w:r>
      <w:r w:rsidR="00126907" w:rsidRPr="00FB0F22">
        <w:rPr>
          <w:rFonts w:ascii="標楷體" w:hAnsi="標楷體"/>
          <w:color w:val="auto"/>
          <w:szCs w:val="28"/>
        </w:rPr>
        <w:t>法規之檢討。</w:t>
      </w:r>
    </w:p>
    <w:p w14:paraId="154D6D7D" w14:textId="77777777" w:rsidR="00126907" w:rsidRPr="00FB0F22" w:rsidRDefault="00126907" w:rsidP="00D97D74">
      <w:pPr>
        <w:pStyle w:val="300"/>
        <w:spacing w:line="360" w:lineRule="exact"/>
        <w:ind w:leftChars="600" w:left="2000"/>
        <w:rPr>
          <w:rFonts w:ascii="標楷體" w:hAnsi="標楷體"/>
          <w:color w:val="auto"/>
        </w:rPr>
      </w:pPr>
      <w:r w:rsidRPr="00FB0F22">
        <w:rPr>
          <w:rFonts w:ascii="標楷體" w:hAnsi="標楷體" w:hint="eastAsia"/>
          <w:color w:val="auto"/>
        </w:rPr>
        <w:t>□</w:t>
      </w:r>
      <w:r w:rsidR="00D97D74" w:rsidRPr="00FB0F22">
        <w:rPr>
          <w:rFonts w:ascii="標楷體" w:hAnsi="標楷體" w:hint="eastAsia"/>
          <w:color w:val="auto"/>
        </w:rPr>
        <w:t>(4)</w:t>
      </w:r>
      <w:r w:rsidRPr="00FB0F22">
        <w:rPr>
          <w:rFonts w:ascii="標楷體" w:hAnsi="標楷體" w:hint="eastAsia"/>
          <w:color w:val="auto"/>
        </w:rPr>
        <w:t>細部設計準則之研擬。</w:t>
      </w:r>
    </w:p>
    <w:p w14:paraId="566E0064"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目規定者需提報土石方規劃設計內容及收容處理建議說明書</w:t>
      </w:r>
      <w:r w:rsidR="00126907" w:rsidRPr="00FB0F22">
        <w:rPr>
          <w:rFonts w:ascii="標楷體" w:hAnsi="標楷體" w:hint="eastAsia"/>
          <w:color w:val="auto"/>
          <w:szCs w:val="28"/>
        </w:rPr>
        <w:t>）。</w:t>
      </w:r>
    </w:p>
    <w:p w14:paraId="5511EE11"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不逾預算、施工許可與證照之取得等）。</w:t>
      </w:r>
    </w:p>
    <w:p w14:paraId="2BE6F80A"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(7)工程施工安全風險管理報告（包含風險評估、危害辨識、對策研擬及執行追蹤等）。</w:t>
      </w:r>
    </w:p>
    <w:p w14:paraId="56C666C2" w14:textId="77777777" w:rsidR="00D97D74"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(8)成本概估（含在預算內執行之可行性及說明）。</w:t>
      </w:r>
    </w:p>
    <w:p w14:paraId="1460F320"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w:t>
      </w:r>
      <w:r w:rsidR="00126907" w:rsidRPr="00FB0F22">
        <w:rPr>
          <w:rFonts w:ascii="標楷體" w:hAnsi="標楷體" w:hint="eastAsia"/>
          <w:color w:val="auto"/>
          <w:szCs w:val="28"/>
        </w:rPr>
        <w:t>採購策略及分標原則之研訂。</w:t>
      </w:r>
    </w:p>
    <w:p w14:paraId="665BD383"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 xml:space="preserve">(10)基本設計報告。 </w:t>
      </w:r>
    </w:p>
    <w:p w14:paraId="6BCE2DF7" w14:textId="77777777" w:rsidR="00126907" w:rsidRPr="00FB0F22" w:rsidRDefault="00126907" w:rsidP="00126907">
      <w:pPr>
        <w:adjustRightInd w:val="0"/>
        <w:spacing w:line="360" w:lineRule="exact"/>
        <w:ind w:left="851"/>
        <w:jc w:val="both"/>
        <w:rPr>
          <w:rFonts w:ascii="標楷體" w:eastAsia="標楷體" w:hAnsi="標楷體"/>
          <w:sz w:val="28"/>
        </w:rPr>
      </w:pPr>
      <w:r w:rsidRPr="00FB0F22">
        <w:rPr>
          <w:rFonts w:ascii="標楷體" w:eastAsia="標楷體" w:hAnsi="標楷體" w:hint="eastAsia"/>
          <w:sz w:val="28"/>
        </w:rPr>
        <w:t>□</w:t>
      </w:r>
      <w:r w:rsidR="00D97D74" w:rsidRPr="00FB0F22">
        <w:rPr>
          <w:rFonts w:ascii="標楷體" w:eastAsia="標楷體" w:hAnsi="標楷體" w:hint="eastAsia"/>
          <w:sz w:val="28"/>
        </w:rPr>
        <w:t>2.</w:t>
      </w:r>
      <w:r w:rsidRPr="00FB0F22">
        <w:rPr>
          <w:rFonts w:ascii="標楷體" w:eastAsia="標楷體" w:hAnsi="標楷體" w:hint="eastAsia"/>
          <w:sz w:val="28"/>
        </w:rPr>
        <w:t>細部設計：</w:t>
      </w:r>
    </w:p>
    <w:p w14:paraId="5FC653B7"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細部設計圖文資料：</w:t>
      </w:r>
    </w:p>
    <w:p w14:paraId="56867E67"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工程</w:t>
      </w:r>
      <w:r w:rsidR="00126907" w:rsidRPr="00FB0F22">
        <w:rPr>
          <w:rFonts w:ascii="標楷體" w:hAnsi="標楷體"/>
          <w:color w:val="auto"/>
          <w:szCs w:val="28"/>
        </w:rPr>
        <w:t>圖</w:t>
      </w:r>
      <w:r w:rsidR="00126907" w:rsidRPr="00FB0F22">
        <w:rPr>
          <w:rFonts w:ascii="標楷體" w:hAnsi="標楷體" w:hint="eastAsia"/>
          <w:color w:val="auto"/>
          <w:szCs w:val="28"/>
        </w:rPr>
        <w:t>文資料。如</w:t>
      </w:r>
      <w:r w:rsidR="00126907" w:rsidRPr="00FB0F22">
        <w:rPr>
          <w:rFonts w:ascii="標楷體" w:hAnsi="標楷體"/>
          <w:color w:val="auto"/>
          <w:szCs w:val="28"/>
        </w:rPr>
        <w:t>配置圖、平面圖、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、排水配置圖、地質柱狀圖等</w:t>
      </w:r>
      <w:r w:rsidR="00126907" w:rsidRPr="00FB0F22">
        <w:rPr>
          <w:rFonts w:ascii="標楷體" w:hAnsi="標楷體"/>
          <w:color w:val="auto"/>
          <w:szCs w:val="28"/>
        </w:rPr>
        <w:t>。</w:t>
      </w:r>
    </w:p>
    <w:p w14:paraId="00AC16FB"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color w:val="auto"/>
          <w:szCs w:val="28"/>
        </w:rPr>
        <w:t>結構圖</w:t>
      </w:r>
      <w:r w:rsidR="00126907" w:rsidRPr="00FB0F22">
        <w:rPr>
          <w:rFonts w:ascii="標楷體" w:hAnsi="標楷體" w:hint="eastAsia"/>
          <w:color w:val="auto"/>
          <w:szCs w:val="28"/>
        </w:rPr>
        <w:t>文資料。如</w:t>
      </w:r>
      <w:r w:rsidR="00126907" w:rsidRPr="00FB0F22">
        <w:rPr>
          <w:rFonts w:ascii="標楷體" w:hAnsi="標楷體"/>
          <w:color w:val="auto"/>
          <w:szCs w:val="28"/>
        </w:rPr>
        <w:t>結構詳圖、結構計算書</w:t>
      </w:r>
      <w:r w:rsidR="00126907" w:rsidRPr="00FB0F22">
        <w:rPr>
          <w:rFonts w:ascii="標楷體" w:hAnsi="標楷體" w:hint="eastAsia"/>
          <w:color w:val="auto"/>
          <w:szCs w:val="28"/>
        </w:rPr>
        <w:t>等</w:t>
      </w:r>
      <w:r w:rsidR="00126907" w:rsidRPr="00FB0F22">
        <w:rPr>
          <w:rFonts w:ascii="標楷體" w:hAnsi="標楷體"/>
          <w:color w:val="auto"/>
          <w:szCs w:val="28"/>
        </w:rPr>
        <w:t>。</w:t>
      </w:r>
    </w:p>
    <w:p w14:paraId="64FA3B53"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lastRenderedPageBreak/>
        <w:t>C</w:t>
      </w:r>
      <w:r w:rsidR="00126907" w:rsidRPr="00FB0F22">
        <w:rPr>
          <w:rFonts w:ascii="標楷體" w:hAnsi="標楷體"/>
          <w:color w:val="auto"/>
          <w:szCs w:val="28"/>
        </w:rPr>
        <w:t>設備圖</w:t>
      </w:r>
      <w:r w:rsidR="00126907" w:rsidRPr="00FB0F22">
        <w:rPr>
          <w:rFonts w:ascii="標楷體" w:hAnsi="標楷體" w:hint="eastAsia"/>
          <w:color w:val="auto"/>
          <w:szCs w:val="28"/>
        </w:rPr>
        <w:t>文資料。如</w:t>
      </w:r>
      <w:r w:rsidR="00126907" w:rsidRPr="00FB0F22">
        <w:rPr>
          <w:rFonts w:ascii="標楷體" w:hAnsi="標楷體"/>
          <w:color w:val="auto"/>
          <w:szCs w:val="28"/>
        </w:rPr>
        <w:t>水</w:t>
      </w:r>
      <w:r w:rsidR="00126907" w:rsidRPr="00FB0F22">
        <w:rPr>
          <w:rFonts w:ascii="標楷體" w:hAnsi="標楷體" w:hint="eastAsia"/>
          <w:color w:val="auto"/>
          <w:szCs w:val="28"/>
        </w:rPr>
        <w:t>、</w:t>
      </w:r>
      <w:r w:rsidR="00126907" w:rsidRPr="00FB0F22">
        <w:rPr>
          <w:rFonts w:ascii="標楷體" w:hAnsi="標楷體"/>
          <w:color w:val="auto"/>
          <w:szCs w:val="28"/>
        </w:rPr>
        <w:t>電、空調、消防、電信、機械、儀控等設備詳圖</w:t>
      </w:r>
      <w:r w:rsidR="00126907" w:rsidRPr="00FB0F22">
        <w:rPr>
          <w:rFonts w:ascii="標楷體" w:hAnsi="標楷體" w:hint="eastAsia"/>
          <w:color w:val="auto"/>
          <w:szCs w:val="28"/>
        </w:rPr>
        <w:t>、計算書、規範等。</w:t>
      </w:r>
    </w:p>
    <w:p w14:paraId="6EC2DC6E" w14:textId="77777777" w:rsidR="00D97D74"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448F683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施工或材料規範之編擬。</w:t>
      </w:r>
    </w:p>
    <w:p w14:paraId="4C9EC4C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工程或材料數量之估算及編製。</w:t>
      </w:r>
    </w:p>
    <w:p w14:paraId="01F0C1BF"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成本分析及估算</w:t>
      </w:r>
      <w:r w:rsidRPr="00FB0F22">
        <w:rPr>
          <w:rFonts w:ascii="標楷體" w:hAnsi="標楷體" w:hint="eastAsia"/>
          <w:color w:val="auto"/>
          <w:szCs w:val="28"/>
        </w:rPr>
        <w:t>（需為在預算內可執行之施工經費，其中安全衛生費用應依本目第(1)子目之D之成果逐項核實編列）。</w:t>
      </w:r>
    </w:p>
    <w:p w14:paraId="0C4564A0"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(5)施工計畫（含選定工法及具體施工步驟之說明；□及生態保育措施(甲方應另計與生態保育措施內容有關之費用））及交通維持計畫之擬訂</w:t>
      </w:r>
      <w:r w:rsidRPr="00FB0F22">
        <w:rPr>
          <w:rFonts w:ascii="標楷體" w:hAnsi="標楷體"/>
          <w:color w:val="auto"/>
          <w:szCs w:val="28"/>
        </w:rPr>
        <w:t>。</w:t>
      </w:r>
    </w:p>
    <w:p w14:paraId="5D32165B"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(6)分標計畫</w:t>
      </w:r>
      <w:r w:rsidRPr="00FB0F22">
        <w:rPr>
          <w:rFonts w:ascii="標楷體" w:hAnsi="標楷體"/>
          <w:color w:val="auto"/>
          <w:szCs w:val="28"/>
        </w:rPr>
        <w:t>及</w:t>
      </w:r>
      <w:r w:rsidRPr="00FB0F22">
        <w:rPr>
          <w:rFonts w:ascii="標楷體" w:hAnsi="標楷體" w:hint="eastAsia"/>
          <w:color w:val="auto"/>
          <w:szCs w:val="28"/>
        </w:rPr>
        <w:t>施工進度之擬訂及整合（含在期程內可完成之施工期程及其因應對策）</w:t>
      </w:r>
      <w:r w:rsidRPr="00FB0F22">
        <w:rPr>
          <w:rFonts w:ascii="標楷體" w:hAnsi="標楷體"/>
          <w:color w:val="auto"/>
          <w:szCs w:val="28"/>
        </w:rPr>
        <w:t>。</w:t>
      </w:r>
    </w:p>
    <w:p w14:paraId="659095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126907" w:rsidRPr="00FB0F22">
        <w:rPr>
          <w:rFonts w:ascii="標楷體" w:hAnsi="標楷體" w:hint="eastAsia"/>
          <w:color w:val="auto"/>
          <w:szCs w:val="28"/>
        </w:rPr>
        <w:t>發包預算及招標文件之編擬(乙方提供之預算書圖以___份為限，由甲方於招標時載明；未載明者以</w:t>
      </w:r>
      <w:r w:rsidR="00144189" w:rsidRPr="00FB0F22">
        <w:rPr>
          <w:rFonts w:ascii="標楷體" w:hAnsi="標楷體" w:hint="eastAsia"/>
          <w:color w:val="auto"/>
          <w:szCs w:val="28"/>
        </w:rPr>
        <w:t>5</w:t>
      </w:r>
      <w:r w:rsidR="00126907" w:rsidRPr="00FB0F22">
        <w:rPr>
          <w:rFonts w:ascii="標楷體" w:hAnsi="標楷體" w:hint="eastAsia"/>
          <w:color w:val="auto"/>
          <w:szCs w:val="28"/>
        </w:rPr>
        <w:t>份為限)。</w:t>
      </w:r>
    </w:p>
    <w:p w14:paraId="76CF30C9"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w:t>
      </w:r>
      <w:r w:rsidRPr="00FB0F22">
        <w:rPr>
          <w:rFonts w:ascii="標楷體" w:eastAsia="標楷體" w:hAnsi="標楷體" w:hint="eastAsia"/>
          <w:sz w:val="28"/>
          <w:szCs w:val="28"/>
        </w:rPr>
        <w:t>構造物興建許可與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058F7706"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協辦下列招標及決標有關事項：</w:t>
      </w:r>
    </w:p>
    <w:p w14:paraId="6BD5D92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各項招標作業，包括參與標前會議、</w:t>
      </w:r>
      <w:r w:rsidR="00126907" w:rsidRPr="00FB0F22">
        <w:rPr>
          <w:rFonts w:ascii="標楷體" w:hAnsi="標楷體"/>
          <w:color w:val="auto"/>
          <w:szCs w:val="28"/>
        </w:rPr>
        <w:t>設計、施工說明會</w:t>
      </w:r>
      <w:r w:rsidR="00126907" w:rsidRPr="00FB0F22">
        <w:rPr>
          <w:rFonts w:ascii="標楷體" w:hAnsi="標楷體" w:hint="eastAsia"/>
          <w:color w:val="auto"/>
          <w:szCs w:val="28"/>
        </w:rPr>
        <w:t>。</w:t>
      </w:r>
    </w:p>
    <w:p w14:paraId="05F87AF3"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招標文件之釋疑、變更或補充。</w:t>
      </w:r>
    </w:p>
    <w:p w14:paraId="28915E5F"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投標廠商、分包廠商、設備製造廠商資格之審查及諮詢。</w:t>
      </w:r>
    </w:p>
    <w:p w14:paraId="6BDE2E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開標、審標及提供決標建議。</w:t>
      </w:r>
    </w:p>
    <w:p w14:paraId="45B5D1C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契約之簽訂。</w:t>
      </w:r>
    </w:p>
    <w:p w14:paraId="6B3D8367"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126907" w:rsidRPr="00FB0F22">
        <w:rPr>
          <w:rFonts w:ascii="標楷體" w:hAnsi="標楷體" w:hint="eastAsia"/>
          <w:color w:val="auto"/>
          <w:szCs w:val="28"/>
        </w:rPr>
        <w:t>招標、開標、審標或決標爭議之處理。</w:t>
      </w:r>
    </w:p>
    <w:p w14:paraId="31E6E48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126907" w:rsidRPr="00FB0F22">
        <w:rPr>
          <w:rFonts w:ascii="標楷體" w:eastAsia="標楷體" w:hAnsi="標楷體" w:hint="eastAsia"/>
          <w:sz w:val="28"/>
          <w:szCs w:val="28"/>
        </w:rPr>
        <w:t>其他與設計有關之技術服務</w:t>
      </w:r>
      <w:r w:rsidR="00161F32" w:rsidRPr="00FB0F22">
        <w:rPr>
          <w:rFonts w:ascii="標楷體" w:eastAsia="標楷體" w:hAnsi="標楷體" w:hint="eastAsia"/>
          <w:sz w:val="28"/>
          <w:szCs w:val="28"/>
        </w:rPr>
        <w:t>：</w:t>
      </w:r>
      <w:r w:rsidR="00126907" w:rsidRPr="00FB0F22">
        <w:rPr>
          <w:rFonts w:ascii="標楷體" w:eastAsia="標楷體" w:hAnsi="標楷體" w:hint="eastAsia"/>
          <w:sz w:val="28"/>
          <w:szCs w:val="28"/>
        </w:rPr>
        <w:t>____________(由甲方於招標時載明，無者免填)</w:t>
      </w:r>
    </w:p>
    <w:p w14:paraId="01D9EE48" w14:textId="77777777" w:rsidR="006475A2" w:rsidRPr="00FB0F22" w:rsidRDefault="006475A2"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2096EE7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w:t>
      </w:r>
      <w:r w:rsidR="006475A2" w:rsidRPr="00FB0F22">
        <w:rPr>
          <w:rFonts w:ascii="標楷體" w:eastAsia="標楷體" w:hAnsi="標楷體" w:hint="eastAsia"/>
          <w:sz w:val="28"/>
          <w:szCs w:val="28"/>
        </w:rPr>
        <w:t>擬訂監造計畫並依核定之計畫內容據以執行。</w:t>
      </w:r>
    </w:p>
    <w:p w14:paraId="59470873"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w:t>
      </w:r>
      <w:r w:rsidR="006475A2" w:rsidRPr="00FB0F22">
        <w:rPr>
          <w:rFonts w:ascii="標楷體" w:eastAsia="標楷體" w:hAnsi="標楷體"/>
          <w:sz w:val="28"/>
          <w:szCs w:val="28"/>
        </w:rPr>
        <w:t>派遣人員</w:t>
      </w:r>
      <w:r w:rsidR="006475A2" w:rsidRPr="00FB0F22">
        <w:rPr>
          <w:rFonts w:ascii="標楷體" w:eastAsia="標楷體" w:hAnsi="標楷體" w:hint="eastAsia"/>
          <w:sz w:val="28"/>
          <w:szCs w:val="28"/>
        </w:rPr>
        <w:t>留駐</w:t>
      </w:r>
      <w:r w:rsidR="006475A2" w:rsidRPr="00FB0F22">
        <w:rPr>
          <w:rFonts w:ascii="標楷體" w:eastAsia="標楷體" w:hAnsi="標楷體"/>
          <w:sz w:val="28"/>
          <w:szCs w:val="28"/>
        </w:rPr>
        <w:t>工地</w:t>
      </w:r>
      <w:r w:rsidR="006475A2" w:rsidRPr="00FB0F22">
        <w:rPr>
          <w:rFonts w:ascii="標楷體" w:eastAsia="標楷體" w:hAnsi="標楷體" w:hint="eastAsia"/>
          <w:sz w:val="28"/>
          <w:szCs w:val="28"/>
        </w:rPr>
        <w:t>，持續性</w:t>
      </w:r>
      <w:r w:rsidR="006475A2" w:rsidRPr="00FB0F22">
        <w:rPr>
          <w:rFonts w:ascii="標楷體" w:eastAsia="標楷體" w:hAnsi="標楷體"/>
          <w:sz w:val="28"/>
          <w:szCs w:val="28"/>
        </w:rPr>
        <w:t>監督施工廠商按</w:t>
      </w:r>
      <w:r w:rsidR="006475A2" w:rsidRPr="00FB0F22">
        <w:rPr>
          <w:rFonts w:ascii="標楷體" w:eastAsia="標楷體" w:hAnsi="標楷體" w:hint="eastAsia"/>
          <w:sz w:val="28"/>
          <w:szCs w:val="28"/>
        </w:rPr>
        <w:t>契約及</w:t>
      </w:r>
      <w:r w:rsidR="006475A2" w:rsidRPr="00FB0F22">
        <w:rPr>
          <w:rFonts w:ascii="標楷體" w:eastAsia="標楷體" w:hAnsi="標楷體"/>
          <w:sz w:val="28"/>
          <w:szCs w:val="28"/>
        </w:rPr>
        <w:t>設計圖說施工</w:t>
      </w:r>
      <w:r w:rsidR="006475A2" w:rsidRPr="00FB0F22">
        <w:rPr>
          <w:rFonts w:ascii="標楷體" w:eastAsia="標楷體" w:hAnsi="標楷體" w:hint="eastAsia"/>
          <w:sz w:val="28"/>
          <w:szCs w:val="28"/>
        </w:rPr>
        <w:t>及</w:t>
      </w:r>
      <w:r w:rsidR="006475A2" w:rsidRPr="00FB0F22">
        <w:rPr>
          <w:rFonts w:ascii="標楷體" w:eastAsia="標楷體" w:hAnsi="標楷體"/>
          <w:sz w:val="28"/>
          <w:szCs w:val="28"/>
        </w:rPr>
        <w:t>查</w:t>
      </w:r>
      <w:r w:rsidR="006475A2" w:rsidRPr="00FB0F22">
        <w:rPr>
          <w:rFonts w:ascii="標楷體" w:eastAsia="標楷體" w:hAnsi="標楷體" w:hint="eastAsia"/>
          <w:sz w:val="28"/>
          <w:szCs w:val="28"/>
        </w:rPr>
        <w:t>證</w:t>
      </w:r>
      <w:r w:rsidR="006475A2" w:rsidRPr="00FB0F22">
        <w:rPr>
          <w:rFonts w:ascii="標楷體" w:eastAsia="標楷體" w:hAnsi="標楷體"/>
          <w:sz w:val="28"/>
          <w:szCs w:val="28"/>
        </w:rPr>
        <w:t>施工廠商履約</w:t>
      </w:r>
      <w:r w:rsidR="006475A2" w:rsidRPr="00FB0F22">
        <w:rPr>
          <w:rFonts w:ascii="標楷體" w:eastAsia="標楷體" w:hAnsi="標楷體" w:hint="eastAsia"/>
          <w:sz w:val="28"/>
          <w:szCs w:val="28"/>
        </w:rPr>
        <w:t>。</w:t>
      </w:r>
    </w:p>
    <w:p w14:paraId="151BFD9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w:t>
      </w:r>
      <w:r w:rsidR="006475A2" w:rsidRPr="00FB0F22">
        <w:rPr>
          <w:rFonts w:ascii="標楷體" w:eastAsia="標楷體" w:hAnsi="標楷體" w:hint="eastAsia"/>
          <w:sz w:val="28"/>
          <w:szCs w:val="28"/>
        </w:rPr>
        <w:t>施工廠商之施工計畫、品質計畫、預定進度、施工圖、器材樣品、</w:t>
      </w:r>
      <w:r w:rsidR="006475A2" w:rsidRPr="00FB0F22">
        <w:rPr>
          <w:rFonts w:ascii="標楷體" w:eastAsia="標楷體" w:hAnsi="標楷體"/>
          <w:sz w:val="28"/>
          <w:szCs w:val="28"/>
        </w:rPr>
        <w:t>趕工計畫</w:t>
      </w:r>
      <w:r w:rsidR="006475A2" w:rsidRPr="00FB0F22">
        <w:rPr>
          <w:rFonts w:ascii="標楷體" w:eastAsia="標楷體" w:hAnsi="標楷體" w:hint="eastAsia"/>
          <w:sz w:val="28"/>
          <w:szCs w:val="28"/>
        </w:rPr>
        <w:t>、</w:t>
      </w:r>
      <w:r w:rsidR="006475A2" w:rsidRPr="00FB0F22">
        <w:rPr>
          <w:rFonts w:ascii="標楷體" w:eastAsia="標楷體" w:hAnsi="標楷體"/>
          <w:sz w:val="28"/>
          <w:szCs w:val="28"/>
        </w:rPr>
        <w:t>工期展延</w:t>
      </w:r>
      <w:r w:rsidR="006475A2" w:rsidRPr="00FB0F22">
        <w:rPr>
          <w:rFonts w:ascii="標楷體" w:eastAsia="標楷體" w:hAnsi="標楷體" w:hint="eastAsia"/>
          <w:sz w:val="28"/>
          <w:szCs w:val="28"/>
        </w:rPr>
        <w:t>與其他送審案件之審查及管制。</w:t>
      </w:r>
    </w:p>
    <w:p w14:paraId="6DDD6811"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lastRenderedPageBreak/>
        <w:t>4.</w:t>
      </w:r>
      <w:r w:rsidR="006475A2" w:rsidRPr="00FB0F22">
        <w:rPr>
          <w:rFonts w:ascii="標楷體" w:eastAsia="標楷體" w:hAnsi="標楷體" w:hint="eastAsia"/>
          <w:sz w:val="28"/>
          <w:szCs w:val="28"/>
        </w:rPr>
        <w:t>重要分包廠商及設備製造商資格之審查。</w:t>
      </w:r>
    </w:p>
    <w:p w14:paraId="61EE53ED"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6475A2" w:rsidRPr="00FB0F22">
        <w:rPr>
          <w:rFonts w:ascii="標楷體" w:eastAsia="標楷體" w:hAnsi="標楷體" w:hint="eastAsia"/>
          <w:sz w:val="28"/>
          <w:szCs w:val="28"/>
        </w:rPr>
        <w:t>施工廠商放樣、施工基準測量及各項測量之校驗。</w:t>
      </w:r>
    </w:p>
    <w:p w14:paraId="0F169FC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6475A2" w:rsidRPr="00FB0F22">
        <w:rPr>
          <w:rFonts w:ascii="標楷體" w:eastAsia="標楷體" w:hAnsi="標楷體" w:hint="eastAsia"/>
          <w:sz w:val="28"/>
          <w:szCs w:val="28"/>
        </w:rPr>
        <w:t>監督及查驗施工廠商辦理材料及設備之品質管理工作。</w:t>
      </w:r>
    </w:p>
    <w:p w14:paraId="71FBCE8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6475A2" w:rsidRPr="00FB0F22">
        <w:rPr>
          <w:rFonts w:ascii="標楷體" w:eastAsia="標楷體" w:hAnsi="標楷體" w:hint="eastAsia"/>
          <w:sz w:val="28"/>
          <w:szCs w:val="28"/>
        </w:rPr>
        <w:t>監督施工廠商執行工地安全衛生、交通維持及環境保護等工作。</w:t>
      </w:r>
    </w:p>
    <w:p w14:paraId="6430322B"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rPr>
        <w:t>履約進度查證與管理及履約估驗計價之審查。</w:t>
      </w:r>
    </w:p>
    <w:p w14:paraId="28017CF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6475A2" w:rsidRPr="00FB0F22">
        <w:rPr>
          <w:rFonts w:ascii="標楷體" w:eastAsia="標楷體" w:hAnsi="標楷體" w:hint="eastAsia"/>
          <w:sz w:val="28"/>
          <w:szCs w:val="28"/>
        </w:rPr>
        <w:t>有關履約界面之協調及整合。</w:t>
      </w:r>
    </w:p>
    <w:p w14:paraId="5C23749B"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10.</w:t>
      </w:r>
      <w:r w:rsidR="006475A2" w:rsidRPr="00FB0F22">
        <w:rPr>
          <w:rFonts w:ascii="標楷體" w:eastAsia="標楷體" w:hAnsi="標楷體" w:hint="eastAsia"/>
          <w:sz w:val="28"/>
          <w:szCs w:val="28"/>
        </w:rPr>
        <w:t>契約變更之建議及協辦。</w:t>
      </w:r>
    </w:p>
    <w:p w14:paraId="573D4196"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11.</w:t>
      </w:r>
      <w:r w:rsidR="006475A2" w:rsidRPr="00FB0F22">
        <w:rPr>
          <w:rFonts w:ascii="標楷體" w:eastAsia="標楷體" w:hAnsi="標楷體" w:hint="eastAsia"/>
          <w:sz w:val="28"/>
          <w:szCs w:val="28"/>
        </w:rPr>
        <w:t>機電設備測試及試運轉之監督。</w:t>
      </w:r>
    </w:p>
    <w:p w14:paraId="640A0B2E" w14:textId="77777777" w:rsidR="006475A2" w:rsidRPr="00FB0F22" w:rsidRDefault="00435FC2"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w:t>
      </w:r>
      <w:r w:rsidR="006475A2" w:rsidRPr="00FB0F22">
        <w:rPr>
          <w:rFonts w:ascii="標楷體" w:eastAsia="標楷體" w:hAnsi="標楷體" w:hint="eastAsia"/>
          <w:sz w:val="28"/>
          <w:szCs w:val="28"/>
        </w:rPr>
        <w:t>審查竣工圖表、工程結算明細表及契約所載其他結算資料。</w:t>
      </w:r>
    </w:p>
    <w:p w14:paraId="705BCEEE"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13.</w:t>
      </w:r>
      <w:r w:rsidR="006475A2" w:rsidRPr="00FB0F22">
        <w:rPr>
          <w:rFonts w:ascii="標楷體" w:eastAsia="標楷體" w:hAnsi="標楷體" w:hint="eastAsia"/>
          <w:sz w:val="28"/>
          <w:szCs w:val="28"/>
        </w:rPr>
        <w:t>驗收之協辦。</w:t>
      </w:r>
    </w:p>
    <w:p w14:paraId="0D1E7DE5"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14.</w:t>
      </w:r>
      <w:r w:rsidR="006475A2" w:rsidRPr="00FB0F22">
        <w:rPr>
          <w:rFonts w:ascii="標楷體" w:eastAsia="標楷體" w:hAnsi="標楷體" w:hint="eastAsia"/>
          <w:sz w:val="28"/>
          <w:szCs w:val="28"/>
        </w:rPr>
        <w:t>協辦履約爭議之處理。</w:t>
      </w:r>
    </w:p>
    <w:p w14:paraId="65D0705D"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15.</w:t>
      </w:r>
      <w:r w:rsidR="006475A2" w:rsidRPr="00FB0F22">
        <w:rPr>
          <w:rFonts w:ascii="標楷體" w:eastAsia="標楷體" w:hAnsi="標楷體" w:hint="eastAsia"/>
          <w:sz w:val="28"/>
          <w:szCs w:val="28"/>
        </w:rPr>
        <w:t>其他與監造有關之技術服務</w:t>
      </w:r>
      <w:r w:rsidR="00161F32" w:rsidRPr="00FB0F22">
        <w:rPr>
          <w:rFonts w:ascii="標楷體" w:eastAsia="標楷體" w:hAnsi="標楷體" w:hint="eastAsia"/>
          <w:sz w:val="28"/>
          <w:szCs w:val="28"/>
        </w:rPr>
        <w:t>：</w:t>
      </w:r>
      <w:r w:rsidR="006475A2" w:rsidRPr="00FB0F22">
        <w:rPr>
          <w:rFonts w:ascii="標楷體" w:eastAsia="標楷體" w:hAnsi="標楷體" w:hint="eastAsia"/>
          <w:sz w:val="28"/>
          <w:szCs w:val="28"/>
        </w:rPr>
        <w:t>____________(由甲方於招標時載明，無者免填)</w:t>
      </w:r>
    </w:p>
    <w:p w14:paraId="08738624" w14:textId="77777777" w:rsidR="006475A2" w:rsidRPr="00FB0F22" w:rsidRDefault="006475A2"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勾選下列項目者，甲方應於招標時列出項目及價金之空白欄位供廠商報價，或載明固定費用，決標後據以訂定契約。</w:t>
      </w:r>
      <w:r w:rsidR="00144189" w:rsidRPr="00FB0F22">
        <w:rPr>
          <w:rFonts w:ascii="標楷體" w:eastAsia="標楷體" w:hAnsi="標楷體" w:hint="eastAsia"/>
          <w:sz w:val="28"/>
          <w:szCs w:val="28"/>
        </w:rPr>
        <w:t>第1目至第3目，於該作業成果報告經甲方核可後，給付_______%(由甲方於招標時載明，未載明者為90%)，其餘費用於______(由甲方於招標時載明，未載明者為全案驗收後)給付。</w:t>
      </w:r>
    </w:p>
    <w:p w14:paraId="52EDCB33" w14:textId="77777777" w:rsidR="006475A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規劃階段辦理測量、地質調查、鑽探及試驗、土壤調查及試驗、水文氣象觀測及調查、材料調查及試驗、模型試驗及其他調查、試驗或勘測。</w:t>
      </w:r>
    </w:p>
    <w:p w14:paraId="07993F3E"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1D1BED97"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537678F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030AB38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4C9542AA" w14:textId="77777777" w:rsidR="00435FC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6.本案須採用「建築資訊建模（Building Information Modeling）」。（請甲方於契約第8條第17款第17目載明乙方於各階段提出</w:t>
      </w:r>
      <w:r w:rsidR="00435FC2" w:rsidRPr="00FB0F22">
        <w:rPr>
          <w:rFonts w:ascii="標楷體" w:eastAsia="標楷體" w:hAnsi="標楷體"/>
          <w:sz w:val="28"/>
          <w:szCs w:val="28"/>
        </w:rPr>
        <w:t>BIM</w:t>
      </w:r>
      <w:r w:rsidR="00435FC2" w:rsidRPr="00FB0F22">
        <w:rPr>
          <w:rFonts w:ascii="標楷體" w:eastAsia="標楷體" w:hAnsi="標楷體" w:hint="eastAsia"/>
          <w:sz w:val="28"/>
          <w:szCs w:val="28"/>
        </w:rPr>
        <w:t>建置計畫及各項工作成果之事項，並載明其交付之內容必須能夠提供甲方查詢、3D展示或其他相關應用，且必須提供甲方在無需</w:t>
      </w:r>
      <w:r w:rsidR="00435FC2" w:rsidRPr="00FB0F22">
        <w:rPr>
          <w:rFonts w:ascii="標楷體" w:eastAsia="標楷體" w:hAnsi="標楷體" w:hint="eastAsia"/>
          <w:sz w:val="28"/>
          <w:szCs w:val="28"/>
        </w:rPr>
        <w:lastRenderedPageBreak/>
        <w:t>另行添購軟體情況下，可以檢視各3D BIM模型）</w:t>
      </w:r>
    </w:p>
    <w:p w14:paraId="152B55B2" w14:textId="77777777" w:rsidR="00DE07D7" w:rsidRPr="00FB0F22" w:rsidRDefault="00435FC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□7.</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00BA27F2" w:rsidRPr="00FB0F22">
        <w:rPr>
          <w:rFonts w:ascii="標楷體" w:eastAsia="標楷體" w:hAnsi="標楷體"/>
          <w:sz w:val="28"/>
        </w:rPr>
        <w:t>。</w:t>
      </w:r>
    </w:p>
    <w:p w14:paraId="3A83414A" w14:textId="77777777" w:rsidR="00574D8B" w:rsidRPr="00FB0F22" w:rsidRDefault="00DE07D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u w:val="single"/>
        </w:rPr>
        <w:t xml:space="preserve">        </w:t>
      </w:r>
      <w:r w:rsidR="006475A2" w:rsidRPr="00FB0F22">
        <w:rPr>
          <w:rFonts w:ascii="標楷體" w:eastAsia="標楷體" w:hAnsi="標楷體" w:hint="eastAsia"/>
          <w:sz w:val="28"/>
          <w:szCs w:val="28"/>
        </w:rPr>
        <w:t>（類似上述送審作業事項）。</w:t>
      </w:r>
    </w:p>
    <w:p w14:paraId="586C937D" w14:textId="77777777" w:rsidR="001E27D2" w:rsidRPr="00FB0F22" w:rsidRDefault="00A62F1E" w:rsidP="004C39FC">
      <w:pPr>
        <w:spacing w:line="360" w:lineRule="exact"/>
        <w:rPr>
          <w:rFonts w:ascii="標楷體" w:eastAsia="標楷體" w:hAnsi="標楷體"/>
          <w:b/>
          <w:bCs/>
          <w:sz w:val="36"/>
        </w:rPr>
      </w:pPr>
      <w:r w:rsidRPr="00FB0F22">
        <w:rPr>
          <w:rFonts w:ascii="標楷體" w:eastAsia="標楷體" w:hAnsi="標楷體"/>
          <w:b/>
          <w:bCs/>
          <w:sz w:val="36"/>
        </w:rPr>
        <w:br w:type="page"/>
      </w:r>
      <w:r w:rsidR="001E27D2" w:rsidRPr="00FB0F22">
        <w:rPr>
          <w:rFonts w:ascii="標楷體" w:eastAsia="標楷體" w:hAnsi="標楷體" w:hint="eastAsia"/>
          <w:b/>
          <w:bCs/>
          <w:spacing w:val="-20"/>
          <w:sz w:val="36"/>
          <w:szCs w:val="36"/>
        </w:rPr>
        <w:lastRenderedPageBreak/>
        <w:t>第2條</w:t>
      </w:r>
      <w:r w:rsidR="001E27D2" w:rsidRPr="00FB0F22">
        <w:rPr>
          <w:rFonts w:ascii="標楷體" w:eastAsia="標楷體" w:hAnsi="標楷體" w:hint="eastAsia"/>
          <w:b/>
          <w:bCs/>
          <w:sz w:val="36"/>
        </w:rPr>
        <w:t>附件</w:t>
      </w:r>
      <w:r w:rsidR="00144189" w:rsidRPr="00FB0F22">
        <w:rPr>
          <w:rFonts w:ascii="標楷體" w:eastAsia="標楷體" w:hAnsi="標楷體" w:hint="eastAsia"/>
          <w:b/>
          <w:bCs/>
          <w:sz w:val="36"/>
        </w:rPr>
        <w:t>3</w:t>
      </w:r>
      <w:r w:rsidR="001E27D2" w:rsidRPr="00FB0F22">
        <w:rPr>
          <w:rFonts w:ascii="標楷體" w:eastAsia="標楷體" w:hAnsi="標楷體" w:hint="eastAsia"/>
          <w:bCs/>
          <w:sz w:val="36"/>
        </w:rPr>
        <w:t xml:space="preserve"> </w:t>
      </w:r>
      <w:r w:rsidR="001E27D2" w:rsidRPr="00FB0F22">
        <w:rPr>
          <w:rFonts w:ascii="標楷體" w:eastAsia="標楷體" w:hAnsi="標楷體" w:hint="eastAsia"/>
          <w:b/>
          <w:bCs/>
          <w:sz w:val="36"/>
        </w:rPr>
        <w:t xml:space="preserve"> </w:t>
      </w:r>
      <w:r w:rsidR="0046565E" w:rsidRPr="00FB0F22">
        <w:rPr>
          <w:rFonts w:ascii="標楷體" w:eastAsia="標楷體" w:hAnsi="標楷體" w:hint="eastAsia"/>
          <w:b/>
          <w:bCs/>
          <w:sz w:val="36"/>
        </w:rPr>
        <w:t>公</w:t>
      </w:r>
      <w:r w:rsidR="00910AA6" w:rsidRPr="00FB0F22">
        <w:rPr>
          <w:rFonts w:ascii="標楷體" w:eastAsia="標楷體" w:hAnsi="標楷體" w:hint="eastAsia"/>
          <w:b/>
          <w:bCs/>
          <w:sz w:val="36"/>
        </w:rPr>
        <w:t>共</w:t>
      </w:r>
      <w:r w:rsidR="0046565E" w:rsidRPr="00FB0F22">
        <w:rPr>
          <w:rFonts w:ascii="標楷體" w:eastAsia="標楷體" w:hAnsi="標楷體" w:hint="eastAsia"/>
          <w:b/>
          <w:bCs/>
          <w:sz w:val="36"/>
        </w:rPr>
        <w:t>工程之</w:t>
      </w:r>
      <w:r w:rsidR="001E27D2" w:rsidRPr="00FB0F22">
        <w:rPr>
          <w:rFonts w:ascii="標楷體" w:eastAsia="標楷體" w:hAnsi="標楷體" w:hint="eastAsia"/>
          <w:b/>
          <w:bCs/>
          <w:sz w:val="36"/>
        </w:rPr>
        <w:t>可行性研究</w:t>
      </w:r>
    </w:p>
    <w:p w14:paraId="586319EB" w14:textId="77777777" w:rsidR="00AC7FC4" w:rsidRPr="00FB0F22" w:rsidRDefault="00AC7FC4" w:rsidP="00574D8B">
      <w:pPr>
        <w:spacing w:line="360" w:lineRule="exact"/>
        <w:jc w:val="center"/>
        <w:rPr>
          <w:rFonts w:ascii="標楷體" w:eastAsia="標楷體" w:hAnsi="標楷體"/>
          <w:b/>
          <w:bCs/>
          <w:sz w:val="36"/>
        </w:rPr>
      </w:pPr>
    </w:p>
    <w:p w14:paraId="6CE641B5" w14:textId="77777777" w:rsidR="00126D7F" w:rsidRPr="00FB0F22" w:rsidRDefault="00126D7F"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873A7D3"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（一）提供</w:t>
      </w:r>
      <w:r w:rsidRPr="00FB0F22">
        <w:rPr>
          <w:rFonts w:ascii="標楷體" w:eastAsia="標楷體" w:hAnsi="標楷體" w:hint="eastAsia"/>
          <w:sz w:val="28"/>
          <w:szCs w:val="28"/>
        </w:rPr>
        <w:t>可行性研究需求說明</w:t>
      </w:r>
      <w:r w:rsidRPr="00FB0F22">
        <w:rPr>
          <w:rFonts w:ascii="標楷體" w:eastAsia="標楷體" w:hAnsi="標楷體" w:hint="eastAsia"/>
          <w:sz w:val="28"/>
        </w:rPr>
        <w:t>。</w:t>
      </w:r>
    </w:p>
    <w:p w14:paraId="67FA3938"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（二）提供現有</w:t>
      </w:r>
      <w:r w:rsidRPr="00FB0F22">
        <w:rPr>
          <w:rFonts w:ascii="標楷體" w:eastAsia="標楷體" w:hAnsi="標楷體" w:hint="eastAsia"/>
          <w:sz w:val="28"/>
          <w:szCs w:val="28"/>
        </w:rPr>
        <w:t>基地現況</w:t>
      </w:r>
      <w:r w:rsidRPr="00FB0F22">
        <w:rPr>
          <w:rFonts w:ascii="標楷體" w:eastAsia="標楷體" w:hAnsi="標楷體" w:hint="eastAsia"/>
          <w:sz w:val="28"/>
        </w:rPr>
        <w:t>資料，譬如土地、地上物等產權相關資料。</w:t>
      </w:r>
    </w:p>
    <w:p w14:paraId="057204F2"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（三）</w:t>
      </w:r>
      <w:r w:rsidRPr="00FB0F22">
        <w:rPr>
          <w:rFonts w:ascii="標楷體" w:eastAsia="標楷體" w:hAnsi="標楷體" w:hint="eastAsia"/>
          <w:sz w:val="28"/>
          <w:szCs w:val="28"/>
        </w:rPr>
        <w:t>工程概算總金額。</w:t>
      </w:r>
    </w:p>
    <w:p w14:paraId="0234651A" w14:textId="77777777" w:rsidR="0013026E" w:rsidRPr="00FB0F22" w:rsidRDefault="00B120CA" w:rsidP="000B7947">
      <w:pPr>
        <w:spacing w:line="360" w:lineRule="exact"/>
        <w:ind w:leftChars="100" w:left="1080" w:hangingChars="300" w:hanging="840"/>
        <w:jc w:val="both"/>
        <w:rPr>
          <w:rFonts w:ascii="標楷體" w:eastAsia="標楷體"/>
          <w:sz w:val="28"/>
        </w:rPr>
      </w:pPr>
      <w:r w:rsidRPr="00FB0F22">
        <w:rPr>
          <w:rFonts w:ascii="標楷體" w:eastAsia="標楷體" w:hAnsi="標楷體" w:hint="eastAsia"/>
          <w:sz w:val="28"/>
        </w:rPr>
        <w:t>（四）其他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2F1737DD" w14:textId="77777777" w:rsidR="0013026E" w:rsidRPr="00FB0F22" w:rsidRDefault="0013026E" w:rsidP="0013026E">
      <w:pPr>
        <w:tabs>
          <w:tab w:val="left" w:pos="1440"/>
        </w:tabs>
        <w:spacing w:line="360" w:lineRule="exact"/>
        <w:ind w:left="17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28C6F394" w14:textId="77777777" w:rsidR="00B120CA" w:rsidRPr="00FB0F22" w:rsidRDefault="00AC7FC4" w:rsidP="00B120CA">
      <w:pPr>
        <w:rPr>
          <w:rFonts w:ascii="標楷體" w:eastAsia="標楷體" w:hAnsi="標楷體"/>
          <w:sz w:val="28"/>
        </w:rPr>
      </w:pPr>
      <w:r w:rsidRPr="00FB0F22">
        <w:rPr>
          <w:rFonts w:ascii="標楷體" w:eastAsia="標楷體" w:hAnsi="標楷體" w:hint="eastAsia"/>
          <w:sz w:val="28"/>
        </w:rPr>
        <w:t xml:space="preserve">  </w:t>
      </w:r>
      <w:r w:rsidR="00B120CA" w:rsidRPr="00FB0F22">
        <w:rPr>
          <w:rFonts w:ascii="標楷體" w:eastAsia="標楷體" w:hAnsi="標楷體" w:hint="eastAsia"/>
          <w:sz w:val="28"/>
        </w:rPr>
        <w:t>（一）可行性研究：</w:t>
      </w:r>
    </w:p>
    <w:p w14:paraId="737B3A85"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w:t>
      </w:r>
      <w:r w:rsidRPr="00FB0F22">
        <w:rPr>
          <w:rFonts w:ascii="標楷體" w:hAnsi="標楷體" w:hint="eastAsia"/>
          <w:color w:val="auto"/>
          <w:szCs w:val="28"/>
        </w:rPr>
        <w:t>計畫概要之研擬。</w:t>
      </w:r>
    </w:p>
    <w:p w14:paraId="598104A3"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（2）</w:t>
      </w:r>
      <w:r w:rsidRPr="00FB0F22">
        <w:rPr>
          <w:rFonts w:ascii="標楷體" w:hAnsi="標楷體" w:hint="eastAsia"/>
          <w:color w:val="auto"/>
          <w:szCs w:val="28"/>
        </w:rPr>
        <w:t>初步踏勘及現況調查。</w:t>
      </w:r>
    </w:p>
    <w:p w14:paraId="459BD906" w14:textId="77777777" w:rsidR="00B120CA" w:rsidRPr="00FB0F22" w:rsidRDefault="00B120CA" w:rsidP="000B7947">
      <w:pPr>
        <w:pStyle w:val="300"/>
        <w:spacing w:line="460" w:lineRule="exact"/>
        <w:ind w:leftChars="450" w:left="1920" w:hangingChars="300" w:hanging="8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（3）</w:t>
      </w:r>
      <w:r w:rsidRPr="00FB0F22">
        <w:rPr>
          <w:rFonts w:ascii="標楷體" w:hAnsi="標楷體" w:hint="eastAsia"/>
          <w:color w:val="auto"/>
          <w:szCs w:val="28"/>
        </w:rPr>
        <w:t>研究工址相關範圍既有地形圖、測量、地質、土壤、水文氣象、材料等資料蒐集及其他調查、試驗或勘測。</w:t>
      </w:r>
    </w:p>
    <w:p w14:paraId="06E1A608"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（4）</w:t>
      </w:r>
      <w:r w:rsidRPr="00FB0F22">
        <w:rPr>
          <w:rFonts w:ascii="標楷體" w:hAnsi="標楷體" w:hint="eastAsia"/>
          <w:color w:val="auto"/>
          <w:szCs w:val="28"/>
        </w:rPr>
        <w:t>都市計畫、區域計畫等之調查及研究。</w:t>
      </w:r>
    </w:p>
    <w:p w14:paraId="19AB352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（5）</w:t>
      </w:r>
      <w:r w:rsidRPr="00FB0F22">
        <w:rPr>
          <w:rFonts w:ascii="標楷體" w:hAnsi="標楷體" w:hint="eastAsia"/>
          <w:color w:val="auto"/>
          <w:szCs w:val="28"/>
        </w:rPr>
        <w:t>計畫需求調查及分析。</w:t>
      </w:r>
    </w:p>
    <w:p w14:paraId="582223F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（6）</w:t>
      </w:r>
      <w:r w:rsidRPr="00FB0F22">
        <w:rPr>
          <w:rFonts w:ascii="標楷體" w:hAnsi="標楷體" w:hint="eastAsia"/>
          <w:color w:val="auto"/>
          <w:szCs w:val="28"/>
        </w:rPr>
        <w:t>計畫相關資料之分析、整理及評估。</w:t>
      </w:r>
    </w:p>
    <w:p w14:paraId="30CB2AB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（7）</w:t>
      </w:r>
      <w:r w:rsidRPr="00FB0F22">
        <w:rPr>
          <w:rFonts w:ascii="標楷體" w:hAnsi="標楷體" w:hint="eastAsia"/>
          <w:color w:val="auto"/>
          <w:szCs w:val="28"/>
        </w:rPr>
        <w:t>方案研擬及比較評估。</w:t>
      </w:r>
    </w:p>
    <w:p w14:paraId="7D32F38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（8）</w:t>
      </w:r>
      <w:r w:rsidRPr="00FB0F22">
        <w:rPr>
          <w:rFonts w:ascii="標楷體" w:hAnsi="標楷體" w:hint="eastAsia"/>
          <w:color w:val="auto"/>
          <w:szCs w:val="28"/>
        </w:rPr>
        <w:t>計畫成本之初估及經濟效益評估。</w:t>
      </w:r>
    </w:p>
    <w:p w14:paraId="26B5EA66"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（9）</w:t>
      </w:r>
      <w:r w:rsidRPr="00FB0F22">
        <w:rPr>
          <w:rFonts w:ascii="標楷體" w:hAnsi="標楷體" w:hint="eastAsia"/>
          <w:color w:val="auto"/>
          <w:szCs w:val="28"/>
        </w:rPr>
        <w:t>財務之分析及建議。</w:t>
      </w:r>
    </w:p>
    <w:p w14:paraId="2BEE08DF"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（10）</w:t>
      </w:r>
      <w:r w:rsidRPr="00FB0F22">
        <w:rPr>
          <w:rFonts w:ascii="標楷體" w:hAnsi="標楷體" w:hint="eastAsia"/>
          <w:color w:val="auto"/>
          <w:szCs w:val="28"/>
        </w:rPr>
        <w:t>風險及不定性分析。</w:t>
      </w:r>
    </w:p>
    <w:p w14:paraId="65D7273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（11）</w:t>
      </w:r>
      <w:r w:rsidRPr="00FB0F22">
        <w:rPr>
          <w:rFonts w:ascii="標楷體" w:hAnsi="標楷體" w:hint="eastAsia"/>
          <w:color w:val="auto"/>
          <w:szCs w:val="28"/>
        </w:rPr>
        <w:t>經營管理方式之研究。</w:t>
      </w:r>
    </w:p>
    <w:p w14:paraId="0A08E29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（12）</w:t>
      </w:r>
      <w:r w:rsidRPr="00FB0F22">
        <w:rPr>
          <w:rFonts w:ascii="標楷體" w:hAnsi="標楷體" w:hint="eastAsia"/>
          <w:color w:val="auto"/>
          <w:szCs w:val="28"/>
        </w:rPr>
        <w:t>初步運輸及交通衝擊評估。</w:t>
      </w:r>
    </w:p>
    <w:p w14:paraId="11E8B03E"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（13）</w:t>
      </w:r>
      <w:r w:rsidRPr="00FB0F22">
        <w:rPr>
          <w:rFonts w:ascii="標楷體" w:hAnsi="標楷體" w:hint="eastAsia"/>
          <w:color w:val="auto"/>
          <w:szCs w:val="28"/>
        </w:rPr>
        <w:t>可行性報告及建議。</w:t>
      </w:r>
    </w:p>
    <w:p w14:paraId="26BDECA7" w14:textId="77777777" w:rsidR="00AC7FC4" w:rsidRPr="00FB0F22" w:rsidRDefault="00B120CA" w:rsidP="000B7947">
      <w:pPr>
        <w:pStyle w:val="300"/>
        <w:spacing w:line="460" w:lineRule="exact"/>
        <w:ind w:leftChars="450" w:left="2060" w:hangingChars="350" w:hanging="98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（14）</w:t>
      </w:r>
      <w:r w:rsidRPr="00FB0F22">
        <w:rPr>
          <w:rFonts w:ascii="標楷體" w:hAnsi="標楷體" w:hint="eastAsia"/>
          <w:color w:val="auto"/>
          <w:szCs w:val="28"/>
        </w:rPr>
        <w:t>其他與可行性研究有關且載明於招標文件或契約之技術服務。</w:t>
      </w:r>
    </w:p>
    <w:p w14:paraId="5F2C8A00" w14:textId="77777777" w:rsidR="00A62F1E" w:rsidRPr="00FB0F22" w:rsidRDefault="001E27D2" w:rsidP="004C39FC">
      <w:pPr>
        <w:pStyle w:val="300"/>
        <w:spacing w:line="460" w:lineRule="exact"/>
        <w:ind w:leftChars="0" w:left="0" w:firstLineChars="0" w:firstLine="0"/>
        <w:rPr>
          <w:rFonts w:ascii="標楷體" w:hAnsi="標楷體"/>
          <w:b/>
          <w:bCs/>
          <w:color w:val="auto"/>
          <w:sz w:val="36"/>
        </w:rPr>
      </w:pPr>
      <w:r w:rsidRPr="00FB0F22">
        <w:rPr>
          <w:rFonts w:ascii="標楷體" w:hAnsi="標楷體"/>
          <w:bCs/>
          <w:color w:val="auto"/>
          <w:sz w:val="36"/>
        </w:rPr>
        <w:br w:type="page"/>
      </w:r>
      <w:r w:rsidR="00A62F1E" w:rsidRPr="00FB0F22">
        <w:rPr>
          <w:rFonts w:ascii="標楷體" w:hAnsi="標楷體" w:hint="eastAsia"/>
          <w:b/>
          <w:bCs/>
          <w:color w:val="auto"/>
          <w:sz w:val="36"/>
        </w:rPr>
        <w:lastRenderedPageBreak/>
        <w:t xml:space="preserve">其他附件  </w:t>
      </w:r>
    </w:p>
    <w:p w14:paraId="4AB6F8D7" w14:textId="77777777" w:rsidR="00A62F1E" w:rsidRPr="00FB0F22" w:rsidRDefault="00A62F1E" w:rsidP="000B7947">
      <w:pPr>
        <w:snapToGrid w:val="0"/>
        <w:spacing w:line="500" w:lineRule="exact"/>
        <w:ind w:leftChars="300" w:left="1280" w:hangingChars="200" w:hanging="560"/>
        <w:jc w:val="both"/>
        <w:rPr>
          <w:rFonts w:ascii="標楷體" w:eastAsia="標楷體" w:hAnsi="標楷體"/>
          <w:sz w:val="28"/>
        </w:rPr>
      </w:pPr>
      <w:r w:rsidRPr="00FB0F22">
        <w:rPr>
          <w:rFonts w:ascii="標楷體" w:eastAsia="標楷體" w:hAnsi="標楷體" w:hint="eastAsia"/>
          <w:sz w:val="28"/>
        </w:rPr>
        <w:t>一、針對交通、水利、環保等工程之技術服務項目，請</w:t>
      </w:r>
      <w:r w:rsidR="00545A22" w:rsidRPr="00FB0F22">
        <w:rPr>
          <w:rFonts w:ascii="標楷體" w:eastAsia="標楷體" w:hAnsi="標楷體" w:hint="eastAsia"/>
          <w:sz w:val="28"/>
        </w:rPr>
        <w:t>甲方</w:t>
      </w:r>
      <w:r w:rsidRPr="00FB0F22">
        <w:rPr>
          <w:rFonts w:ascii="標楷體" w:eastAsia="標楷體" w:hAnsi="標楷體" w:hint="eastAsia"/>
          <w:sz w:val="28"/>
        </w:rPr>
        <w:t>視個案特性及實際需要自行訂定工作事項。</w:t>
      </w:r>
    </w:p>
    <w:p w14:paraId="68753DF3" w14:textId="77777777" w:rsidR="00A62F1E" w:rsidRPr="00FB0F22" w:rsidRDefault="00A62F1E" w:rsidP="000B7947">
      <w:pPr>
        <w:snapToGrid w:val="0"/>
        <w:spacing w:line="500" w:lineRule="exact"/>
        <w:ind w:leftChars="300" w:left="1280" w:hangingChars="200" w:hanging="560"/>
        <w:jc w:val="both"/>
        <w:textDirection w:val="lrTbV"/>
        <w:rPr>
          <w:rFonts w:ascii="標楷體" w:eastAsia="標楷體" w:hAnsi="標楷體"/>
          <w:sz w:val="28"/>
        </w:rPr>
      </w:pPr>
      <w:r w:rsidRPr="00FB0F22">
        <w:rPr>
          <w:rFonts w:ascii="標楷體" w:eastAsia="標楷體" w:hAnsi="標楷體" w:hint="eastAsia"/>
          <w:sz w:val="28"/>
        </w:rPr>
        <w:t>二、工程規模及土石方產出量如符合第</w:t>
      </w:r>
      <w:r w:rsidR="00176BFD" w:rsidRPr="00FB0F22">
        <w:rPr>
          <w:rFonts w:ascii="標楷體" w:eastAsia="標楷體" w:hAnsi="標楷體" w:hint="eastAsia"/>
          <w:sz w:val="28"/>
        </w:rPr>
        <w:t>8</w:t>
      </w:r>
      <w:r w:rsidRPr="00FB0F22">
        <w:rPr>
          <w:rFonts w:ascii="標楷體" w:eastAsia="標楷體" w:hAnsi="標楷體" w:hint="eastAsia"/>
          <w:sz w:val="28"/>
        </w:rPr>
        <w:t>條第</w:t>
      </w:r>
      <w:r w:rsidR="00176BFD" w:rsidRPr="00FB0F22">
        <w:rPr>
          <w:rFonts w:ascii="標楷體" w:eastAsia="標楷體" w:hAnsi="標楷體" w:hint="eastAsia"/>
          <w:sz w:val="28"/>
        </w:rPr>
        <w:t>17</w:t>
      </w:r>
      <w:r w:rsidR="00784AF6" w:rsidRPr="00FB0F22">
        <w:rPr>
          <w:rFonts w:ascii="標楷體" w:eastAsia="標楷體" w:hAnsi="標楷體" w:hint="eastAsia"/>
          <w:sz w:val="28"/>
        </w:rPr>
        <w:t>款</w:t>
      </w:r>
      <w:r w:rsidR="00176BFD" w:rsidRPr="00FB0F22">
        <w:rPr>
          <w:rFonts w:ascii="標楷體" w:eastAsia="標楷體" w:hAnsi="標楷體" w:hint="eastAsia"/>
          <w:sz w:val="28"/>
        </w:rPr>
        <w:t>第</w:t>
      </w:r>
      <w:r w:rsidR="00BA7375" w:rsidRPr="00FB0F22">
        <w:rPr>
          <w:rFonts w:ascii="標楷體" w:eastAsia="標楷體" w:hAnsi="標楷體" w:hint="eastAsia"/>
          <w:sz w:val="28"/>
        </w:rPr>
        <w:t>7</w:t>
      </w:r>
      <w:r w:rsidR="00784AF6" w:rsidRPr="00FB0F22">
        <w:rPr>
          <w:rFonts w:ascii="標楷體" w:eastAsia="標楷體" w:hAnsi="標楷體" w:hint="eastAsia"/>
          <w:sz w:val="28"/>
        </w:rPr>
        <w:t>目</w:t>
      </w:r>
      <w:r w:rsidRPr="00FB0F22">
        <w:rPr>
          <w:rFonts w:ascii="標楷體" w:eastAsia="標楷體" w:hAnsi="標楷體" w:hint="eastAsia"/>
          <w:sz w:val="28"/>
        </w:rPr>
        <w:t>規定者，應包含土石方規劃設計內容及收容處理建議說明。</w:t>
      </w:r>
    </w:p>
    <w:p w14:paraId="74D6780E" w14:textId="77777777" w:rsidR="00C633EE" w:rsidRPr="00FB0F22" w:rsidRDefault="00AD10B8" w:rsidP="00C633EE">
      <w:pPr>
        <w:rPr>
          <w:rFonts w:ascii="標楷體" w:eastAsia="標楷體" w:hAnsi="標楷體"/>
          <w:b/>
          <w:sz w:val="36"/>
          <w:szCs w:val="36"/>
        </w:rPr>
      </w:pPr>
      <w:r w:rsidRPr="00FB0F22">
        <w:rPr>
          <w:rFonts w:ascii="標楷體" w:eastAsia="標楷體" w:hAnsi="標楷體"/>
          <w:b/>
          <w:bCs/>
          <w:sz w:val="36"/>
        </w:rPr>
        <w:br w:type="page"/>
      </w:r>
      <w:r w:rsidR="00C633EE"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633EE" w:rsidRPr="00FB0F22">
        <w:rPr>
          <w:rFonts w:ascii="標楷體" w:eastAsia="標楷體" w:hAnsi="標楷體" w:hint="eastAsia"/>
          <w:b/>
          <w:sz w:val="36"/>
          <w:szCs w:val="36"/>
        </w:rPr>
        <w:t>條附件</w:t>
      </w:r>
      <w:r w:rsidR="00144189" w:rsidRPr="00FB0F22">
        <w:rPr>
          <w:rFonts w:ascii="標楷體" w:eastAsia="標楷體" w:hAnsi="標楷體" w:hint="eastAsia"/>
          <w:b/>
          <w:sz w:val="36"/>
          <w:szCs w:val="36"/>
        </w:rPr>
        <w:t>1</w:t>
      </w:r>
    </w:p>
    <w:p w14:paraId="62C896B0" w14:textId="77777777" w:rsidR="00C633EE" w:rsidRPr="00FB0F22" w:rsidRDefault="00C633EE" w:rsidP="00C633EE">
      <w:pPr>
        <w:rPr>
          <w:rFonts w:ascii="標楷體" w:eastAsia="標楷體" w:hAnsi="標楷體"/>
        </w:rPr>
      </w:pPr>
      <w:r w:rsidRPr="00FB0F22">
        <w:rPr>
          <w:rFonts w:ascii="標楷體" w:eastAsia="標楷體" w:hAnsi="標楷體" w:hint="eastAsia"/>
        </w:rPr>
        <w:t>附表  總包價法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4449C377"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5CDC8ACA" w14:textId="77777777" w:rsidR="00C633EE" w:rsidRPr="00FB0F22" w:rsidRDefault="00CC6708" w:rsidP="00C633EE">
      <w:pPr>
        <w:jc w:val="center"/>
        <w:rPr>
          <w:rFonts w:ascii="標楷體" w:eastAsia="標楷體" w:hAnsi="標楷體"/>
          <w:sz w:val="28"/>
          <w:szCs w:val="28"/>
        </w:rPr>
      </w:pPr>
      <w:r w:rsidRPr="00FB0F22">
        <w:rPr>
          <w:rFonts w:ascii="標楷體" w:eastAsia="標楷體" w:hAnsi="標楷體" w:hint="eastAsia"/>
          <w:sz w:val="28"/>
          <w:szCs w:val="28"/>
        </w:rPr>
        <w:t>總包價法</w:t>
      </w:r>
      <w:r w:rsidR="00C633EE" w:rsidRPr="00FB0F22">
        <w:rPr>
          <w:rFonts w:ascii="標楷體" w:eastAsia="標楷體" w:hAnsi="標楷體" w:hint="eastAsia"/>
          <w:sz w:val="28"/>
          <w:szCs w:val="28"/>
        </w:rPr>
        <w:t>公共工程技術服務費用明細表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140"/>
      </w:tblGrid>
      <w:tr w:rsidR="00C633EE" w:rsidRPr="00FB0F22" w14:paraId="17D7A6BB" w14:textId="77777777">
        <w:tc>
          <w:tcPr>
            <w:tcW w:w="2090" w:type="dxa"/>
          </w:tcPr>
          <w:p w14:paraId="13C54A1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478" w:type="dxa"/>
            <w:gridSpan w:val="3"/>
          </w:tcPr>
          <w:p w14:paraId="12B72A1F" w14:textId="77777777" w:rsidR="00C633EE" w:rsidRPr="00FB0F22" w:rsidRDefault="00C633EE" w:rsidP="00A3299C">
            <w:pPr>
              <w:rPr>
                <w:rFonts w:ascii="標楷體" w:eastAsia="標楷體" w:hAnsi="標楷體"/>
                <w:sz w:val="20"/>
                <w:szCs w:val="20"/>
              </w:rPr>
            </w:pPr>
          </w:p>
        </w:tc>
      </w:tr>
      <w:tr w:rsidR="00C633EE" w:rsidRPr="00FB0F22" w14:paraId="33C009BC" w14:textId="77777777">
        <w:tc>
          <w:tcPr>
            <w:tcW w:w="2090" w:type="dxa"/>
          </w:tcPr>
          <w:p w14:paraId="472401A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478" w:type="dxa"/>
            <w:gridSpan w:val="3"/>
          </w:tcPr>
          <w:p w14:paraId="4B5FC2C6" w14:textId="77777777" w:rsidR="00C633EE" w:rsidRPr="00FB0F22" w:rsidRDefault="00C633EE" w:rsidP="00A3299C">
            <w:pPr>
              <w:rPr>
                <w:rFonts w:ascii="標楷體" w:eastAsia="標楷體" w:hAnsi="標楷體"/>
                <w:sz w:val="20"/>
                <w:szCs w:val="20"/>
              </w:rPr>
            </w:pPr>
          </w:p>
        </w:tc>
      </w:tr>
      <w:tr w:rsidR="00C633EE" w:rsidRPr="00FB0F22" w14:paraId="1AC3CD6B" w14:textId="77777777">
        <w:tc>
          <w:tcPr>
            <w:tcW w:w="2090" w:type="dxa"/>
          </w:tcPr>
          <w:p w14:paraId="6942490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478" w:type="dxa"/>
            <w:gridSpan w:val="3"/>
          </w:tcPr>
          <w:p w14:paraId="2EF8D302" w14:textId="77777777" w:rsidR="00C633EE" w:rsidRPr="00FB0F22" w:rsidRDefault="00C633EE" w:rsidP="00A3299C">
            <w:pPr>
              <w:rPr>
                <w:rFonts w:ascii="標楷體" w:eastAsia="標楷體" w:hAnsi="標楷體"/>
                <w:sz w:val="20"/>
                <w:szCs w:val="20"/>
              </w:rPr>
            </w:pPr>
          </w:p>
        </w:tc>
      </w:tr>
      <w:tr w:rsidR="00C633EE" w:rsidRPr="00FB0F22" w14:paraId="050B3388" w14:textId="77777777">
        <w:tc>
          <w:tcPr>
            <w:tcW w:w="2090" w:type="dxa"/>
          </w:tcPr>
          <w:p w14:paraId="64AC459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3FF72CF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0883E7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□部分</w:t>
            </w:r>
          </w:p>
        </w:tc>
        <w:tc>
          <w:tcPr>
            <w:tcW w:w="4140" w:type="dxa"/>
          </w:tcPr>
          <w:p w14:paraId="4742CA5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p w14:paraId="68593A6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p w14:paraId="42236B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p w14:paraId="63D06F7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p w14:paraId="4E509905" w14:textId="77777777" w:rsidR="00C633EE" w:rsidRPr="00FB0F22" w:rsidRDefault="00C633EE" w:rsidP="00A3299C">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r>
    </w:tbl>
    <w:p w14:paraId="19C48C4D"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總包價法</w:t>
      </w:r>
      <w:r w:rsidR="00CC6708" w:rsidRPr="00FB0F22">
        <w:rPr>
          <w:rFonts w:ascii="標楷體" w:eastAsia="標楷體" w:hAnsi="標楷體" w:hint="eastAsia"/>
          <w:sz w:val="20"/>
          <w:szCs w:val="20"/>
        </w:rPr>
        <w:t>服務</w:t>
      </w:r>
      <w:r w:rsidRPr="00FB0F22">
        <w:rPr>
          <w:rFonts w:ascii="標楷體" w:eastAsia="標楷體" w:hAnsi="標楷體" w:hint="eastAsia"/>
          <w:sz w:val="20"/>
          <w:szCs w:val="20"/>
        </w:rPr>
        <w:t>費用（本表</w:t>
      </w:r>
      <w:r w:rsidR="00CC6708" w:rsidRPr="00FB0F22">
        <w:rPr>
          <w:rFonts w:ascii="標楷體" w:eastAsia="標楷體" w:hAnsi="標楷體" w:hint="eastAsia"/>
          <w:sz w:val="20"/>
          <w:szCs w:val="20"/>
        </w:rPr>
        <w:t>服務費用</w:t>
      </w:r>
      <w:r w:rsidRPr="00FB0F22">
        <w:rPr>
          <w:rFonts w:ascii="標楷體" w:eastAsia="標楷體" w:hAnsi="標楷體" w:hint="eastAsia"/>
          <w:sz w:val="20"/>
          <w:szCs w:val="20"/>
        </w:rPr>
        <w:t>含</w:t>
      </w:r>
      <w:r w:rsidR="00CC6708" w:rsidRPr="00FB0F22">
        <w:rPr>
          <w:rFonts w:ascii="標楷體" w:eastAsia="標楷體" w:hAnsi="標楷體" w:hint="eastAsia"/>
          <w:sz w:val="20"/>
          <w:szCs w:val="20"/>
        </w:rPr>
        <w:t>薪資、管理費</w:t>
      </w:r>
      <w:r w:rsidR="00717E0E" w:rsidRPr="00FB0F22">
        <w:rPr>
          <w:rFonts w:ascii="標楷體" w:eastAsia="標楷體" w:hAnsi="標楷體" w:hint="eastAsia"/>
          <w:sz w:val="20"/>
          <w:szCs w:val="20"/>
        </w:rPr>
        <w:t>用</w:t>
      </w:r>
      <w:r w:rsidR="00CC6708" w:rsidRPr="00FB0F22">
        <w:rPr>
          <w:rFonts w:ascii="標楷體" w:eastAsia="標楷體" w:hAnsi="標楷體" w:hint="eastAsia"/>
          <w:sz w:val="20"/>
          <w:szCs w:val="20"/>
        </w:rPr>
        <w:t>、利潤</w:t>
      </w:r>
      <w:r w:rsidR="00801C4C" w:rsidRPr="00FB0F22">
        <w:rPr>
          <w:rFonts w:ascii="標楷體" w:eastAsia="標楷體" w:hAnsi="標楷體" w:hint="eastAsia"/>
          <w:sz w:val="20"/>
          <w:szCs w:val="20"/>
        </w:rPr>
        <w:t>、</w:t>
      </w:r>
      <w:r w:rsidRPr="00FB0F22">
        <w:rPr>
          <w:rFonts w:ascii="標楷體" w:eastAsia="標楷體" w:hAnsi="標楷體" w:hint="eastAsia"/>
          <w:sz w:val="20"/>
          <w:szCs w:val="20"/>
        </w:rPr>
        <w:t>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5247"/>
        <w:gridCol w:w="1330"/>
      </w:tblGrid>
      <w:tr w:rsidR="00C633EE" w:rsidRPr="00FB0F22" w14:paraId="7F208373" w14:textId="77777777">
        <w:tc>
          <w:tcPr>
            <w:tcW w:w="1719" w:type="dxa"/>
          </w:tcPr>
          <w:p w14:paraId="244719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階段別</w:t>
            </w:r>
          </w:p>
        </w:tc>
        <w:tc>
          <w:tcPr>
            <w:tcW w:w="5436" w:type="dxa"/>
          </w:tcPr>
          <w:p w14:paraId="56B0C20F" w14:textId="77777777" w:rsidR="00C633EE" w:rsidRPr="00FB0F22" w:rsidRDefault="00CC6708" w:rsidP="00A3299C">
            <w:pPr>
              <w:rPr>
                <w:rFonts w:ascii="標楷體" w:eastAsia="標楷體" w:hAnsi="標楷體"/>
                <w:sz w:val="20"/>
                <w:szCs w:val="20"/>
              </w:rPr>
            </w:pPr>
            <w:r w:rsidRPr="00FB0F22">
              <w:rPr>
                <w:rFonts w:ascii="標楷體" w:eastAsia="標楷體" w:hAnsi="標楷體" w:hint="eastAsia"/>
                <w:sz w:val="20"/>
                <w:szCs w:val="20"/>
              </w:rPr>
              <w:t>服務</w:t>
            </w:r>
            <w:r w:rsidR="00C633EE" w:rsidRPr="00FB0F22">
              <w:rPr>
                <w:rFonts w:ascii="標楷體" w:eastAsia="標楷體" w:hAnsi="標楷體" w:hint="eastAsia"/>
                <w:sz w:val="20"/>
                <w:szCs w:val="20"/>
              </w:rPr>
              <w:t>費用</w:t>
            </w:r>
          </w:p>
        </w:tc>
        <w:tc>
          <w:tcPr>
            <w:tcW w:w="1367" w:type="dxa"/>
          </w:tcPr>
          <w:p w14:paraId="5611ACD6" w14:textId="77777777" w:rsidR="00C633EE" w:rsidRPr="00FB0F22" w:rsidRDefault="001E27D2"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26DB9B65" w14:textId="77777777">
        <w:trPr>
          <w:cantSplit/>
        </w:trPr>
        <w:tc>
          <w:tcPr>
            <w:tcW w:w="1719" w:type="dxa"/>
            <w:vMerge w:val="restart"/>
          </w:tcPr>
          <w:p w14:paraId="1D5FE0B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tc>
        <w:tc>
          <w:tcPr>
            <w:tcW w:w="5436" w:type="dxa"/>
          </w:tcPr>
          <w:p w14:paraId="023BC15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4974F4AE" w14:textId="77777777" w:rsidR="00C633EE" w:rsidRPr="00FB0F22" w:rsidRDefault="00C633EE" w:rsidP="00A3299C">
            <w:pPr>
              <w:rPr>
                <w:rFonts w:ascii="標楷體" w:eastAsia="標楷體" w:hAnsi="標楷體"/>
                <w:sz w:val="20"/>
                <w:szCs w:val="20"/>
              </w:rPr>
            </w:pPr>
          </w:p>
        </w:tc>
      </w:tr>
      <w:tr w:rsidR="00C633EE" w:rsidRPr="00FB0F22" w14:paraId="184A3C7C" w14:textId="77777777">
        <w:trPr>
          <w:cantSplit/>
        </w:trPr>
        <w:tc>
          <w:tcPr>
            <w:tcW w:w="1719" w:type="dxa"/>
            <w:vMerge/>
          </w:tcPr>
          <w:p w14:paraId="51E5368D" w14:textId="77777777" w:rsidR="00C633EE" w:rsidRPr="00FB0F22" w:rsidRDefault="00C633EE" w:rsidP="00A3299C">
            <w:pPr>
              <w:rPr>
                <w:rFonts w:ascii="標楷體" w:eastAsia="標楷體" w:hAnsi="標楷體"/>
                <w:sz w:val="20"/>
                <w:szCs w:val="20"/>
              </w:rPr>
            </w:pPr>
          </w:p>
        </w:tc>
        <w:tc>
          <w:tcPr>
            <w:tcW w:w="5436" w:type="dxa"/>
          </w:tcPr>
          <w:p w14:paraId="616A964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51147145" w14:textId="77777777" w:rsidR="00C633EE" w:rsidRPr="00FB0F22" w:rsidRDefault="00C633EE" w:rsidP="00A3299C">
            <w:pPr>
              <w:rPr>
                <w:rFonts w:ascii="標楷體" w:eastAsia="標楷體" w:hAnsi="標楷體"/>
                <w:sz w:val="20"/>
                <w:szCs w:val="20"/>
              </w:rPr>
            </w:pPr>
          </w:p>
        </w:tc>
      </w:tr>
      <w:tr w:rsidR="00C633EE" w:rsidRPr="00FB0F22" w14:paraId="46EEF4D6" w14:textId="77777777">
        <w:trPr>
          <w:cantSplit/>
        </w:trPr>
        <w:tc>
          <w:tcPr>
            <w:tcW w:w="1719" w:type="dxa"/>
            <w:vMerge/>
          </w:tcPr>
          <w:p w14:paraId="72FF2168" w14:textId="77777777" w:rsidR="00C633EE" w:rsidRPr="00FB0F22" w:rsidRDefault="00C633EE" w:rsidP="00A3299C">
            <w:pPr>
              <w:rPr>
                <w:rFonts w:ascii="標楷體" w:eastAsia="標楷體" w:hAnsi="標楷體"/>
                <w:sz w:val="20"/>
                <w:szCs w:val="20"/>
              </w:rPr>
            </w:pPr>
          </w:p>
        </w:tc>
        <w:tc>
          <w:tcPr>
            <w:tcW w:w="5436" w:type="dxa"/>
          </w:tcPr>
          <w:p w14:paraId="40B1941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778BBD6D" w14:textId="77777777" w:rsidR="00C633EE" w:rsidRPr="00FB0F22" w:rsidRDefault="00C633EE" w:rsidP="00A3299C">
            <w:pPr>
              <w:rPr>
                <w:rFonts w:ascii="標楷體" w:eastAsia="標楷體" w:hAnsi="標楷體"/>
                <w:sz w:val="20"/>
                <w:szCs w:val="20"/>
              </w:rPr>
            </w:pPr>
          </w:p>
        </w:tc>
      </w:tr>
      <w:tr w:rsidR="00C633EE" w:rsidRPr="00FB0F22" w14:paraId="3F1F8B64" w14:textId="77777777">
        <w:trPr>
          <w:cantSplit/>
        </w:trPr>
        <w:tc>
          <w:tcPr>
            <w:tcW w:w="1719" w:type="dxa"/>
            <w:vMerge/>
          </w:tcPr>
          <w:p w14:paraId="5833817E" w14:textId="77777777" w:rsidR="00C633EE" w:rsidRPr="00FB0F22" w:rsidRDefault="00C633EE" w:rsidP="00A3299C">
            <w:pPr>
              <w:rPr>
                <w:rFonts w:ascii="標楷體" w:eastAsia="標楷體" w:hAnsi="標楷體"/>
                <w:sz w:val="20"/>
                <w:szCs w:val="20"/>
              </w:rPr>
            </w:pPr>
          </w:p>
        </w:tc>
        <w:tc>
          <w:tcPr>
            <w:tcW w:w="5436" w:type="dxa"/>
          </w:tcPr>
          <w:p w14:paraId="4AFBB11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4C6866B" w14:textId="77777777" w:rsidR="00C633EE" w:rsidRPr="00FB0F22" w:rsidRDefault="00C633EE" w:rsidP="00A3299C">
            <w:pPr>
              <w:rPr>
                <w:rFonts w:ascii="標楷體" w:eastAsia="標楷體" w:hAnsi="標楷體"/>
                <w:sz w:val="20"/>
                <w:szCs w:val="20"/>
              </w:rPr>
            </w:pPr>
          </w:p>
        </w:tc>
      </w:tr>
      <w:tr w:rsidR="00C633EE" w:rsidRPr="00FB0F22" w14:paraId="0776F217" w14:textId="77777777">
        <w:trPr>
          <w:cantSplit/>
        </w:trPr>
        <w:tc>
          <w:tcPr>
            <w:tcW w:w="1719" w:type="dxa"/>
            <w:vMerge w:val="restart"/>
          </w:tcPr>
          <w:p w14:paraId="383350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tc>
        <w:tc>
          <w:tcPr>
            <w:tcW w:w="5436" w:type="dxa"/>
          </w:tcPr>
          <w:p w14:paraId="23B62B8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1EB100C3" w14:textId="77777777" w:rsidR="00C633EE" w:rsidRPr="00FB0F22" w:rsidRDefault="00C633EE" w:rsidP="00A3299C">
            <w:pPr>
              <w:rPr>
                <w:rFonts w:ascii="標楷體" w:eastAsia="標楷體" w:hAnsi="標楷體"/>
                <w:sz w:val="20"/>
                <w:szCs w:val="20"/>
              </w:rPr>
            </w:pPr>
          </w:p>
        </w:tc>
      </w:tr>
      <w:tr w:rsidR="00C633EE" w:rsidRPr="00FB0F22" w14:paraId="5A865AFB" w14:textId="77777777">
        <w:trPr>
          <w:cantSplit/>
        </w:trPr>
        <w:tc>
          <w:tcPr>
            <w:tcW w:w="1719" w:type="dxa"/>
            <w:vMerge/>
          </w:tcPr>
          <w:p w14:paraId="79320723" w14:textId="77777777" w:rsidR="00C633EE" w:rsidRPr="00FB0F22" w:rsidRDefault="00C633EE" w:rsidP="00A3299C">
            <w:pPr>
              <w:rPr>
                <w:rFonts w:ascii="標楷體" w:eastAsia="標楷體" w:hAnsi="標楷體"/>
                <w:sz w:val="20"/>
                <w:szCs w:val="20"/>
              </w:rPr>
            </w:pPr>
          </w:p>
        </w:tc>
        <w:tc>
          <w:tcPr>
            <w:tcW w:w="5436" w:type="dxa"/>
          </w:tcPr>
          <w:p w14:paraId="0F48BF0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4D640F1" w14:textId="77777777" w:rsidR="00C633EE" w:rsidRPr="00FB0F22" w:rsidRDefault="00C633EE" w:rsidP="00A3299C">
            <w:pPr>
              <w:rPr>
                <w:rFonts w:ascii="標楷體" w:eastAsia="標楷體" w:hAnsi="標楷體"/>
                <w:sz w:val="20"/>
                <w:szCs w:val="20"/>
              </w:rPr>
            </w:pPr>
          </w:p>
        </w:tc>
      </w:tr>
      <w:tr w:rsidR="00C633EE" w:rsidRPr="00FB0F22" w14:paraId="59BEBFC2" w14:textId="77777777">
        <w:trPr>
          <w:cantSplit/>
        </w:trPr>
        <w:tc>
          <w:tcPr>
            <w:tcW w:w="1719" w:type="dxa"/>
            <w:vMerge/>
          </w:tcPr>
          <w:p w14:paraId="6F5D2BB8" w14:textId="77777777" w:rsidR="00C633EE" w:rsidRPr="00FB0F22" w:rsidRDefault="00C633EE" w:rsidP="00A3299C">
            <w:pPr>
              <w:rPr>
                <w:rFonts w:ascii="標楷體" w:eastAsia="標楷體" w:hAnsi="標楷體"/>
                <w:sz w:val="20"/>
                <w:szCs w:val="20"/>
              </w:rPr>
            </w:pPr>
          </w:p>
        </w:tc>
        <w:tc>
          <w:tcPr>
            <w:tcW w:w="5436" w:type="dxa"/>
          </w:tcPr>
          <w:p w14:paraId="6463183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8A414CC" w14:textId="77777777" w:rsidR="00C633EE" w:rsidRPr="00FB0F22" w:rsidRDefault="00C633EE" w:rsidP="00A3299C">
            <w:pPr>
              <w:rPr>
                <w:rFonts w:ascii="標楷體" w:eastAsia="標楷體" w:hAnsi="標楷體"/>
                <w:sz w:val="20"/>
                <w:szCs w:val="20"/>
              </w:rPr>
            </w:pPr>
          </w:p>
        </w:tc>
      </w:tr>
      <w:tr w:rsidR="00C633EE" w:rsidRPr="00FB0F22" w14:paraId="543E3C04" w14:textId="77777777">
        <w:trPr>
          <w:cantSplit/>
        </w:trPr>
        <w:tc>
          <w:tcPr>
            <w:tcW w:w="1719" w:type="dxa"/>
            <w:vMerge/>
          </w:tcPr>
          <w:p w14:paraId="05CF53AA" w14:textId="77777777" w:rsidR="00C633EE" w:rsidRPr="00FB0F22" w:rsidRDefault="00C633EE" w:rsidP="00A3299C">
            <w:pPr>
              <w:rPr>
                <w:rFonts w:ascii="標楷體" w:eastAsia="標楷體" w:hAnsi="標楷體"/>
                <w:sz w:val="20"/>
                <w:szCs w:val="20"/>
              </w:rPr>
            </w:pPr>
          </w:p>
        </w:tc>
        <w:tc>
          <w:tcPr>
            <w:tcW w:w="5436" w:type="dxa"/>
          </w:tcPr>
          <w:p w14:paraId="7DC9609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18B9E22" w14:textId="77777777" w:rsidR="00C633EE" w:rsidRPr="00FB0F22" w:rsidRDefault="00C633EE" w:rsidP="00A3299C">
            <w:pPr>
              <w:rPr>
                <w:rFonts w:ascii="標楷體" w:eastAsia="標楷體" w:hAnsi="標楷體"/>
                <w:sz w:val="20"/>
                <w:szCs w:val="20"/>
              </w:rPr>
            </w:pPr>
          </w:p>
        </w:tc>
      </w:tr>
      <w:tr w:rsidR="00C633EE" w:rsidRPr="00FB0F22" w14:paraId="771C92D4" w14:textId="77777777">
        <w:trPr>
          <w:cantSplit/>
        </w:trPr>
        <w:tc>
          <w:tcPr>
            <w:tcW w:w="1719" w:type="dxa"/>
            <w:vMerge w:val="restart"/>
          </w:tcPr>
          <w:p w14:paraId="729152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tc>
        <w:tc>
          <w:tcPr>
            <w:tcW w:w="5436" w:type="dxa"/>
          </w:tcPr>
          <w:p w14:paraId="4C0771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54987064" w14:textId="77777777" w:rsidR="00C633EE" w:rsidRPr="00FB0F22" w:rsidRDefault="00C633EE" w:rsidP="00A3299C">
            <w:pPr>
              <w:rPr>
                <w:rFonts w:ascii="標楷體" w:eastAsia="標楷體" w:hAnsi="標楷體"/>
                <w:sz w:val="20"/>
                <w:szCs w:val="20"/>
              </w:rPr>
            </w:pPr>
          </w:p>
        </w:tc>
      </w:tr>
      <w:tr w:rsidR="00C633EE" w:rsidRPr="00FB0F22" w14:paraId="09EDBC0F" w14:textId="77777777">
        <w:trPr>
          <w:cantSplit/>
        </w:trPr>
        <w:tc>
          <w:tcPr>
            <w:tcW w:w="1719" w:type="dxa"/>
            <w:vMerge/>
          </w:tcPr>
          <w:p w14:paraId="1E39BB70" w14:textId="77777777" w:rsidR="00C633EE" w:rsidRPr="00FB0F22" w:rsidRDefault="00C633EE" w:rsidP="00A3299C">
            <w:pPr>
              <w:rPr>
                <w:rFonts w:ascii="標楷體" w:eastAsia="標楷體" w:hAnsi="標楷體"/>
                <w:sz w:val="20"/>
                <w:szCs w:val="20"/>
              </w:rPr>
            </w:pPr>
          </w:p>
        </w:tc>
        <w:tc>
          <w:tcPr>
            <w:tcW w:w="5436" w:type="dxa"/>
          </w:tcPr>
          <w:p w14:paraId="27D88B3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39624494" w14:textId="77777777" w:rsidR="00C633EE" w:rsidRPr="00FB0F22" w:rsidRDefault="00C633EE" w:rsidP="00A3299C">
            <w:pPr>
              <w:rPr>
                <w:rFonts w:ascii="標楷體" w:eastAsia="標楷體" w:hAnsi="標楷體"/>
                <w:sz w:val="20"/>
                <w:szCs w:val="20"/>
              </w:rPr>
            </w:pPr>
          </w:p>
        </w:tc>
      </w:tr>
      <w:tr w:rsidR="00C633EE" w:rsidRPr="00FB0F22" w14:paraId="528AEFD7" w14:textId="77777777">
        <w:trPr>
          <w:cantSplit/>
        </w:trPr>
        <w:tc>
          <w:tcPr>
            <w:tcW w:w="1719" w:type="dxa"/>
            <w:vMerge/>
          </w:tcPr>
          <w:p w14:paraId="00543A35" w14:textId="77777777" w:rsidR="00C633EE" w:rsidRPr="00FB0F22" w:rsidRDefault="00C633EE" w:rsidP="00A3299C">
            <w:pPr>
              <w:rPr>
                <w:rFonts w:ascii="標楷體" w:eastAsia="標楷體" w:hAnsi="標楷體"/>
                <w:sz w:val="20"/>
                <w:szCs w:val="20"/>
              </w:rPr>
            </w:pPr>
          </w:p>
        </w:tc>
        <w:tc>
          <w:tcPr>
            <w:tcW w:w="5436" w:type="dxa"/>
          </w:tcPr>
          <w:p w14:paraId="3A49C3E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3AEDDED9" w14:textId="77777777" w:rsidR="00C633EE" w:rsidRPr="00FB0F22" w:rsidRDefault="00C633EE" w:rsidP="00A3299C">
            <w:pPr>
              <w:rPr>
                <w:rFonts w:ascii="標楷體" w:eastAsia="標楷體" w:hAnsi="標楷體"/>
                <w:sz w:val="20"/>
                <w:szCs w:val="20"/>
              </w:rPr>
            </w:pPr>
          </w:p>
        </w:tc>
      </w:tr>
      <w:tr w:rsidR="00C633EE" w:rsidRPr="00FB0F22" w14:paraId="4B8A728A" w14:textId="77777777">
        <w:trPr>
          <w:cantSplit/>
        </w:trPr>
        <w:tc>
          <w:tcPr>
            <w:tcW w:w="1719" w:type="dxa"/>
            <w:vMerge/>
          </w:tcPr>
          <w:p w14:paraId="371FF01C" w14:textId="77777777" w:rsidR="00C633EE" w:rsidRPr="00FB0F22" w:rsidRDefault="00C633EE" w:rsidP="00A3299C">
            <w:pPr>
              <w:rPr>
                <w:rFonts w:ascii="標楷體" w:eastAsia="標楷體" w:hAnsi="標楷體"/>
                <w:sz w:val="20"/>
                <w:szCs w:val="20"/>
              </w:rPr>
            </w:pPr>
          </w:p>
        </w:tc>
        <w:tc>
          <w:tcPr>
            <w:tcW w:w="5436" w:type="dxa"/>
          </w:tcPr>
          <w:p w14:paraId="5F4B365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636F9A97" w14:textId="77777777" w:rsidR="00C633EE" w:rsidRPr="00FB0F22" w:rsidRDefault="00C633EE" w:rsidP="00A3299C">
            <w:pPr>
              <w:rPr>
                <w:rFonts w:ascii="標楷體" w:eastAsia="標楷體" w:hAnsi="標楷體"/>
                <w:sz w:val="20"/>
                <w:szCs w:val="20"/>
              </w:rPr>
            </w:pPr>
          </w:p>
        </w:tc>
      </w:tr>
      <w:tr w:rsidR="00C633EE" w:rsidRPr="00FB0F22" w14:paraId="225448CD" w14:textId="77777777">
        <w:trPr>
          <w:cantSplit/>
        </w:trPr>
        <w:tc>
          <w:tcPr>
            <w:tcW w:w="1719" w:type="dxa"/>
            <w:vMerge w:val="restart"/>
          </w:tcPr>
          <w:p w14:paraId="1958F04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tc>
        <w:tc>
          <w:tcPr>
            <w:tcW w:w="5436" w:type="dxa"/>
          </w:tcPr>
          <w:p w14:paraId="0405921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64C2DAE4" w14:textId="77777777" w:rsidR="00C633EE" w:rsidRPr="00FB0F22" w:rsidRDefault="00C633EE" w:rsidP="00A3299C">
            <w:pPr>
              <w:rPr>
                <w:rFonts w:ascii="標楷體" w:eastAsia="標楷體" w:hAnsi="標楷體"/>
                <w:sz w:val="20"/>
                <w:szCs w:val="20"/>
              </w:rPr>
            </w:pPr>
          </w:p>
        </w:tc>
      </w:tr>
      <w:tr w:rsidR="00C633EE" w:rsidRPr="00FB0F22" w14:paraId="7FFF5499" w14:textId="77777777">
        <w:trPr>
          <w:cantSplit/>
        </w:trPr>
        <w:tc>
          <w:tcPr>
            <w:tcW w:w="1719" w:type="dxa"/>
            <w:vMerge/>
          </w:tcPr>
          <w:p w14:paraId="1679B080" w14:textId="77777777" w:rsidR="00C633EE" w:rsidRPr="00FB0F22" w:rsidRDefault="00C633EE" w:rsidP="00A3299C">
            <w:pPr>
              <w:rPr>
                <w:rFonts w:ascii="標楷體" w:eastAsia="標楷體" w:hAnsi="標楷體"/>
                <w:sz w:val="20"/>
                <w:szCs w:val="20"/>
              </w:rPr>
            </w:pPr>
          </w:p>
        </w:tc>
        <w:tc>
          <w:tcPr>
            <w:tcW w:w="5436" w:type="dxa"/>
          </w:tcPr>
          <w:p w14:paraId="5574D1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D9CB602" w14:textId="77777777" w:rsidR="00C633EE" w:rsidRPr="00FB0F22" w:rsidRDefault="00C633EE" w:rsidP="00A3299C">
            <w:pPr>
              <w:rPr>
                <w:rFonts w:ascii="標楷體" w:eastAsia="標楷體" w:hAnsi="標楷體"/>
                <w:sz w:val="20"/>
                <w:szCs w:val="20"/>
              </w:rPr>
            </w:pPr>
          </w:p>
        </w:tc>
      </w:tr>
      <w:tr w:rsidR="00C633EE" w:rsidRPr="00FB0F22" w14:paraId="42F86EAD" w14:textId="77777777">
        <w:trPr>
          <w:cantSplit/>
        </w:trPr>
        <w:tc>
          <w:tcPr>
            <w:tcW w:w="1719" w:type="dxa"/>
            <w:vMerge/>
          </w:tcPr>
          <w:p w14:paraId="015D64C0" w14:textId="77777777" w:rsidR="00C633EE" w:rsidRPr="00FB0F22" w:rsidRDefault="00C633EE" w:rsidP="00A3299C">
            <w:pPr>
              <w:rPr>
                <w:rFonts w:ascii="標楷體" w:eastAsia="標楷體" w:hAnsi="標楷體"/>
                <w:sz w:val="20"/>
                <w:szCs w:val="20"/>
              </w:rPr>
            </w:pPr>
          </w:p>
        </w:tc>
        <w:tc>
          <w:tcPr>
            <w:tcW w:w="5436" w:type="dxa"/>
          </w:tcPr>
          <w:p w14:paraId="76EED44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3522F96" w14:textId="77777777" w:rsidR="00C633EE" w:rsidRPr="00FB0F22" w:rsidRDefault="00C633EE" w:rsidP="00A3299C">
            <w:pPr>
              <w:rPr>
                <w:rFonts w:ascii="標楷體" w:eastAsia="標楷體" w:hAnsi="標楷體"/>
                <w:sz w:val="20"/>
                <w:szCs w:val="20"/>
              </w:rPr>
            </w:pPr>
          </w:p>
        </w:tc>
      </w:tr>
      <w:tr w:rsidR="00C633EE" w:rsidRPr="00FB0F22" w14:paraId="55665041" w14:textId="77777777">
        <w:trPr>
          <w:cantSplit/>
        </w:trPr>
        <w:tc>
          <w:tcPr>
            <w:tcW w:w="1719" w:type="dxa"/>
            <w:vMerge/>
          </w:tcPr>
          <w:p w14:paraId="4FBAACE0" w14:textId="77777777" w:rsidR="00C633EE" w:rsidRPr="00FB0F22" w:rsidRDefault="00C633EE" w:rsidP="00A3299C">
            <w:pPr>
              <w:rPr>
                <w:rFonts w:ascii="標楷體" w:eastAsia="標楷體" w:hAnsi="標楷體"/>
                <w:sz w:val="20"/>
                <w:szCs w:val="20"/>
              </w:rPr>
            </w:pPr>
          </w:p>
        </w:tc>
        <w:tc>
          <w:tcPr>
            <w:tcW w:w="5436" w:type="dxa"/>
          </w:tcPr>
          <w:p w14:paraId="4786F8E6"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20075C22" w14:textId="77777777" w:rsidR="00C633EE" w:rsidRPr="00FB0F22" w:rsidRDefault="00C633EE" w:rsidP="00A3299C">
            <w:pPr>
              <w:rPr>
                <w:rFonts w:ascii="標楷體" w:eastAsia="標楷體" w:hAnsi="標楷體"/>
                <w:sz w:val="20"/>
                <w:szCs w:val="20"/>
              </w:rPr>
            </w:pPr>
          </w:p>
        </w:tc>
      </w:tr>
      <w:tr w:rsidR="00C633EE" w:rsidRPr="00FB0F22" w14:paraId="2E907112" w14:textId="77777777">
        <w:trPr>
          <w:cantSplit/>
        </w:trPr>
        <w:tc>
          <w:tcPr>
            <w:tcW w:w="1719" w:type="dxa"/>
            <w:vMerge w:val="restart"/>
          </w:tcPr>
          <w:p w14:paraId="5121A78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5436" w:type="dxa"/>
          </w:tcPr>
          <w:p w14:paraId="1324BEB0" w14:textId="77777777" w:rsidR="00C633EE" w:rsidRPr="00FB0F22" w:rsidRDefault="00C633EE" w:rsidP="00A3299C">
            <w:pPr>
              <w:rPr>
                <w:rFonts w:ascii="標楷體" w:eastAsia="標楷體" w:hAnsi="標楷體"/>
                <w:sz w:val="20"/>
                <w:szCs w:val="20"/>
              </w:rPr>
            </w:pPr>
          </w:p>
        </w:tc>
        <w:tc>
          <w:tcPr>
            <w:tcW w:w="1367" w:type="dxa"/>
          </w:tcPr>
          <w:p w14:paraId="03B414D9" w14:textId="77777777" w:rsidR="00C633EE" w:rsidRPr="00FB0F22" w:rsidRDefault="00C633EE" w:rsidP="00A3299C">
            <w:pPr>
              <w:rPr>
                <w:rFonts w:ascii="標楷體" w:eastAsia="標楷體" w:hAnsi="標楷體"/>
                <w:sz w:val="20"/>
                <w:szCs w:val="20"/>
              </w:rPr>
            </w:pPr>
          </w:p>
        </w:tc>
      </w:tr>
      <w:tr w:rsidR="00C633EE" w:rsidRPr="00FB0F22" w14:paraId="7D7242B6" w14:textId="77777777">
        <w:trPr>
          <w:cantSplit/>
        </w:trPr>
        <w:tc>
          <w:tcPr>
            <w:tcW w:w="1719" w:type="dxa"/>
            <w:vMerge/>
          </w:tcPr>
          <w:p w14:paraId="764E87C4" w14:textId="77777777" w:rsidR="00C633EE" w:rsidRPr="00FB0F22" w:rsidRDefault="00C633EE" w:rsidP="00A3299C">
            <w:pPr>
              <w:rPr>
                <w:rFonts w:ascii="標楷體" w:eastAsia="標楷體" w:hAnsi="標楷體"/>
                <w:sz w:val="20"/>
                <w:szCs w:val="20"/>
              </w:rPr>
            </w:pPr>
          </w:p>
        </w:tc>
        <w:tc>
          <w:tcPr>
            <w:tcW w:w="5436" w:type="dxa"/>
          </w:tcPr>
          <w:p w14:paraId="3DBB6E4D" w14:textId="77777777" w:rsidR="00C633EE" w:rsidRPr="00FB0F22" w:rsidRDefault="00C633EE" w:rsidP="00A3299C">
            <w:pPr>
              <w:rPr>
                <w:rFonts w:ascii="標楷體" w:eastAsia="標楷體" w:hAnsi="標楷體"/>
                <w:sz w:val="20"/>
                <w:szCs w:val="20"/>
              </w:rPr>
            </w:pPr>
          </w:p>
        </w:tc>
        <w:tc>
          <w:tcPr>
            <w:tcW w:w="1367" w:type="dxa"/>
          </w:tcPr>
          <w:p w14:paraId="5A8362CD" w14:textId="77777777" w:rsidR="00C633EE" w:rsidRPr="00FB0F22" w:rsidRDefault="00C633EE" w:rsidP="00A3299C">
            <w:pPr>
              <w:rPr>
                <w:rFonts w:ascii="標楷體" w:eastAsia="標楷體" w:hAnsi="標楷體"/>
                <w:sz w:val="20"/>
                <w:szCs w:val="20"/>
              </w:rPr>
            </w:pPr>
          </w:p>
        </w:tc>
      </w:tr>
      <w:tr w:rsidR="00C633EE" w:rsidRPr="00FB0F22" w14:paraId="5880A13B" w14:textId="77777777">
        <w:trPr>
          <w:cantSplit/>
        </w:trPr>
        <w:tc>
          <w:tcPr>
            <w:tcW w:w="1719" w:type="dxa"/>
            <w:vMerge/>
          </w:tcPr>
          <w:p w14:paraId="23764411" w14:textId="77777777" w:rsidR="00C633EE" w:rsidRPr="00FB0F22" w:rsidRDefault="00C633EE" w:rsidP="00A3299C">
            <w:pPr>
              <w:rPr>
                <w:rFonts w:ascii="標楷體" w:eastAsia="標楷體" w:hAnsi="標楷體"/>
                <w:sz w:val="20"/>
                <w:szCs w:val="20"/>
              </w:rPr>
            </w:pPr>
          </w:p>
        </w:tc>
        <w:tc>
          <w:tcPr>
            <w:tcW w:w="5436" w:type="dxa"/>
          </w:tcPr>
          <w:p w14:paraId="0B1E1513" w14:textId="77777777" w:rsidR="00C633EE" w:rsidRPr="00FB0F22" w:rsidRDefault="00C633EE" w:rsidP="00A3299C">
            <w:pPr>
              <w:rPr>
                <w:rFonts w:ascii="標楷體" w:eastAsia="標楷體" w:hAnsi="標楷體"/>
                <w:sz w:val="20"/>
                <w:szCs w:val="20"/>
              </w:rPr>
            </w:pPr>
          </w:p>
        </w:tc>
        <w:tc>
          <w:tcPr>
            <w:tcW w:w="1367" w:type="dxa"/>
          </w:tcPr>
          <w:p w14:paraId="1C1B25AA" w14:textId="77777777" w:rsidR="00C633EE" w:rsidRPr="00FB0F22" w:rsidRDefault="00C633EE" w:rsidP="00A3299C">
            <w:pPr>
              <w:rPr>
                <w:rFonts w:ascii="標楷體" w:eastAsia="標楷體" w:hAnsi="標楷體"/>
                <w:sz w:val="20"/>
                <w:szCs w:val="20"/>
              </w:rPr>
            </w:pPr>
          </w:p>
        </w:tc>
      </w:tr>
      <w:tr w:rsidR="00C633EE" w:rsidRPr="00FB0F22" w14:paraId="2FA14871" w14:textId="77777777">
        <w:trPr>
          <w:cantSplit/>
        </w:trPr>
        <w:tc>
          <w:tcPr>
            <w:tcW w:w="1719" w:type="dxa"/>
            <w:vMerge/>
          </w:tcPr>
          <w:p w14:paraId="59B6304B" w14:textId="77777777" w:rsidR="00C633EE" w:rsidRPr="00FB0F22" w:rsidRDefault="00C633EE" w:rsidP="00A3299C">
            <w:pPr>
              <w:rPr>
                <w:rFonts w:ascii="標楷體" w:eastAsia="標楷體" w:hAnsi="標楷體"/>
                <w:sz w:val="20"/>
                <w:szCs w:val="20"/>
              </w:rPr>
            </w:pPr>
          </w:p>
        </w:tc>
        <w:tc>
          <w:tcPr>
            <w:tcW w:w="5436" w:type="dxa"/>
          </w:tcPr>
          <w:p w14:paraId="3D67A19C" w14:textId="77777777" w:rsidR="00C633EE" w:rsidRPr="00FB0F22" w:rsidRDefault="00C633EE" w:rsidP="00A3299C">
            <w:pPr>
              <w:rPr>
                <w:rFonts w:ascii="標楷體" w:eastAsia="標楷體" w:hAnsi="標楷體"/>
                <w:sz w:val="20"/>
                <w:szCs w:val="20"/>
              </w:rPr>
            </w:pPr>
          </w:p>
        </w:tc>
        <w:tc>
          <w:tcPr>
            <w:tcW w:w="1367" w:type="dxa"/>
          </w:tcPr>
          <w:p w14:paraId="4BAFBAE2" w14:textId="77777777" w:rsidR="00C633EE" w:rsidRPr="00FB0F22" w:rsidRDefault="00C633EE" w:rsidP="00A3299C">
            <w:pPr>
              <w:rPr>
                <w:rFonts w:ascii="標楷體" w:eastAsia="標楷體" w:hAnsi="標楷體"/>
                <w:sz w:val="20"/>
                <w:szCs w:val="20"/>
              </w:rPr>
            </w:pPr>
          </w:p>
        </w:tc>
      </w:tr>
      <w:tr w:rsidR="00C633EE" w:rsidRPr="00FB0F22" w14:paraId="31D0D013" w14:textId="77777777">
        <w:tc>
          <w:tcPr>
            <w:tcW w:w="1719" w:type="dxa"/>
          </w:tcPr>
          <w:p w14:paraId="5964F6CF"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lastRenderedPageBreak/>
              <w:t>小計（一）</w:t>
            </w:r>
          </w:p>
        </w:tc>
        <w:tc>
          <w:tcPr>
            <w:tcW w:w="5436" w:type="dxa"/>
          </w:tcPr>
          <w:p w14:paraId="115D4249" w14:textId="77777777" w:rsidR="00C633EE" w:rsidRPr="00FB0F22" w:rsidRDefault="00C633EE" w:rsidP="00A3299C">
            <w:pPr>
              <w:rPr>
                <w:rFonts w:ascii="標楷體" w:eastAsia="標楷體" w:hAnsi="標楷體"/>
                <w:sz w:val="20"/>
                <w:szCs w:val="20"/>
              </w:rPr>
            </w:pPr>
          </w:p>
        </w:tc>
        <w:tc>
          <w:tcPr>
            <w:tcW w:w="1367" w:type="dxa"/>
          </w:tcPr>
          <w:p w14:paraId="41C4B141" w14:textId="77777777" w:rsidR="00C633EE" w:rsidRPr="00FB0F22" w:rsidRDefault="00C633EE" w:rsidP="00A3299C">
            <w:pPr>
              <w:rPr>
                <w:rFonts w:ascii="標楷體" w:eastAsia="標楷體" w:hAnsi="標楷體"/>
                <w:sz w:val="20"/>
                <w:szCs w:val="20"/>
              </w:rPr>
            </w:pPr>
          </w:p>
        </w:tc>
      </w:tr>
    </w:tbl>
    <w:p w14:paraId="32CB2AFD" w14:textId="77777777" w:rsidR="00C633EE" w:rsidRPr="00FB0F22" w:rsidRDefault="00C633EE" w:rsidP="00C633EE">
      <w:pPr>
        <w:rPr>
          <w:rFonts w:ascii="標楷體" w:eastAsia="標楷體" w:hAnsi="標楷體"/>
          <w:sz w:val="20"/>
          <w:szCs w:val="20"/>
        </w:rPr>
      </w:pPr>
    </w:p>
    <w:p w14:paraId="373D0DB1"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3367"/>
        <w:gridCol w:w="1068"/>
        <w:gridCol w:w="1422"/>
      </w:tblGrid>
      <w:tr w:rsidR="00C633EE" w:rsidRPr="00FB0F22" w14:paraId="73F0BB93" w14:textId="77777777">
        <w:tc>
          <w:tcPr>
            <w:tcW w:w="2448" w:type="dxa"/>
            <w:tcBorders>
              <w:top w:val="single" w:sz="12" w:space="0" w:color="auto"/>
              <w:left w:val="single" w:sz="12" w:space="0" w:color="auto"/>
            </w:tcBorders>
          </w:tcPr>
          <w:p w14:paraId="3C431A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3420" w:type="dxa"/>
            <w:tcBorders>
              <w:top w:val="single" w:sz="12" w:space="0" w:color="auto"/>
            </w:tcBorders>
          </w:tcPr>
          <w:p w14:paraId="7564A9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1080" w:type="dxa"/>
            <w:tcBorders>
              <w:top w:val="single" w:sz="12" w:space="0" w:color="auto"/>
            </w:tcBorders>
          </w:tcPr>
          <w:p w14:paraId="31B58DD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1D0F6D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3E21DB83" w14:textId="77777777">
        <w:tc>
          <w:tcPr>
            <w:tcW w:w="2448" w:type="dxa"/>
            <w:tcBorders>
              <w:left w:val="single" w:sz="12" w:space="0" w:color="auto"/>
            </w:tcBorders>
          </w:tcPr>
          <w:p w14:paraId="7558FC25" w14:textId="77777777" w:rsidR="00C633EE" w:rsidRPr="00FB0F22" w:rsidRDefault="00C633EE" w:rsidP="00A3299C">
            <w:pPr>
              <w:rPr>
                <w:rFonts w:ascii="標楷體" w:eastAsia="標楷體" w:hAnsi="標楷體"/>
                <w:sz w:val="20"/>
                <w:szCs w:val="20"/>
              </w:rPr>
            </w:pPr>
          </w:p>
        </w:tc>
        <w:tc>
          <w:tcPr>
            <w:tcW w:w="3420" w:type="dxa"/>
          </w:tcPr>
          <w:p w14:paraId="71CE207C" w14:textId="77777777" w:rsidR="00C633EE" w:rsidRPr="00FB0F22" w:rsidRDefault="00C633EE" w:rsidP="00A3299C">
            <w:pPr>
              <w:rPr>
                <w:rFonts w:ascii="標楷體" w:eastAsia="標楷體" w:hAnsi="標楷體"/>
                <w:sz w:val="20"/>
                <w:szCs w:val="20"/>
              </w:rPr>
            </w:pPr>
          </w:p>
        </w:tc>
        <w:tc>
          <w:tcPr>
            <w:tcW w:w="1080" w:type="dxa"/>
          </w:tcPr>
          <w:p w14:paraId="0BC1176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9AC9D79" w14:textId="77777777" w:rsidR="00C633EE" w:rsidRPr="00FB0F22" w:rsidRDefault="00C633EE" w:rsidP="00A3299C">
            <w:pPr>
              <w:rPr>
                <w:rFonts w:ascii="標楷體" w:eastAsia="標楷體" w:hAnsi="標楷體"/>
                <w:sz w:val="20"/>
                <w:szCs w:val="20"/>
              </w:rPr>
            </w:pPr>
          </w:p>
        </w:tc>
      </w:tr>
      <w:tr w:rsidR="00C633EE" w:rsidRPr="00FB0F22" w14:paraId="18F1144A" w14:textId="77777777">
        <w:tc>
          <w:tcPr>
            <w:tcW w:w="2448" w:type="dxa"/>
            <w:tcBorders>
              <w:left w:val="single" w:sz="12" w:space="0" w:color="auto"/>
            </w:tcBorders>
          </w:tcPr>
          <w:p w14:paraId="33EEFF0A" w14:textId="77777777" w:rsidR="00C633EE" w:rsidRPr="00FB0F22" w:rsidRDefault="00C633EE" w:rsidP="00A3299C">
            <w:pPr>
              <w:rPr>
                <w:rFonts w:ascii="標楷體" w:eastAsia="標楷體" w:hAnsi="標楷體"/>
                <w:sz w:val="20"/>
                <w:szCs w:val="20"/>
              </w:rPr>
            </w:pPr>
          </w:p>
        </w:tc>
        <w:tc>
          <w:tcPr>
            <w:tcW w:w="3420" w:type="dxa"/>
          </w:tcPr>
          <w:p w14:paraId="72BB034A" w14:textId="77777777" w:rsidR="00C633EE" w:rsidRPr="00FB0F22" w:rsidRDefault="00C633EE" w:rsidP="00A3299C">
            <w:pPr>
              <w:rPr>
                <w:rFonts w:ascii="標楷體" w:eastAsia="標楷體" w:hAnsi="標楷體"/>
                <w:sz w:val="20"/>
                <w:szCs w:val="20"/>
              </w:rPr>
            </w:pPr>
          </w:p>
        </w:tc>
        <w:tc>
          <w:tcPr>
            <w:tcW w:w="1080" w:type="dxa"/>
          </w:tcPr>
          <w:p w14:paraId="0B7A13D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558C100" w14:textId="77777777" w:rsidR="00C633EE" w:rsidRPr="00FB0F22" w:rsidRDefault="00C633EE" w:rsidP="00A3299C">
            <w:pPr>
              <w:rPr>
                <w:rFonts w:ascii="標楷體" w:eastAsia="標楷體" w:hAnsi="標楷體"/>
                <w:sz w:val="20"/>
                <w:szCs w:val="20"/>
              </w:rPr>
            </w:pPr>
          </w:p>
        </w:tc>
      </w:tr>
      <w:tr w:rsidR="00C633EE" w:rsidRPr="00FB0F22" w14:paraId="4864C7EE" w14:textId="77777777">
        <w:tc>
          <w:tcPr>
            <w:tcW w:w="2448" w:type="dxa"/>
            <w:tcBorders>
              <w:left w:val="single" w:sz="12" w:space="0" w:color="auto"/>
            </w:tcBorders>
          </w:tcPr>
          <w:p w14:paraId="73A414F3" w14:textId="77777777" w:rsidR="00C633EE" w:rsidRPr="00FB0F22" w:rsidRDefault="00C633EE" w:rsidP="00A3299C">
            <w:pPr>
              <w:rPr>
                <w:rFonts w:ascii="標楷體" w:eastAsia="標楷體" w:hAnsi="標楷體"/>
                <w:sz w:val="20"/>
                <w:szCs w:val="20"/>
              </w:rPr>
            </w:pPr>
          </w:p>
        </w:tc>
        <w:tc>
          <w:tcPr>
            <w:tcW w:w="3420" w:type="dxa"/>
          </w:tcPr>
          <w:p w14:paraId="78C4A5B6" w14:textId="77777777" w:rsidR="00C633EE" w:rsidRPr="00FB0F22" w:rsidRDefault="00C633EE" w:rsidP="00A3299C">
            <w:pPr>
              <w:rPr>
                <w:rFonts w:ascii="標楷體" w:eastAsia="標楷體" w:hAnsi="標楷體"/>
                <w:sz w:val="20"/>
                <w:szCs w:val="20"/>
              </w:rPr>
            </w:pPr>
          </w:p>
        </w:tc>
        <w:tc>
          <w:tcPr>
            <w:tcW w:w="1080" w:type="dxa"/>
          </w:tcPr>
          <w:p w14:paraId="2B1625A3"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BAEB50F" w14:textId="77777777" w:rsidR="00C633EE" w:rsidRPr="00FB0F22" w:rsidRDefault="00C633EE" w:rsidP="00A3299C">
            <w:pPr>
              <w:rPr>
                <w:rFonts w:ascii="標楷體" w:eastAsia="標楷體" w:hAnsi="標楷體"/>
                <w:sz w:val="20"/>
                <w:szCs w:val="20"/>
              </w:rPr>
            </w:pPr>
          </w:p>
        </w:tc>
      </w:tr>
      <w:tr w:rsidR="00C633EE" w:rsidRPr="00FB0F22" w14:paraId="51765B6F" w14:textId="77777777">
        <w:tc>
          <w:tcPr>
            <w:tcW w:w="2448" w:type="dxa"/>
            <w:tcBorders>
              <w:left w:val="single" w:sz="12" w:space="0" w:color="auto"/>
            </w:tcBorders>
          </w:tcPr>
          <w:p w14:paraId="5D56DA3D" w14:textId="77777777" w:rsidR="00C633EE" w:rsidRPr="00FB0F22" w:rsidRDefault="00C633EE" w:rsidP="00A3299C">
            <w:pPr>
              <w:rPr>
                <w:rFonts w:ascii="標楷體" w:eastAsia="標楷體" w:hAnsi="標楷體"/>
                <w:sz w:val="20"/>
                <w:szCs w:val="20"/>
              </w:rPr>
            </w:pPr>
          </w:p>
        </w:tc>
        <w:tc>
          <w:tcPr>
            <w:tcW w:w="3420" w:type="dxa"/>
          </w:tcPr>
          <w:p w14:paraId="67FF3BC3" w14:textId="77777777" w:rsidR="00C633EE" w:rsidRPr="00FB0F22" w:rsidRDefault="00C633EE" w:rsidP="00A3299C">
            <w:pPr>
              <w:rPr>
                <w:rFonts w:ascii="標楷體" w:eastAsia="標楷體" w:hAnsi="標楷體"/>
                <w:sz w:val="20"/>
                <w:szCs w:val="20"/>
              </w:rPr>
            </w:pPr>
          </w:p>
        </w:tc>
        <w:tc>
          <w:tcPr>
            <w:tcW w:w="1080" w:type="dxa"/>
          </w:tcPr>
          <w:p w14:paraId="45A48D5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4D02DB5" w14:textId="77777777" w:rsidR="00C633EE" w:rsidRPr="00FB0F22" w:rsidRDefault="00C633EE" w:rsidP="00A3299C">
            <w:pPr>
              <w:rPr>
                <w:rFonts w:ascii="標楷體" w:eastAsia="標楷體" w:hAnsi="標楷體"/>
                <w:sz w:val="20"/>
                <w:szCs w:val="20"/>
              </w:rPr>
            </w:pPr>
          </w:p>
        </w:tc>
      </w:tr>
      <w:tr w:rsidR="00C633EE" w:rsidRPr="00FB0F22" w14:paraId="4700E2AF" w14:textId="77777777">
        <w:tc>
          <w:tcPr>
            <w:tcW w:w="2448" w:type="dxa"/>
            <w:tcBorders>
              <w:left w:val="single" w:sz="12" w:space="0" w:color="auto"/>
            </w:tcBorders>
          </w:tcPr>
          <w:p w14:paraId="449E93A1" w14:textId="77777777" w:rsidR="00C633EE" w:rsidRPr="00FB0F22" w:rsidRDefault="00C633EE" w:rsidP="00A3299C">
            <w:pPr>
              <w:rPr>
                <w:rFonts w:ascii="標楷體" w:eastAsia="標楷體" w:hAnsi="標楷體"/>
                <w:sz w:val="20"/>
                <w:szCs w:val="20"/>
              </w:rPr>
            </w:pPr>
          </w:p>
        </w:tc>
        <w:tc>
          <w:tcPr>
            <w:tcW w:w="3420" w:type="dxa"/>
          </w:tcPr>
          <w:p w14:paraId="12926D52" w14:textId="77777777" w:rsidR="00C633EE" w:rsidRPr="00FB0F22" w:rsidRDefault="00C633EE" w:rsidP="00A3299C">
            <w:pPr>
              <w:rPr>
                <w:rFonts w:ascii="標楷體" w:eastAsia="標楷體" w:hAnsi="標楷體"/>
                <w:sz w:val="20"/>
                <w:szCs w:val="20"/>
              </w:rPr>
            </w:pPr>
          </w:p>
        </w:tc>
        <w:tc>
          <w:tcPr>
            <w:tcW w:w="1080" w:type="dxa"/>
          </w:tcPr>
          <w:p w14:paraId="1678908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2A4C2A56" w14:textId="77777777" w:rsidR="00C633EE" w:rsidRPr="00FB0F22" w:rsidRDefault="00C633EE" w:rsidP="00A3299C">
            <w:pPr>
              <w:rPr>
                <w:rFonts w:ascii="標楷體" w:eastAsia="標楷體" w:hAnsi="標楷體"/>
                <w:sz w:val="20"/>
                <w:szCs w:val="20"/>
              </w:rPr>
            </w:pPr>
          </w:p>
        </w:tc>
      </w:tr>
      <w:tr w:rsidR="00C633EE" w:rsidRPr="00FB0F22" w14:paraId="5A7C79E7" w14:textId="77777777">
        <w:tc>
          <w:tcPr>
            <w:tcW w:w="2448" w:type="dxa"/>
            <w:tcBorders>
              <w:left w:val="single" w:sz="12" w:space="0" w:color="auto"/>
            </w:tcBorders>
          </w:tcPr>
          <w:p w14:paraId="08052B52" w14:textId="77777777" w:rsidR="00C633EE" w:rsidRPr="00FB0F22" w:rsidRDefault="00C633EE" w:rsidP="00A3299C">
            <w:pPr>
              <w:rPr>
                <w:rFonts w:ascii="標楷體" w:eastAsia="標楷體" w:hAnsi="標楷體"/>
                <w:sz w:val="20"/>
                <w:szCs w:val="20"/>
              </w:rPr>
            </w:pPr>
          </w:p>
        </w:tc>
        <w:tc>
          <w:tcPr>
            <w:tcW w:w="3420" w:type="dxa"/>
          </w:tcPr>
          <w:p w14:paraId="495B90CD" w14:textId="77777777" w:rsidR="00C633EE" w:rsidRPr="00FB0F22" w:rsidRDefault="00C633EE" w:rsidP="00A3299C">
            <w:pPr>
              <w:rPr>
                <w:rFonts w:ascii="標楷體" w:eastAsia="標楷體" w:hAnsi="標楷體"/>
                <w:sz w:val="20"/>
                <w:szCs w:val="20"/>
              </w:rPr>
            </w:pPr>
          </w:p>
        </w:tc>
        <w:tc>
          <w:tcPr>
            <w:tcW w:w="1080" w:type="dxa"/>
          </w:tcPr>
          <w:p w14:paraId="58CEE229"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3C728FF" w14:textId="77777777" w:rsidR="00C633EE" w:rsidRPr="00FB0F22" w:rsidRDefault="00C633EE" w:rsidP="00A3299C">
            <w:pPr>
              <w:rPr>
                <w:rFonts w:ascii="標楷體" w:eastAsia="標楷體" w:hAnsi="標楷體"/>
                <w:sz w:val="20"/>
                <w:szCs w:val="20"/>
              </w:rPr>
            </w:pPr>
          </w:p>
        </w:tc>
      </w:tr>
      <w:tr w:rsidR="00C633EE" w:rsidRPr="00FB0F22" w14:paraId="4AE67E03" w14:textId="77777777">
        <w:tc>
          <w:tcPr>
            <w:tcW w:w="2448" w:type="dxa"/>
            <w:tcBorders>
              <w:left w:val="single" w:sz="12" w:space="0" w:color="auto"/>
            </w:tcBorders>
          </w:tcPr>
          <w:p w14:paraId="745D86C1" w14:textId="77777777" w:rsidR="00C633EE" w:rsidRPr="00FB0F22" w:rsidRDefault="00C633EE" w:rsidP="00A3299C">
            <w:pPr>
              <w:rPr>
                <w:rFonts w:ascii="標楷體" w:eastAsia="標楷體" w:hAnsi="標楷體"/>
                <w:sz w:val="20"/>
                <w:szCs w:val="20"/>
              </w:rPr>
            </w:pPr>
          </w:p>
        </w:tc>
        <w:tc>
          <w:tcPr>
            <w:tcW w:w="3420" w:type="dxa"/>
          </w:tcPr>
          <w:p w14:paraId="43079346" w14:textId="77777777" w:rsidR="00C633EE" w:rsidRPr="00FB0F22" w:rsidRDefault="00C633EE" w:rsidP="00A3299C">
            <w:pPr>
              <w:rPr>
                <w:rFonts w:ascii="標楷體" w:eastAsia="標楷體" w:hAnsi="標楷體"/>
                <w:sz w:val="20"/>
                <w:szCs w:val="20"/>
              </w:rPr>
            </w:pPr>
          </w:p>
        </w:tc>
        <w:tc>
          <w:tcPr>
            <w:tcW w:w="1080" w:type="dxa"/>
          </w:tcPr>
          <w:p w14:paraId="14A9B35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D51819F" w14:textId="77777777" w:rsidR="00C633EE" w:rsidRPr="00FB0F22" w:rsidRDefault="00C633EE" w:rsidP="00A3299C">
            <w:pPr>
              <w:rPr>
                <w:rFonts w:ascii="標楷體" w:eastAsia="標楷體" w:hAnsi="標楷體"/>
                <w:sz w:val="20"/>
                <w:szCs w:val="20"/>
              </w:rPr>
            </w:pPr>
          </w:p>
        </w:tc>
      </w:tr>
      <w:tr w:rsidR="00C633EE" w:rsidRPr="00FB0F22" w14:paraId="4E23754B" w14:textId="77777777">
        <w:tc>
          <w:tcPr>
            <w:tcW w:w="2448" w:type="dxa"/>
            <w:tcBorders>
              <w:left w:val="single" w:sz="12" w:space="0" w:color="auto"/>
            </w:tcBorders>
          </w:tcPr>
          <w:p w14:paraId="077D1D59" w14:textId="77777777" w:rsidR="00C633EE" w:rsidRPr="00FB0F22" w:rsidRDefault="00C633EE" w:rsidP="00A3299C">
            <w:pPr>
              <w:rPr>
                <w:rFonts w:ascii="標楷體" w:eastAsia="標楷體" w:hAnsi="標楷體"/>
                <w:sz w:val="20"/>
                <w:szCs w:val="20"/>
              </w:rPr>
            </w:pPr>
          </w:p>
        </w:tc>
        <w:tc>
          <w:tcPr>
            <w:tcW w:w="3420" w:type="dxa"/>
          </w:tcPr>
          <w:p w14:paraId="65DB9428" w14:textId="77777777" w:rsidR="00C633EE" w:rsidRPr="00FB0F22" w:rsidRDefault="00C633EE" w:rsidP="00A3299C">
            <w:pPr>
              <w:rPr>
                <w:rFonts w:ascii="標楷體" w:eastAsia="標楷體" w:hAnsi="標楷體"/>
                <w:sz w:val="20"/>
                <w:szCs w:val="20"/>
              </w:rPr>
            </w:pPr>
          </w:p>
        </w:tc>
        <w:tc>
          <w:tcPr>
            <w:tcW w:w="1080" w:type="dxa"/>
          </w:tcPr>
          <w:p w14:paraId="33CF9E8B"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02166F" w14:textId="77777777" w:rsidR="00C633EE" w:rsidRPr="00FB0F22" w:rsidRDefault="00C633EE" w:rsidP="00A3299C">
            <w:pPr>
              <w:rPr>
                <w:rFonts w:ascii="標楷體" w:eastAsia="標楷體" w:hAnsi="標楷體"/>
                <w:sz w:val="20"/>
                <w:szCs w:val="20"/>
              </w:rPr>
            </w:pPr>
          </w:p>
        </w:tc>
      </w:tr>
      <w:tr w:rsidR="00C633EE" w:rsidRPr="00FB0F22" w14:paraId="127FE8F9" w14:textId="77777777">
        <w:tc>
          <w:tcPr>
            <w:tcW w:w="2448" w:type="dxa"/>
            <w:tcBorders>
              <w:left w:val="single" w:sz="12" w:space="0" w:color="auto"/>
            </w:tcBorders>
          </w:tcPr>
          <w:p w14:paraId="41579756" w14:textId="77777777" w:rsidR="00C633EE" w:rsidRPr="00FB0F22" w:rsidRDefault="00C633EE" w:rsidP="00A3299C">
            <w:pPr>
              <w:rPr>
                <w:rFonts w:ascii="標楷體" w:eastAsia="標楷體" w:hAnsi="標楷體"/>
                <w:sz w:val="20"/>
                <w:szCs w:val="20"/>
              </w:rPr>
            </w:pPr>
          </w:p>
        </w:tc>
        <w:tc>
          <w:tcPr>
            <w:tcW w:w="3420" w:type="dxa"/>
          </w:tcPr>
          <w:p w14:paraId="585596F5" w14:textId="77777777" w:rsidR="00C633EE" w:rsidRPr="00FB0F22" w:rsidRDefault="00C633EE" w:rsidP="00A3299C">
            <w:pPr>
              <w:rPr>
                <w:rFonts w:ascii="標楷體" w:eastAsia="標楷體" w:hAnsi="標楷體"/>
                <w:sz w:val="20"/>
                <w:szCs w:val="20"/>
              </w:rPr>
            </w:pPr>
          </w:p>
        </w:tc>
        <w:tc>
          <w:tcPr>
            <w:tcW w:w="1080" w:type="dxa"/>
          </w:tcPr>
          <w:p w14:paraId="668D113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CDB4200" w14:textId="77777777" w:rsidR="00C633EE" w:rsidRPr="00FB0F22" w:rsidRDefault="00C633EE" w:rsidP="00A3299C">
            <w:pPr>
              <w:rPr>
                <w:rFonts w:ascii="標楷體" w:eastAsia="標楷體" w:hAnsi="標楷體"/>
                <w:sz w:val="20"/>
                <w:szCs w:val="20"/>
              </w:rPr>
            </w:pPr>
          </w:p>
        </w:tc>
      </w:tr>
      <w:tr w:rsidR="00C633EE" w:rsidRPr="00FB0F22" w14:paraId="31126A68" w14:textId="77777777">
        <w:tc>
          <w:tcPr>
            <w:tcW w:w="2448" w:type="dxa"/>
            <w:tcBorders>
              <w:left w:val="single" w:sz="12" w:space="0" w:color="auto"/>
            </w:tcBorders>
          </w:tcPr>
          <w:p w14:paraId="50194C4F" w14:textId="77777777" w:rsidR="00C633EE" w:rsidRPr="00FB0F22" w:rsidRDefault="00C633EE" w:rsidP="00A3299C">
            <w:pPr>
              <w:rPr>
                <w:rFonts w:ascii="標楷體" w:eastAsia="標楷體" w:hAnsi="標楷體"/>
                <w:sz w:val="20"/>
                <w:szCs w:val="20"/>
              </w:rPr>
            </w:pPr>
          </w:p>
        </w:tc>
        <w:tc>
          <w:tcPr>
            <w:tcW w:w="3420" w:type="dxa"/>
          </w:tcPr>
          <w:p w14:paraId="759140D9" w14:textId="77777777" w:rsidR="00C633EE" w:rsidRPr="00FB0F22" w:rsidRDefault="00C633EE" w:rsidP="00A3299C">
            <w:pPr>
              <w:rPr>
                <w:rFonts w:ascii="標楷體" w:eastAsia="標楷體" w:hAnsi="標楷體"/>
                <w:sz w:val="20"/>
                <w:szCs w:val="20"/>
              </w:rPr>
            </w:pPr>
          </w:p>
        </w:tc>
        <w:tc>
          <w:tcPr>
            <w:tcW w:w="1080" w:type="dxa"/>
          </w:tcPr>
          <w:p w14:paraId="6071AFF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4790070" w14:textId="77777777" w:rsidR="00C633EE" w:rsidRPr="00FB0F22" w:rsidRDefault="00C633EE" w:rsidP="00A3299C">
            <w:pPr>
              <w:rPr>
                <w:rFonts w:ascii="標楷體" w:eastAsia="標楷體" w:hAnsi="標楷體"/>
                <w:sz w:val="20"/>
                <w:szCs w:val="20"/>
              </w:rPr>
            </w:pPr>
          </w:p>
        </w:tc>
      </w:tr>
      <w:tr w:rsidR="00C633EE" w:rsidRPr="00FB0F22" w14:paraId="6687CF35" w14:textId="77777777">
        <w:tc>
          <w:tcPr>
            <w:tcW w:w="2448" w:type="dxa"/>
            <w:tcBorders>
              <w:left w:val="single" w:sz="12" w:space="0" w:color="auto"/>
            </w:tcBorders>
          </w:tcPr>
          <w:p w14:paraId="2A88E795" w14:textId="77777777" w:rsidR="00C633EE" w:rsidRPr="00FB0F22" w:rsidRDefault="00C633EE" w:rsidP="00A3299C">
            <w:pPr>
              <w:rPr>
                <w:rFonts w:ascii="標楷體" w:eastAsia="標楷體" w:hAnsi="標楷體"/>
                <w:sz w:val="20"/>
                <w:szCs w:val="20"/>
              </w:rPr>
            </w:pPr>
          </w:p>
        </w:tc>
        <w:tc>
          <w:tcPr>
            <w:tcW w:w="3420" w:type="dxa"/>
          </w:tcPr>
          <w:p w14:paraId="612903C3" w14:textId="77777777" w:rsidR="00C633EE" w:rsidRPr="00FB0F22" w:rsidRDefault="00C633EE" w:rsidP="00A3299C">
            <w:pPr>
              <w:rPr>
                <w:rFonts w:ascii="標楷體" w:eastAsia="標楷體" w:hAnsi="標楷體"/>
                <w:sz w:val="20"/>
                <w:szCs w:val="20"/>
              </w:rPr>
            </w:pPr>
          </w:p>
        </w:tc>
        <w:tc>
          <w:tcPr>
            <w:tcW w:w="1080" w:type="dxa"/>
          </w:tcPr>
          <w:p w14:paraId="7D82385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7B9308A" w14:textId="77777777" w:rsidR="00C633EE" w:rsidRPr="00FB0F22" w:rsidRDefault="00C633EE" w:rsidP="00A3299C">
            <w:pPr>
              <w:rPr>
                <w:rFonts w:ascii="標楷體" w:eastAsia="標楷體" w:hAnsi="標楷體"/>
                <w:sz w:val="20"/>
                <w:szCs w:val="20"/>
              </w:rPr>
            </w:pPr>
          </w:p>
        </w:tc>
      </w:tr>
      <w:tr w:rsidR="00C633EE" w:rsidRPr="00FB0F22" w14:paraId="11B9ADB8" w14:textId="77777777">
        <w:tc>
          <w:tcPr>
            <w:tcW w:w="2448" w:type="dxa"/>
            <w:tcBorders>
              <w:left w:val="single" w:sz="12" w:space="0" w:color="auto"/>
              <w:bottom w:val="single" w:sz="12" w:space="0" w:color="auto"/>
            </w:tcBorders>
          </w:tcPr>
          <w:p w14:paraId="0325237C" w14:textId="77777777" w:rsidR="00C633EE" w:rsidRPr="00FB0F22" w:rsidRDefault="00C633EE" w:rsidP="00A3299C">
            <w:pPr>
              <w:rPr>
                <w:rFonts w:ascii="標楷體" w:eastAsia="標楷體" w:hAnsi="標楷體"/>
                <w:sz w:val="20"/>
                <w:szCs w:val="20"/>
              </w:rPr>
            </w:pPr>
          </w:p>
        </w:tc>
        <w:tc>
          <w:tcPr>
            <w:tcW w:w="3420" w:type="dxa"/>
            <w:tcBorders>
              <w:bottom w:val="single" w:sz="12" w:space="0" w:color="auto"/>
            </w:tcBorders>
          </w:tcPr>
          <w:p w14:paraId="42CF0FDB"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1CA02D2A"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47F15E41" w14:textId="77777777" w:rsidR="00C633EE" w:rsidRPr="00FB0F22" w:rsidRDefault="00C633EE" w:rsidP="00A3299C">
            <w:pPr>
              <w:rPr>
                <w:rFonts w:ascii="標楷體" w:eastAsia="標楷體" w:hAnsi="標楷體"/>
                <w:sz w:val="20"/>
                <w:szCs w:val="20"/>
              </w:rPr>
            </w:pPr>
          </w:p>
        </w:tc>
      </w:tr>
      <w:tr w:rsidR="00C633EE" w:rsidRPr="00FB0F22" w14:paraId="2CD2C449" w14:textId="77777777">
        <w:tc>
          <w:tcPr>
            <w:tcW w:w="2448" w:type="dxa"/>
            <w:tcBorders>
              <w:top w:val="single" w:sz="12" w:space="0" w:color="auto"/>
              <w:left w:val="single" w:sz="12" w:space="0" w:color="auto"/>
            </w:tcBorders>
          </w:tcPr>
          <w:p w14:paraId="1B4A37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3"/>
            <w:tcBorders>
              <w:top w:val="single" w:sz="12" w:space="0" w:color="auto"/>
              <w:right w:val="single" w:sz="12" w:space="0" w:color="auto"/>
            </w:tcBorders>
          </w:tcPr>
          <w:p w14:paraId="095213EB" w14:textId="77777777" w:rsidR="00C633EE" w:rsidRPr="00FB0F22" w:rsidRDefault="00C633EE" w:rsidP="00A3299C">
            <w:pPr>
              <w:rPr>
                <w:rFonts w:ascii="標楷體" w:eastAsia="標楷體" w:hAnsi="標楷體"/>
                <w:sz w:val="20"/>
                <w:szCs w:val="20"/>
              </w:rPr>
            </w:pPr>
          </w:p>
        </w:tc>
      </w:tr>
      <w:tr w:rsidR="00C633EE" w:rsidRPr="00FB0F22" w14:paraId="37232823" w14:textId="77777777">
        <w:tc>
          <w:tcPr>
            <w:tcW w:w="2448" w:type="dxa"/>
            <w:tcBorders>
              <w:left w:val="single" w:sz="12" w:space="0" w:color="auto"/>
            </w:tcBorders>
          </w:tcPr>
          <w:p w14:paraId="2CC0FAE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w:t>
            </w:r>
            <w:r w:rsidR="00CC6708" w:rsidRPr="00FB0F22">
              <w:rPr>
                <w:rFonts w:ascii="標楷體" w:eastAsia="標楷體" w:hAnsi="標楷體" w:hint="eastAsia"/>
                <w:sz w:val="20"/>
                <w:szCs w:val="20"/>
              </w:rPr>
              <w:t>三</w:t>
            </w:r>
            <w:r w:rsidRPr="00FB0F22">
              <w:rPr>
                <w:rFonts w:ascii="標楷體" w:eastAsia="標楷體" w:hAnsi="標楷體" w:hint="eastAsia"/>
                <w:sz w:val="20"/>
                <w:szCs w:val="20"/>
              </w:rPr>
              <w:t>）（以自然人身分投標者，本項填零）</w:t>
            </w:r>
          </w:p>
        </w:tc>
        <w:tc>
          <w:tcPr>
            <w:tcW w:w="5940" w:type="dxa"/>
            <w:gridSpan w:val="3"/>
            <w:tcBorders>
              <w:right w:val="single" w:sz="12" w:space="0" w:color="auto"/>
            </w:tcBorders>
          </w:tcPr>
          <w:p w14:paraId="0266A70C" w14:textId="77777777" w:rsidR="00C633EE" w:rsidRPr="00FB0F22" w:rsidRDefault="00C633EE" w:rsidP="00A3299C">
            <w:pPr>
              <w:rPr>
                <w:rFonts w:ascii="標楷體" w:eastAsia="標楷體" w:hAnsi="標楷體"/>
                <w:sz w:val="20"/>
                <w:szCs w:val="20"/>
              </w:rPr>
            </w:pPr>
          </w:p>
        </w:tc>
      </w:tr>
      <w:tr w:rsidR="00C633EE" w:rsidRPr="00FB0F22" w14:paraId="466D72C7" w14:textId="77777777">
        <w:tc>
          <w:tcPr>
            <w:tcW w:w="2448" w:type="dxa"/>
            <w:tcBorders>
              <w:left w:val="single" w:sz="12" w:space="0" w:color="auto"/>
              <w:bottom w:val="single" w:sz="12" w:space="0" w:color="auto"/>
            </w:tcBorders>
          </w:tcPr>
          <w:p w14:paraId="5AC7AA1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w:t>
            </w:r>
            <w:r w:rsidR="00CC6708" w:rsidRPr="00FB0F22">
              <w:rPr>
                <w:rFonts w:ascii="標楷體" w:eastAsia="標楷體" w:hAnsi="標楷體" w:hint="eastAsia"/>
                <w:sz w:val="20"/>
                <w:szCs w:val="20"/>
              </w:rPr>
              <w:t>四</w:t>
            </w:r>
            <w:r w:rsidRPr="00FB0F22">
              <w:rPr>
                <w:rFonts w:ascii="標楷體" w:eastAsia="標楷體" w:hAnsi="標楷體" w:hint="eastAsia"/>
                <w:sz w:val="20"/>
                <w:szCs w:val="20"/>
              </w:rPr>
              <w:t>）</w:t>
            </w:r>
          </w:p>
        </w:tc>
        <w:tc>
          <w:tcPr>
            <w:tcW w:w="5940" w:type="dxa"/>
            <w:gridSpan w:val="3"/>
            <w:tcBorders>
              <w:bottom w:val="single" w:sz="12" w:space="0" w:color="auto"/>
              <w:right w:val="single" w:sz="12" w:space="0" w:color="auto"/>
            </w:tcBorders>
          </w:tcPr>
          <w:p w14:paraId="38D45FD6" w14:textId="77777777" w:rsidR="00C633EE" w:rsidRPr="00FB0F22" w:rsidRDefault="00C633EE" w:rsidP="00A3299C">
            <w:pPr>
              <w:rPr>
                <w:rFonts w:ascii="標楷體" w:eastAsia="標楷體" w:hAnsi="標楷體"/>
                <w:sz w:val="20"/>
                <w:szCs w:val="20"/>
              </w:rPr>
            </w:pPr>
          </w:p>
        </w:tc>
      </w:tr>
    </w:tbl>
    <w:p w14:paraId="6FD9148E" w14:textId="77777777" w:rsidR="00C633EE" w:rsidRPr="00FB0F22" w:rsidRDefault="00C633EE" w:rsidP="00C633EE">
      <w:pPr>
        <w:rPr>
          <w:rFonts w:ascii="標楷體" w:eastAsia="標楷體" w:hAnsi="標楷體"/>
          <w:bCs/>
          <w:sz w:val="36"/>
        </w:rPr>
      </w:pPr>
    </w:p>
    <w:p w14:paraId="75F68ABC" w14:textId="77777777" w:rsidR="00C72BBC" w:rsidRPr="00FB0F22" w:rsidRDefault="00C633EE" w:rsidP="00C633EE">
      <w:pPr>
        <w:rPr>
          <w:rFonts w:ascii="標楷體" w:eastAsia="標楷體" w:hAnsi="標楷體"/>
          <w:b/>
          <w:sz w:val="36"/>
          <w:szCs w:val="36"/>
        </w:rPr>
      </w:pPr>
      <w:r w:rsidRPr="00FB0F22">
        <w:rPr>
          <w:rFonts w:ascii="標楷體" w:eastAsia="標楷體" w:hAnsi="標楷體"/>
          <w:b/>
          <w:bCs/>
          <w:sz w:val="36"/>
        </w:rPr>
        <w:br w:type="page"/>
      </w:r>
      <w:r w:rsidR="00C72BBC"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72BBC" w:rsidRPr="00FB0F22">
        <w:rPr>
          <w:rFonts w:ascii="標楷體" w:eastAsia="標楷體" w:hAnsi="標楷體" w:hint="eastAsia"/>
          <w:b/>
          <w:sz w:val="36"/>
          <w:szCs w:val="36"/>
        </w:rPr>
        <w:t>條</w:t>
      </w:r>
      <w:r w:rsidR="00A62F1E" w:rsidRPr="00FB0F22">
        <w:rPr>
          <w:rFonts w:ascii="標楷體" w:eastAsia="標楷體" w:hAnsi="標楷體" w:hint="eastAsia"/>
          <w:b/>
          <w:sz w:val="36"/>
          <w:szCs w:val="36"/>
        </w:rPr>
        <w:t>附件</w:t>
      </w:r>
      <w:r w:rsidR="00144189" w:rsidRPr="00FB0F22">
        <w:rPr>
          <w:rFonts w:ascii="標楷體" w:eastAsia="標楷體" w:hAnsi="標楷體" w:hint="eastAsia"/>
          <w:b/>
          <w:sz w:val="36"/>
          <w:szCs w:val="36"/>
        </w:rPr>
        <w:t>2</w:t>
      </w:r>
    </w:p>
    <w:p w14:paraId="0E3557F2"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服務成本加公費法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2F7B85F4"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30CEAD78" w14:textId="77777777" w:rsidR="00C72BBC" w:rsidRPr="00FB0F22" w:rsidRDefault="00C72BBC"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公共工程技術服務費用明細表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860"/>
      </w:tblGrid>
      <w:tr w:rsidR="00C72BBC" w:rsidRPr="00FB0F22" w14:paraId="2E516716" w14:textId="77777777">
        <w:tc>
          <w:tcPr>
            <w:tcW w:w="2090" w:type="dxa"/>
          </w:tcPr>
          <w:p w14:paraId="03E1A78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7198" w:type="dxa"/>
            <w:gridSpan w:val="3"/>
          </w:tcPr>
          <w:p w14:paraId="02E535E6" w14:textId="77777777" w:rsidR="00C72BBC" w:rsidRPr="00FB0F22" w:rsidRDefault="00C72BBC" w:rsidP="000921E4">
            <w:pPr>
              <w:rPr>
                <w:rFonts w:ascii="標楷體" w:eastAsia="標楷體" w:hAnsi="標楷體"/>
                <w:sz w:val="20"/>
                <w:szCs w:val="20"/>
              </w:rPr>
            </w:pPr>
          </w:p>
        </w:tc>
      </w:tr>
      <w:tr w:rsidR="00C72BBC" w:rsidRPr="00FB0F22" w14:paraId="6E8862AB" w14:textId="77777777">
        <w:tc>
          <w:tcPr>
            <w:tcW w:w="2090" w:type="dxa"/>
          </w:tcPr>
          <w:p w14:paraId="03EC891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7198" w:type="dxa"/>
            <w:gridSpan w:val="3"/>
          </w:tcPr>
          <w:p w14:paraId="24551160" w14:textId="77777777" w:rsidR="00C72BBC" w:rsidRPr="00FB0F22" w:rsidRDefault="00C72BBC" w:rsidP="000921E4">
            <w:pPr>
              <w:rPr>
                <w:rFonts w:ascii="標楷體" w:eastAsia="標楷體" w:hAnsi="標楷體"/>
                <w:sz w:val="20"/>
                <w:szCs w:val="20"/>
              </w:rPr>
            </w:pPr>
          </w:p>
        </w:tc>
      </w:tr>
      <w:tr w:rsidR="00C72BBC" w:rsidRPr="00FB0F22" w14:paraId="113DD11E" w14:textId="77777777">
        <w:tc>
          <w:tcPr>
            <w:tcW w:w="2090" w:type="dxa"/>
          </w:tcPr>
          <w:p w14:paraId="013E2F5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7198" w:type="dxa"/>
            <w:gridSpan w:val="3"/>
          </w:tcPr>
          <w:p w14:paraId="49A9C6D6" w14:textId="77777777" w:rsidR="00C72BBC" w:rsidRPr="00FB0F22" w:rsidRDefault="00C72BBC" w:rsidP="000921E4">
            <w:pPr>
              <w:rPr>
                <w:rFonts w:ascii="標楷體" w:eastAsia="標楷體" w:hAnsi="標楷體"/>
                <w:sz w:val="20"/>
                <w:szCs w:val="20"/>
              </w:rPr>
            </w:pPr>
          </w:p>
        </w:tc>
      </w:tr>
      <w:tr w:rsidR="00C72BBC" w:rsidRPr="00FB0F22" w14:paraId="326F89AB" w14:textId="77777777">
        <w:tc>
          <w:tcPr>
            <w:tcW w:w="2090" w:type="dxa"/>
          </w:tcPr>
          <w:p w14:paraId="0B8C34E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CD5726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4393C5D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□部分</w:t>
            </w:r>
          </w:p>
        </w:tc>
        <w:tc>
          <w:tcPr>
            <w:tcW w:w="4860" w:type="dxa"/>
          </w:tcPr>
          <w:p w14:paraId="171AC2A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p w14:paraId="78AAFEF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p w14:paraId="5304830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p w14:paraId="6F23850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□監造</w:t>
            </w:r>
          </w:p>
          <w:p w14:paraId="40B31D15" w14:textId="77777777" w:rsidR="00C72BBC" w:rsidRPr="00FB0F22" w:rsidRDefault="00C72BBC" w:rsidP="00A62F1E">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p>
        </w:tc>
      </w:tr>
    </w:tbl>
    <w:p w14:paraId="7C01333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669"/>
        <w:gridCol w:w="963"/>
        <w:gridCol w:w="1181"/>
        <w:gridCol w:w="1181"/>
        <w:gridCol w:w="1182"/>
        <w:gridCol w:w="454"/>
        <w:gridCol w:w="454"/>
        <w:gridCol w:w="454"/>
        <w:gridCol w:w="454"/>
        <w:gridCol w:w="454"/>
      </w:tblGrid>
      <w:tr w:rsidR="00E22011" w:rsidRPr="00FB0F22" w14:paraId="00FD0332" w14:textId="77777777" w:rsidTr="00DA7956">
        <w:tc>
          <w:tcPr>
            <w:tcW w:w="1716" w:type="dxa"/>
          </w:tcPr>
          <w:p w14:paraId="5515E958"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669" w:type="dxa"/>
          </w:tcPr>
          <w:p w14:paraId="44A5A943"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963" w:type="dxa"/>
          </w:tcPr>
          <w:p w14:paraId="225B5671"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w:t>
            </w:r>
          </w:p>
        </w:tc>
        <w:tc>
          <w:tcPr>
            <w:tcW w:w="1181" w:type="dxa"/>
          </w:tcPr>
          <w:p w14:paraId="2510047E"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月實際薪資另加 __%，作為不扣薪假與特別休假之薪資費用(由甲方依實際需要於招標時明定，但不得超過實際薪資之百分之十六。免檢據核銷。</w:t>
            </w:r>
            <w:r w:rsidRPr="00FB0F22">
              <w:rPr>
                <w:rFonts w:ascii="標楷體" w:eastAsia="標楷體" w:hAnsi="標楷體" w:hint="eastAsia"/>
              </w:rPr>
              <w:t>）</w:t>
            </w:r>
          </w:p>
        </w:tc>
        <w:tc>
          <w:tcPr>
            <w:tcW w:w="1181" w:type="dxa"/>
          </w:tcPr>
          <w:p w14:paraId="72892EA3"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月實際薪資另加 __%，作為非經常性給</w:t>
            </w:r>
            <w:r w:rsidR="002808D3" w:rsidRPr="00FB0F22">
              <w:rPr>
                <w:rFonts w:ascii="標楷體" w:eastAsia="標楷體" w:hAnsi="標楷體" w:hint="eastAsia"/>
                <w:sz w:val="20"/>
                <w:szCs w:val="20"/>
              </w:rPr>
              <w:t>與</w:t>
            </w:r>
            <w:r w:rsidRPr="00FB0F22">
              <w:rPr>
                <w:rFonts w:ascii="標楷體" w:eastAsia="標楷體" w:hAnsi="標楷體" w:hint="eastAsia"/>
                <w:sz w:val="20"/>
                <w:szCs w:val="20"/>
              </w:rPr>
              <w:t>之獎金(由甲方依實際需要於招標時明定，但不得超過實際薪資之百分之</w:t>
            </w:r>
            <w:r w:rsidRPr="00FB0F22">
              <w:rPr>
                <w:rFonts w:ascii="標楷體" w:eastAsia="標楷體" w:hAnsi="標楷體"/>
                <w:sz w:val="20"/>
                <w:szCs w:val="20"/>
              </w:rPr>
              <w:t>三</w:t>
            </w:r>
            <w:r w:rsidRPr="00FB0F22">
              <w:rPr>
                <w:rFonts w:ascii="標楷體" w:eastAsia="標楷體" w:hAnsi="標楷體" w:hint="eastAsia"/>
                <w:sz w:val="20"/>
                <w:szCs w:val="20"/>
              </w:rPr>
              <w:t>十。檢據核銷。)</w:t>
            </w:r>
          </w:p>
        </w:tc>
        <w:tc>
          <w:tcPr>
            <w:tcW w:w="1182" w:type="dxa"/>
          </w:tcPr>
          <w:p w14:paraId="13CF0D64"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依法由雇主負擔之勞工保險費、積欠工資墊償基金提繳費、全民健康保險費、勞工退休金(核實給付)</w:t>
            </w:r>
          </w:p>
        </w:tc>
        <w:tc>
          <w:tcPr>
            <w:tcW w:w="454" w:type="dxa"/>
          </w:tcPr>
          <w:p w14:paraId="094177A5"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454" w:type="dxa"/>
          </w:tcPr>
          <w:p w14:paraId="2F979EE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454" w:type="dxa"/>
          </w:tcPr>
          <w:p w14:paraId="66B7D2F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454" w:type="dxa"/>
          </w:tcPr>
          <w:p w14:paraId="35253FC6"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454" w:type="dxa"/>
          </w:tcPr>
          <w:p w14:paraId="710C53F0"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564469" w:rsidRPr="00FB0F22" w14:paraId="3F7A80F3" w14:textId="77777777" w:rsidTr="00DA7956">
        <w:trPr>
          <w:cantSplit/>
        </w:trPr>
        <w:tc>
          <w:tcPr>
            <w:tcW w:w="1716" w:type="dxa"/>
            <w:vMerge w:val="restart"/>
          </w:tcPr>
          <w:p w14:paraId="057042F3"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669" w:type="dxa"/>
          </w:tcPr>
          <w:p w14:paraId="3EC51715" w14:textId="77777777" w:rsidR="00564469" w:rsidRPr="00FB0F22" w:rsidRDefault="00564469" w:rsidP="000921E4">
            <w:pPr>
              <w:rPr>
                <w:rFonts w:ascii="標楷體" w:eastAsia="標楷體" w:hAnsi="標楷體"/>
                <w:sz w:val="20"/>
                <w:szCs w:val="20"/>
              </w:rPr>
            </w:pPr>
          </w:p>
        </w:tc>
        <w:tc>
          <w:tcPr>
            <w:tcW w:w="963" w:type="dxa"/>
          </w:tcPr>
          <w:p w14:paraId="2A134573" w14:textId="77777777" w:rsidR="00564469" w:rsidRPr="00FB0F22" w:rsidRDefault="00564469" w:rsidP="000921E4">
            <w:pPr>
              <w:rPr>
                <w:rFonts w:ascii="標楷體" w:eastAsia="標楷體" w:hAnsi="標楷體"/>
                <w:sz w:val="20"/>
                <w:szCs w:val="20"/>
              </w:rPr>
            </w:pPr>
          </w:p>
        </w:tc>
        <w:tc>
          <w:tcPr>
            <w:tcW w:w="1181" w:type="dxa"/>
          </w:tcPr>
          <w:p w14:paraId="405C0593" w14:textId="77777777" w:rsidR="00564469" w:rsidRPr="00FB0F22" w:rsidRDefault="00564469" w:rsidP="000921E4">
            <w:pPr>
              <w:rPr>
                <w:rFonts w:ascii="標楷體" w:eastAsia="標楷體" w:hAnsi="標楷體"/>
                <w:sz w:val="20"/>
                <w:szCs w:val="20"/>
              </w:rPr>
            </w:pPr>
          </w:p>
        </w:tc>
        <w:tc>
          <w:tcPr>
            <w:tcW w:w="1181" w:type="dxa"/>
          </w:tcPr>
          <w:p w14:paraId="254EA61B" w14:textId="77777777" w:rsidR="00564469" w:rsidRPr="00FB0F22" w:rsidRDefault="00564469" w:rsidP="000921E4">
            <w:pPr>
              <w:rPr>
                <w:rFonts w:ascii="標楷體" w:eastAsia="標楷體" w:hAnsi="標楷體"/>
                <w:sz w:val="20"/>
                <w:szCs w:val="20"/>
              </w:rPr>
            </w:pPr>
          </w:p>
        </w:tc>
        <w:tc>
          <w:tcPr>
            <w:tcW w:w="1182" w:type="dxa"/>
          </w:tcPr>
          <w:p w14:paraId="55471B25" w14:textId="77777777" w:rsidR="00564469" w:rsidRPr="00FB0F22" w:rsidRDefault="00564469" w:rsidP="000921E4">
            <w:pPr>
              <w:rPr>
                <w:rFonts w:ascii="標楷體" w:eastAsia="標楷體" w:hAnsi="標楷體"/>
                <w:sz w:val="20"/>
                <w:szCs w:val="20"/>
              </w:rPr>
            </w:pPr>
          </w:p>
        </w:tc>
        <w:tc>
          <w:tcPr>
            <w:tcW w:w="454" w:type="dxa"/>
          </w:tcPr>
          <w:p w14:paraId="23E94345" w14:textId="77777777" w:rsidR="00564469" w:rsidRPr="00FB0F22" w:rsidRDefault="00564469" w:rsidP="000921E4">
            <w:pPr>
              <w:rPr>
                <w:rFonts w:ascii="標楷體" w:eastAsia="標楷體" w:hAnsi="標楷體"/>
                <w:sz w:val="20"/>
                <w:szCs w:val="20"/>
              </w:rPr>
            </w:pPr>
          </w:p>
        </w:tc>
        <w:tc>
          <w:tcPr>
            <w:tcW w:w="454" w:type="dxa"/>
          </w:tcPr>
          <w:p w14:paraId="46C665F6" w14:textId="77777777" w:rsidR="00564469" w:rsidRPr="00FB0F22" w:rsidRDefault="00564469" w:rsidP="000921E4">
            <w:pPr>
              <w:rPr>
                <w:rFonts w:ascii="標楷體" w:eastAsia="標楷體" w:hAnsi="標楷體"/>
                <w:sz w:val="20"/>
                <w:szCs w:val="20"/>
              </w:rPr>
            </w:pPr>
          </w:p>
        </w:tc>
        <w:tc>
          <w:tcPr>
            <w:tcW w:w="454" w:type="dxa"/>
          </w:tcPr>
          <w:p w14:paraId="44427B8A" w14:textId="77777777" w:rsidR="00564469" w:rsidRPr="00FB0F22" w:rsidRDefault="00564469" w:rsidP="000921E4">
            <w:pPr>
              <w:rPr>
                <w:rFonts w:ascii="標楷體" w:eastAsia="標楷體" w:hAnsi="標楷體"/>
                <w:sz w:val="20"/>
                <w:szCs w:val="20"/>
              </w:rPr>
            </w:pPr>
          </w:p>
        </w:tc>
        <w:tc>
          <w:tcPr>
            <w:tcW w:w="454" w:type="dxa"/>
          </w:tcPr>
          <w:p w14:paraId="458A298F" w14:textId="77777777" w:rsidR="00564469" w:rsidRPr="00FB0F22" w:rsidRDefault="00564469" w:rsidP="000921E4">
            <w:pPr>
              <w:rPr>
                <w:rFonts w:ascii="標楷體" w:eastAsia="標楷體" w:hAnsi="標楷體"/>
                <w:sz w:val="20"/>
                <w:szCs w:val="20"/>
              </w:rPr>
            </w:pPr>
          </w:p>
        </w:tc>
        <w:tc>
          <w:tcPr>
            <w:tcW w:w="454" w:type="dxa"/>
          </w:tcPr>
          <w:p w14:paraId="60693747" w14:textId="77777777" w:rsidR="00564469" w:rsidRPr="00FB0F22" w:rsidRDefault="00564469" w:rsidP="000921E4">
            <w:pPr>
              <w:rPr>
                <w:rFonts w:ascii="標楷體" w:eastAsia="標楷體" w:hAnsi="標楷體"/>
                <w:sz w:val="20"/>
                <w:szCs w:val="20"/>
              </w:rPr>
            </w:pPr>
          </w:p>
        </w:tc>
      </w:tr>
      <w:tr w:rsidR="00564469" w:rsidRPr="00FB0F22" w14:paraId="6257F1AF" w14:textId="77777777" w:rsidTr="00DA7956">
        <w:trPr>
          <w:cantSplit/>
        </w:trPr>
        <w:tc>
          <w:tcPr>
            <w:tcW w:w="1716" w:type="dxa"/>
            <w:vMerge/>
          </w:tcPr>
          <w:p w14:paraId="59B1C22B" w14:textId="77777777" w:rsidR="00564469" w:rsidRPr="00FB0F22" w:rsidRDefault="00564469" w:rsidP="000921E4">
            <w:pPr>
              <w:rPr>
                <w:rFonts w:ascii="標楷體" w:eastAsia="標楷體" w:hAnsi="標楷體"/>
                <w:sz w:val="20"/>
                <w:szCs w:val="20"/>
              </w:rPr>
            </w:pPr>
          </w:p>
        </w:tc>
        <w:tc>
          <w:tcPr>
            <w:tcW w:w="669" w:type="dxa"/>
          </w:tcPr>
          <w:p w14:paraId="1372C7F0" w14:textId="77777777" w:rsidR="00564469" w:rsidRPr="00FB0F22" w:rsidRDefault="00564469" w:rsidP="000921E4">
            <w:pPr>
              <w:rPr>
                <w:rFonts w:ascii="標楷體" w:eastAsia="標楷體" w:hAnsi="標楷體"/>
                <w:sz w:val="20"/>
                <w:szCs w:val="20"/>
              </w:rPr>
            </w:pPr>
          </w:p>
        </w:tc>
        <w:tc>
          <w:tcPr>
            <w:tcW w:w="963" w:type="dxa"/>
          </w:tcPr>
          <w:p w14:paraId="356CED46" w14:textId="77777777" w:rsidR="00564469" w:rsidRPr="00FB0F22" w:rsidRDefault="00564469" w:rsidP="000921E4">
            <w:pPr>
              <w:rPr>
                <w:rFonts w:ascii="標楷體" w:eastAsia="標楷體" w:hAnsi="標楷體"/>
                <w:sz w:val="20"/>
                <w:szCs w:val="20"/>
              </w:rPr>
            </w:pPr>
          </w:p>
        </w:tc>
        <w:tc>
          <w:tcPr>
            <w:tcW w:w="1181" w:type="dxa"/>
          </w:tcPr>
          <w:p w14:paraId="2ED75AEA" w14:textId="77777777" w:rsidR="00564469" w:rsidRPr="00FB0F22" w:rsidRDefault="00564469" w:rsidP="000921E4">
            <w:pPr>
              <w:rPr>
                <w:rFonts w:ascii="標楷體" w:eastAsia="標楷體" w:hAnsi="標楷體"/>
                <w:sz w:val="20"/>
                <w:szCs w:val="20"/>
              </w:rPr>
            </w:pPr>
          </w:p>
        </w:tc>
        <w:tc>
          <w:tcPr>
            <w:tcW w:w="1181" w:type="dxa"/>
          </w:tcPr>
          <w:p w14:paraId="16C79D99" w14:textId="77777777" w:rsidR="00564469" w:rsidRPr="00FB0F22" w:rsidRDefault="00564469" w:rsidP="000921E4">
            <w:pPr>
              <w:rPr>
                <w:rFonts w:ascii="標楷體" w:eastAsia="標楷體" w:hAnsi="標楷體"/>
                <w:sz w:val="20"/>
                <w:szCs w:val="20"/>
              </w:rPr>
            </w:pPr>
          </w:p>
        </w:tc>
        <w:tc>
          <w:tcPr>
            <w:tcW w:w="1182" w:type="dxa"/>
          </w:tcPr>
          <w:p w14:paraId="02F5C137" w14:textId="77777777" w:rsidR="00564469" w:rsidRPr="00FB0F22" w:rsidRDefault="00564469" w:rsidP="000921E4">
            <w:pPr>
              <w:rPr>
                <w:rFonts w:ascii="標楷體" w:eastAsia="標楷體" w:hAnsi="標楷體"/>
                <w:sz w:val="20"/>
                <w:szCs w:val="20"/>
              </w:rPr>
            </w:pPr>
          </w:p>
        </w:tc>
        <w:tc>
          <w:tcPr>
            <w:tcW w:w="454" w:type="dxa"/>
          </w:tcPr>
          <w:p w14:paraId="29020B29" w14:textId="77777777" w:rsidR="00564469" w:rsidRPr="00FB0F22" w:rsidRDefault="00564469" w:rsidP="000921E4">
            <w:pPr>
              <w:rPr>
                <w:rFonts w:ascii="標楷體" w:eastAsia="標楷體" w:hAnsi="標楷體"/>
                <w:sz w:val="20"/>
                <w:szCs w:val="20"/>
              </w:rPr>
            </w:pPr>
          </w:p>
        </w:tc>
        <w:tc>
          <w:tcPr>
            <w:tcW w:w="454" w:type="dxa"/>
          </w:tcPr>
          <w:p w14:paraId="4E72F5DE" w14:textId="77777777" w:rsidR="00564469" w:rsidRPr="00FB0F22" w:rsidRDefault="00564469" w:rsidP="000921E4">
            <w:pPr>
              <w:rPr>
                <w:rFonts w:ascii="標楷體" w:eastAsia="標楷體" w:hAnsi="標楷體"/>
                <w:sz w:val="20"/>
                <w:szCs w:val="20"/>
              </w:rPr>
            </w:pPr>
          </w:p>
        </w:tc>
        <w:tc>
          <w:tcPr>
            <w:tcW w:w="454" w:type="dxa"/>
          </w:tcPr>
          <w:p w14:paraId="2B4F2B8D" w14:textId="77777777" w:rsidR="00564469" w:rsidRPr="00FB0F22" w:rsidRDefault="00564469" w:rsidP="000921E4">
            <w:pPr>
              <w:rPr>
                <w:rFonts w:ascii="標楷體" w:eastAsia="標楷體" w:hAnsi="標楷體"/>
                <w:sz w:val="20"/>
                <w:szCs w:val="20"/>
              </w:rPr>
            </w:pPr>
          </w:p>
        </w:tc>
        <w:tc>
          <w:tcPr>
            <w:tcW w:w="454" w:type="dxa"/>
          </w:tcPr>
          <w:p w14:paraId="17469B43" w14:textId="77777777" w:rsidR="00564469" w:rsidRPr="00FB0F22" w:rsidRDefault="00564469" w:rsidP="000921E4">
            <w:pPr>
              <w:rPr>
                <w:rFonts w:ascii="標楷體" w:eastAsia="標楷體" w:hAnsi="標楷體"/>
                <w:sz w:val="20"/>
                <w:szCs w:val="20"/>
              </w:rPr>
            </w:pPr>
          </w:p>
        </w:tc>
        <w:tc>
          <w:tcPr>
            <w:tcW w:w="454" w:type="dxa"/>
          </w:tcPr>
          <w:p w14:paraId="0ABF276B" w14:textId="77777777" w:rsidR="00564469" w:rsidRPr="00FB0F22" w:rsidRDefault="00564469" w:rsidP="000921E4">
            <w:pPr>
              <w:rPr>
                <w:rFonts w:ascii="標楷體" w:eastAsia="標楷體" w:hAnsi="標楷體"/>
                <w:sz w:val="20"/>
                <w:szCs w:val="20"/>
              </w:rPr>
            </w:pPr>
          </w:p>
        </w:tc>
      </w:tr>
      <w:tr w:rsidR="00564469" w:rsidRPr="00FB0F22" w14:paraId="37E7A085" w14:textId="77777777" w:rsidTr="00DA7956">
        <w:trPr>
          <w:cantSplit/>
        </w:trPr>
        <w:tc>
          <w:tcPr>
            <w:tcW w:w="1716" w:type="dxa"/>
            <w:vMerge/>
          </w:tcPr>
          <w:p w14:paraId="62DFC128" w14:textId="77777777" w:rsidR="00564469" w:rsidRPr="00FB0F22" w:rsidRDefault="00564469" w:rsidP="000921E4">
            <w:pPr>
              <w:rPr>
                <w:rFonts w:ascii="標楷體" w:eastAsia="標楷體" w:hAnsi="標楷體"/>
                <w:sz w:val="20"/>
                <w:szCs w:val="20"/>
              </w:rPr>
            </w:pPr>
          </w:p>
        </w:tc>
        <w:tc>
          <w:tcPr>
            <w:tcW w:w="669" w:type="dxa"/>
          </w:tcPr>
          <w:p w14:paraId="3D01FBAA" w14:textId="77777777" w:rsidR="00564469" w:rsidRPr="00FB0F22" w:rsidRDefault="00564469" w:rsidP="000921E4">
            <w:pPr>
              <w:rPr>
                <w:rFonts w:ascii="標楷體" w:eastAsia="標楷體" w:hAnsi="標楷體"/>
                <w:sz w:val="20"/>
                <w:szCs w:val="20"/>
              </w:rPr>
            </w:pPr>
          </w:p>
        </w:tc>
        <w:tc>
          <w:tcPr>
            <w:tcW w:w="963" w:type="dxa"/>
          </w:tcPr>
          <w:p w14:paraId="10208453" w14:textId="77777777" w:rsidR="00564469" w:rsidRPr="00FB0F22" w:rsidRDefault="00564469" w:rsidP="000921E4">
            <w:pPr>
              <w:rPr>
                <w:rFonts w:ascii="標楷體" w:eastAsia="標楷體" w:hAnsi="標楷體"/>
                <w:sz w:val="20"/>
                <w:szCs w:val="20"/>
              </w:rPr>
            </w:pPr>
          </w:p>
        </w:tc>
        <w:tc>
          <w:tcPr>
            <w:tcW w:w="1181" w:type="dxa"/>
          </w:tcPr>
          <w:p w14:paraId="4A811647" w14:textId="77777777" w:rsidR="00564469" w:rsidRPr="00FB0F22" w:rsidRDefault="00564469" w:rsidP="000921E4">
            <w:pPr>
              <w:rPr>
                <w:rFonts w:ascii="標楷體" w:eastAsia="標楷體" w:hAnsi="標楷體"/>
                <w:sz w:val="20"/>
                <w:szCs w:val="20"/>
              </w:rPr>
            </w:pPr>
          </w:p>
        </w:tc>
        <w:tc>
          <w:tcPr>
            <w:tcW w:w="1181" w:type="dxa"/>
          </w:tcPr>
          <w:p w14:paraId="55408F7D" w14:textId="77777777" w:rsidR="00564469" w:rsidRPr="00FB0F22" w:rsidRDefault="00564469" w:rsidP="000921E4">
            <w:pPr>
              <w:rPr>
                <w:rFonts w:ascii="標楷體" w:eastAsia="標楷體" w:hAnsi="標楷體"/>
                <w:sz w:val="20"/>
                <w:szCs w:val="20"/>
              </w:rPr>
            </w:pPr>
          </w:p>
        </w:tc>
        <w:tc>
          <w:tcPr>
            <w:tcW w:w="1182" w:type="dxa"/>
          </w:tcPr>
          <w:p w14:paraId="28CD8541" w14:textId="77777777" w:rsidR="00564469" w:rsidRPr="00FB0F22" w:rsidRDefault="00564469" w:rsidP="000921E4">
            <w:pPr>
              <w:rPr>
                <w:rFonts w:ascii="標楷體" w:eastAsia="標楷體" w:hAnsi="標楷體"/>
                <w:sz w:val="20"/>
                <w:szCs w:val="20"/>
              </w:rPr>
            </w:pPr>
          </w:p>
        </w:tc>
        <w:tc>
          <w:tcPr>
            <w:tcW w:w="454" w:type="dxa"/>
          </w:tcPr>
          <w:p w14:paraId="6F7DD618" w14:textId="77777777" w:rsidR="00564469" w:rsidRPr="00FB0F22" w:rsidRDefault="00564469" w:rsidP="000921E4">
            <w:pPr>
              <w:rPr>
                <w:rFonts w:ascii="標楷體" w:eastAsia="標楷體" w:hAnsi="標楷體"/>
                <w:sz w:val="20"/>
                <w:szCs w:val="20"/>
              </w:rPr>
            </w:pPr>
          </w:p>
        </w:tc>
        <w:tc>
          <w:tcPr>
            <w:tcW w:w="454" w:type="dxa"/>
          </w:tcPr>
          <w:p w14:paraId="498B3B7F" w14:textId="77777777" w:rsidR="00564469" w:rsidRPr="00FB0F22" w:rsidRDefault="00564469" w:rsidP="000921E4">
            <w:pPr>
              <w:rPr>
                <w:rFonts w:ascii="標楷體" w:eastAsia="標楷體" w:hAnsi="標楷體"/>
                <w:sz w:val="20"/>
                <w:szCs w:val="20"/>
              </w:rPr>
            </w:pPr>
          </w:p>
        </w:tc>
        <w:tc>
          <w:tcPr>
            <w:tcW w:w="454" w:type="dxa"/>
          </w:tcPr>
          <w:p w14:paraId="7D765CD0" w14:textId="77777777" w:rsidR="00564469" w:rsidRPr="00FB0F22" w:rsidRDefault="00564469" w:rsidP="000921E4">
            <w:pPr>
              <w:rPr>
                <w:rFonts w:ascii="標楷體" w:eastAsia="標楷體" w:hAnsi="標楷體"/>
                <w:sz w:val="20"/>
                <w:szCs w:val="20"/>
              </w:rPr>
            </w:pPr>
          </w:p>
        </w:tc>
        <w:tc>
          <w:tcPr>
            <w:tcW w:w="454" w:type="dxa"/>
          </w:tcPr>
          <w:p w14:paraId="40D3840F" w14:textId="77777777" w:rsidR="00564469" w:rsidRPr="00FB0F22" w:rsidRDefault="00564469" w:rsidP="000921E4">
            <w:pPr>
              <w:rPr>
                <w:rFonts w:ascii="標楷體" w:eastAsia="標楷體" w:hAnsi="標楷體"/>
                <w:sz w:val="20"/>
                <w:szCs w:val="20"/>
              </w:rPr>
            </w:pPr>
          </w:p>
        </w:tc>
        <w:tc>
          <w:tcPr>
            <w:tcW w:w="454" w:type="dxa"/>
          </w:tcPr>
          <w:p w14:paraId="0D7E0DE4" w14:textId="77777777" w:rsidR="00564469" w:rsidRPr="00FB0F22" w:rsidRDefault="00564469" w:rsidP="000921E4">
            <w:pPr>
              <w:rPr>
                <w:rFonts w:ascii="標楷體" w:eastAsia="標楷體" w:hAnsi="標楷體"/>
                <w:sz w:val="20"/>
                <w:szCs w:val="20"/>
              </w:rPr>
            </w:pPr>
          </w:p>
        </w:tc>
      </w:tr>
      <w:tr w:rsidR="00564469" w:rsidRPr="00FB0F22" w14:paraId="2D9F8C5A" w14:textId="77777777" w:rsidTr="00DA7956">
        <w:trPr>
          <w:cantSplit/>
        </w:trPr>
        <w:tc>
          <w:tcPr>
            <w:tcW w:w="1716" w:type="dxa"/>
            <w:vMerge/>
          </w:tcPr>
          <w:p w14:paraId="4C05ED1A" w14:textId="77777777" w:rsidR="00564469" w:rsidRPr="00FB0F22" w:rsidRDefault="00564469" w:rsidP="000921E4">
            <w:pPr>
              <w:rPr>
                <w:rFonts w:ascii="標楷體" w:eastAsia="標楷體" w:hAnsi="標楷體"/>
                <w:sz w:val="20"/>
                <w:szCs w:val="20"/>
              </w:rPr>
            </w:pPr>
          </w:p>
        </w:tc>
        <w:tc>
          <w:tcPr>
            <w:tcW w:w="669" w:type="dxa"/>
          </w:tcPr>
          <w:p w14:paraId="1A65CFAC" w14:textId="77777777" w:rsidR="00564469" w:rsidRPr="00FB0F22" w:rsidRDefault="00564469" w:rsidP="000921E4">
            <w:pPr>
              <w:rPr>
                <w:rFonts w:ascii="標楷體" w:eastAsia="標楷體" w:hAnsi="標楷體"/>
                <w:sz w:val="20"/>
                <w:szCs w:val="20"/>
              </w:rPr>
            </w:pPr>
          </w:p>
        </w:tc>
        <w:tc>
          <w:tcPr>
            <w:tcW w:w="963" w:type="dxa"/>
          </w:tcPr>
          <w:p w14:paraId="4EDCA910" w14:textId="77777777" w:rsidR="00564469" w:rsidRPr="00FB0F22" w:rsidRDefault="00564469" w:rsidP="000921E4">
            <w:pPr>
              <w:rPr>
                <w:rFonts w:ascii="標楷體" w:eastAsia="標楷體" w:hAnsi="標楷體"/>
                <w:sz w:val="20"/>
                <w:szCs w:val="20"/>
              </w:rPr>
            </w:pPr>
          </w:p>
        </w:tc>
        <w:tc>
          <w:tcPr>
            <w:tcW w:w="1181" w:type="dxa"/>
          </w:tcPr>
          <w:p w14:paraId="024EB1C5" w14:textId="77777777" w:rsidR="00564469" w:rsidRPr="00FB0F22" w:rsidRDefault="00564469" w:rsidP="000921E4">
            <w:pPr>
              <w:rPr>
                <w:rFonts w:ascii="標楷體" w:eastAsia="標楷體" w:hAnsi="標楷體"/>
                <w:sz w:val="20"/>
                <w:szCs w:val="20"/>
              </w:rPr>
            </w:pPr>
          </w:p>
        </w:tc>
        <w:tc>
          <w:tcPr>
            <w:tcW w:w="1181" w:type="dxa"/>
          </w:tcPr>
          <w:p w14:paraId="200675B6" w14:textId="77777777" w:rsidR="00564469" w:rsidRPr="00FB0F22" w:rsidRDefault="00564469" w:rsidP="000921E4">
            <w:pPr>
              <w:rPr>
                <w:rFonts w:ascii="標楷體" w:eastAsia="標楷體" w:hAnsi="標楷體"/>
                <w:sz w:val="20"/>
                <w:szCs w:val="20"/>
              </w:rPr>
            </w:pPr>
          </w:p>
        </w:tc>
        <w:tc>
          <w:tcPr>
            <w:tcW w:w="1182" w:type="dxa"/>
          </w:tcPr>
          <w:p w14:paraId="32DE81DD" w14:textId="77777777" w:rsidR="00564469" w:rsidRPr="00FB0F22" w:rsidRDefault="00564469" w:rsidP="000921E4">
            <w:pPr>
              <w:rPr>
                <w:rFonts w:ascii="標楷體" w:eastAsia="標楷體" w:hAnsi="標楷體"/>
                <w:sz w:val="20"/>
                <w:szCs w:val="20"/>
              </w:rPr>
            </w:pPr>
          </w:p>
        </w:tc>
        <w:tc>
          <w:tcPr>
            <w:tcW w:w="454" w:type="dxa"/>
          </w:tcPr>
          <w:p w14:paraId="1D28D55A" w14:textId="77777777" w:rsidR="00564469" w:rsidRPr="00FB0F22" w:rsidRDefault="00564469" w:rsidP="000921E4">
            <w:pPr>
              <w:rPr>
                <w:rFonts w:ascii="標楷體" w:eastAsia="標楷體" w:hAnsi="標楷體"/>
                <w:sz w:val="20"/>
                <w:szCs w:val="20"/>
              </w:rPr>
            </w:pPr>
          </w:p>
        </w:tc>
        <w:tc>
          <w:tcPr>
            <w:tcW w:w="454" w:type="dxa"/>
          </w:tcPr>
          <w:p w14:paraId="428D9DE9" w14:textId="77777777" w:rsidR="00564469" w:rsidRPr="00FB0F22" w:rsidRDefault="00564469" w:rsidP="000921E4">
            <w:pPr>
              <w:rPr>
                <w:rFonts w:ascii="標楷體" w:eastAsia="標楷體" w:hAnsi="標楷體"/>
                <w:sz w:val="20"/>
                <w:szCs w:val="20"/>
              </w:rPr>
            </w:pPr>
          </w:p>
        </w:tc>
        <w:tc>
          <w:tcPr>
            <w:tcW w:w="454" w:type="dxa"/>
          </w:tcPr>
          <w:p w14:paraId="4DEFC0AC" w14:textId="77777777" w:rsidR="00564469" w:rsidRPr="00FB0F22" w:rsidRDefault="00564469" w:rsidP="000921E4">
            <w:pPr>
              <w:rPr>
                <w:rFonts w:ascii="標楷體" w:eastAsia="標楷體" w:hAnsi="標楷體"/>
                <w:sz w:val="20"/>
                <w:szCs w:val="20"/>
              </w:rPr>
            </w:pPr>
          </w:p>
        </w:tc>
        <w:tc>
          <w:tcPr>
            <w:tcW w:w="454" w:type="dxa"/>
          </w:tcPr>
          <w:p w14:paraId="01BF55D6" w14:textId="77777777" w:rsidR="00564469" w:rsidRPr="00FB0F22" w:rsidRDefault="00564469" w:rsidP="000921E4">
            <w:pPr>
              <w:rPr>
                <w:rFonts w:ascii="標楷體" w:eastAsia="標楷體" w:hAnsi="標楷體"/>
                <w:sz w:val="20"/>
                <w:szCs w:val="20"/>
              </w:rPr>
            </w:pPr>
          </w:p>
        </w:tc>
        <w:tc>
          <w:tcPr>
            <w:tcW w:w="454" w:type="dxa"/>
          </w:tcPr>
          <w:p w14:paraId="244CB3EF" w14:textId="77777777" w:rsidR="00564469" w:rsidRPr="00FB0F22" w:rsidRDefault="00564469" w:rsidP="000921E4">
            <w:pPr>
              <w:rPr>
                <w:rFonts w:ascii="標楷體" w:eastAsia="標楷體" w:hAnsi="標楷體"/>
                <w:sz w:val="20"/>
                <w:szCs w:val="20"/>
              </w:rPr>
            </w:pPr>
          </w:p>
        </w:tc>
      </w:tr>
      <w:tr w:rsidR="00564469" w:rsidRPr="00FB0F22" w14:paraId="4309E144" w14:textId="77777777" w:rsidTr="00DA7956">
        <w:trPr>
          <w:cantSplit/>
        </w:trPr>
        <w:tc>
          <w:tcPr>
            <w:tcW w:w="1716" w:type="dxa"/>
            <w:vMerge w:val="restart"/>
          </w:tcPr>
          <w:p w14:paraId="5CD82FD6"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669" w:type="dxa"/>
          </w:tcPr>
          <w:p w14:paraId="6CB00818" w14:textId="77777777" w:rsidR="00564469" w:rsidRPr="00FB0F22" w:rsidRDefault="00564469" w:rsidP="000921E4">
            <w:pPr>
              <w:rPr>
                <w:rFonts w:ascii="標楷體" w:eastAsia="標楷體" w:hAnsi="標楷體"/>
                <w:sz w:val="20"/>
                <w:szCs w:val="20"/>
              </w:rPr>
            </w:pPr>
          </w:p>
        </w:tc>
        <w:tc>
          <w:tcPr>
            <w:tcW w:w="963" w:type="dxa"/>
          </w:tcPr>
          <w:p w14:paraId="38337B61" w14:textId="77777777" w:rsidR="00564469" w:rsidRPr="00FB0F22" w:rsidRDefault="00564469" w:rsidP="000921E4">
            <w:pPr>
              <w:rPr>
                <w:rFonts w:ascii="標楷體" w:eastAsia="標楷體" w:hAnsi="標楷體"/>
                <w:sz w:val="20"/>
                <w:szCs w:val="20"/>
              </w:rPr>
            </w:pPr>
          </w:p>
        </w:tc>
        <w:tc>
          <w:tcPr>
            <w:tcW w:w="1181" w:type="dxa"/>
          </w:tcPr>
          <w:p w14:paraId="2A10F90E" w14:textId="77777777" w:rsidR="00564469" w:rsidRPr="00FB0F22" w:rsidRDefault="00564469" w:rsidP="000921E4">
            <w:pPr>
              <w:rPr>
                <w:rFonts w:ascii="標楷體" w:eastAsia="標楷體" w:hAnsi="標楷體"/>
                <w:sz w:val="20"/>
                <w:szCs w:val="20"/>
              </w:rPr>
            </w:pPr>
          </w:p>
        </w:tc>
        <w:tc>
          <w:tcPr>
            <w:tcW w:w="1181" w:type="dxa"/>
          </w:tcPr>
          <w:p w14:paraId="682F4621" w14:textId="77777777" w:rsidR="00564469" w:rsidRPr="00FB0F22" w:rsidRDefault="00564469" w:rsidP="000921E4">
            <w:pPr>
              <w:rPr>
                <w:rFonts w:ascii="標楷體" w:eastAsia="標楷體" w:hAnsi="標楷體"/>
                <w:sz w:val="20"/>
                <w:szCs w:val="20"/>
              </w:rPr>
            </w:pPr>
          </w:p>
        </w:tc>
        <w:tc>
          <w:tcPr>
            <w:tcW w:w="1182" w:type="dxa"/>
          </w:tcPr>
          <w:p w14:paraId="78A25B18" w14:textId="77777777" w:rsidR="00564469" w:rsidRPr="00FB0F22" w:rsidRDefault="00564469" w:rsidP="000921E4">
            <w:pPr>
              <w:rPr>
                <w:rFonts w:ascii="標楷體" w:eastAsia="標楷體" w:hAnsi="標楷體"/>
                <w:sz w:val="20"/>
                <w:szCs w:val="20"/>
              </w:rPr>
            </w:pPr>
          </w:p>
        </w:tc>
        <w:tc>
          <w:tcPr>
            <w:tcW w:w="454" w:type="dxa"/>
          </w:tcPr>
          <w:p w14:paraId="078D9245" w14:textId="77777777" w:rsidR="00564469" w:rsidRPr="00FB0F22" w:rsidRDefault="00564469" w:rsidP="000921E4">
            <w:pPr>
              <w:rPr>
                <w:rFonts w:ascii="標楷體" w:eastAsia="標楷體" w:hAnsi="標楷體"/>
                <w:sz w:val="20"/>
                <w:szCs w:val="20"/>
              </w:rPr>
            </w:pPr>
          </w:p>
        </w:tc>
        <w:tc>
          <w:tcPr>
            <w:tcW w:w="454" w:type="dxa"/>
          </w:tcPr>
          <w:p w14:paraId="5D311FEE" w14:textId="77777777" w:rsidR="00564469" w:rsidRPr="00FB0F22" w:rsidRDefault="00564469" w:rsidP="000921E4">
            <w:pPr>
              <w:rPr>
                <w:rFonts w:ascii="標楷體" w:eastAsia="標楷體" w:hAnsi="標楷體"/>
                <w:sz w:val="20"/>
                <w:szCs w:val="20"/>
              </w:rPr>
            </w:pPr>
          </w:p>
        </w:tc>
        <w:tc>
          <w:tcPr>
            <w:tcW w:w="454" w:type="dxa"/>
          </w:tcPr>
          <w:p w14:paraId="40A2D683" w14:textId="77777777" w:rsidR="00564469" w:rsidRPr="00FB0F22" w:rsidRDefault="00564469" w:rsidP="000921E4">
            <w:pPr>
              <w:rPr>
                <w:rFonts w:ascii="標楷體" w:eastAsia="標楷體" w:hAnsi="標楷體"/>
                <w:sz w:val="20"/>
                <w:szCs w:val="20"/>
              </w:rPr>
            </w:pPr>
          </w:p>
        </w:tc>
        <w:tc>
          <w:tcPr>
            <w:tcW w:w="454" w:type="dxa"/>
          </w:tcPr>
          <w:p w14:paraId="420C2C64" w14:textId="77777777" w:rsidR="00564469" w:rsidRPr="00FB0F22" w:rsidRDefault="00564469" w:rsidP="000921E4">
            <w:pPr>
              <w:rPr>
                <w:rFonts w:ascii="標楷體" w:eastAsia="標楷體" w:hAnsi="標楷體"/>
                <w:sz w:val="20"/>
                <w:szCs w:val="20"/>
              </w:rPr>
            </w:pPr>
          </w:p>
        </w:tc>
        <w:tc>
          <w:tcPr>
            <w:tcW w:w="454" w:type="dxa"/>
          </w:tcPr>
          <w:p w14:paraId="680FD922" w14:textId="77777777" w:rsidR="00564469" w:rsidRPr="00FB0F22" w:rsidRDefault="00564469" w:rsidP="000921E4">
            <w:pPr>
              <w:rPr>
                <w:rFonts w:ascii="標楷體" w:eastAsia="標楷體" w:hAnsi="標楷體"/>
                <w:sz w:val="20"/>
                <w:szCs w:val="20"/>
              </w:rPr>
            </w:pPr>
          </w:p>
        </w:tc>
      </w:tr>
      <w:tr w:rsidR="00564469" w:rsidRPr="00FB0F22" w14:paraId="5497F07D" w14:textId="77777777" w:rsidTr="00DA7956">
        <w:trPr>
          <w:cantSplit/>
        </w:trPr>
        <w:tc>
          <w:tcPr>
            <w:tcW w:w="1716" w:type="dxa"/>
            <w:vMerge/>
          </w:tcPr>
          <w:p w14:paraId="6D13C777" w14:textId="77777777" w:rsidR="00564469" w:rsidRPr="00FB0F22" w:rsidRDefault="00564469" w:rsidP="000921E4">
            <w:pPr>
              <w:rPr>
                <w:rFonts w:ascii="標楷體" w:eastAsia="標楷體" w:hAnsi="標楷體"/>
                <w:sz w:val="20"/>
                <w:szCs w:val="20"/>
              </w:rPr>
            </w:pPr>
          </w:p>
        </w:tc>
        <w:tc>
          <w:tcPr>
            <w:tcW w:w="669" w:type="dxa"/>
          </w:tcPr>
          <w:p w14:paraId="2AD8114D" w14:textId="77777777" w:rsidR="00564469" w:rsidRPr="00FB0F22" w:rsidRDefault="00564469" w:rsidP="000921E4">
            <w:pPr>
              <w:rPr>
                <w:rFonts w:ascii="標楷體" w:eastAsia="標楷體" w:hAnsi="標楷體"/>
                <w:sz w:val="20"/>
                <w:szCs w:val="20"/>
              </w:rPr>
            </w:pPr>
          </w:p>
        </w:tc>
        <w:tc>
          <w:tcPr>
            <w:tcW w:w="963" w:type="dxa"/>
          </w:tcPr>
          <w:p w14:paraId="3E1C6E32" w14:textId="77777777" w:rsidR="00564469" w:rsidRPr="00FB0F22" w:rsidRDefault="00564469" w:rsidP="000921E4">
            <w:pPr>
              <w:rPr>
                <w:rFonts w:ascii="標楷體" w:eastAsia="標楷體" w:hAnsi="標楷體"/>
                <w:sz w:val="20"/>
                <w:szCs w:val="20"/>
              </w:rPr>
            </w:pPr>
          </w:p>
        </w:tc>
        <w:tc>
          <w:tcPr>
            <w:tcW w:w="1181" w:type="dxa"/>
          </w:tcPr>
          <w:p w14:paraId="63BC48FB" w14:textId="77777777" w:rsidR="00564469" w:rsidRPr="00FB0F22" w:rsidRDefault="00564469" w:rsidP="000921E4">
            <w:pPr>
              <w:rPr>
                <w:rFonts w:ascii="標楷體" w:eastAsia="標楷體" w:hAnsi="標楷體"/>
                <w:sz w:val="20"/>
                <w:szCs w:val="20"/>
              </w:rPr>
            </w:pPr>
          </w:p>
        </w:tc>
        <w:tc>
          <w:tcPr>
            <w:tcW w:w="1181" w:type="dxa"/>
          </w:tcPr>
          <w:p w14:paraId="4948B6B3" w14:textId="77777777" w:rsidR="00564469" w:rsidRPr="00FB0F22" w:rsidRDefault="00564469" w:rsidP="000921E4">
            <w:pPr>
              <w:rPr>
                <w:rFonts w:ascii="標楷體" w:eastAsia="標楷體" w:hAnsi="標楷體"/>
                <w:sz w:val="20"/>
                <w:szCs w:val="20"/>
              </w:rPr>
            </w:pPr>
          </w:p>
        </w:tc>
        <w:tc>
          <w:tcPr>
            <w:tcW w:w="1182" w:type="dxa"/>
          </w:tcPr>
          <w:p w14:paraId="0595D1FD" w14:textId="77777777" w:rsidR="00564469" w:rsidRPr="00FB0F22" w:rsidRDefault="00564469" w:rsidP="000921E4">
            <w:pPr>
              <w:rPr>
                <w:rFonts w:ascii="標楷體" w:eastAsia="標楷體" w:hAnsi="標楷體"/>
                <w:sz w:val="20"/>
                <w:szCs w:val="20"/>
              </w:rPr>
            </w:pPr>
          </w:p>
        </w:tc>
        <w:tc>
          <w:tcPr>
            <w:tcW w:w="454" w:type="dxa"/>
          </w:tcPr>
          <w:p w14:paraId="5FA58C08" w14:textId="77777777" w:rsidR="00564469" w:rsidRPr="00FB0F22" w:rsidRDefault="00564469" w:rsidP="000921E4">
            <w:pPr>
              <w:rPr>
                <w:rFonts w:ascii="標楷體" w:eastAsia="標楷體" w:hAnsi="標楷體"/>
                <w:sz w:val="20"/>
                <w:szCs w:val="20"/>
              </w:rPr>
            </w:pPr>
          </w:p>
        </w:tc>
        <w:tc>
          <w:tcPr>
            <w:tcW w:w="454" w:type="dxa"/>
          </w:tcPr>
          <w:p w14:paraId="6CFA06CA" w14:textId="77777777" w:rsidR="00564469" w:rsidRPr="00FB0F22" w:rsidRDefault="00564469" w:rsidP="000921E4">
            <w:pPr>
              <w:rPr>
                <w:rFonts w:ascii="標楷體" w:eastAsia="標楷體" w:hAnsi="標楷體"/>
                <w:sz w:val="20"/>
                <w:szCs w:val="20"/>
              </w:rPr>
            </w:pPr>
          </w:p>
        </w:tc>
        <w:tc>
          <w:tcPr>
            <w:tcW w:w="454" w:type="dxa"/>
          </w:tcPr>
          <w:p w14:paraId="4EE36533" w14:textId="77777777" w:rsidR="00564469" w:rsidRPr="00FB0F22" w:rsidRDefault="00564469" w:rsidP="000921E4">
            <w:pPr>
              <w:rPr>
                <w:rFonts w:ascii="標楷體" w:eastAsia="標楷體" w:hAnsi="標楷體"/>
                <w:sz w:val="20"/>
                <w:szCs w:val="20"/>
              </w:rPr>
            </w:pPr>
          </w:p>
        </w:tc>
        <w:tc>
          <w:tcPr>
            <w:tcW w:w="454" w:type="dxa"/>
          </w:tcPr>
          <w:p w14:paraId="04AE2C13" w14:textId="77777777" w:rsidR="00564469" w:rsidRPr="00FB0F22" w:rsidRDefault="00564469" w:rsidP="000921E4">
            <w:pPr>
              <w:rPr>
                <w:rFonts w:ascii="標楷體" w:eastAsia="標楷體" w:hAnsi="標楷體"/>
                <w:sz w:val="20"/>
                <w:szCs w:val="20"/>
              </w:rPr>
            </w:pPr>
          </w:p>
        </w:tc>
        <w:tc>
          <w:tcPr>
            <w:tcW w:w="454" w:type="dxa"/>
          </w:tcPr>
          <w:p w14:paraId="28DD8083" w14:textId="77777777" w:rsidR="00564469" w:rsidRPr="00FB0F22" w:rsidRDefault="00564469" w:rsidP="000921E4">
            <w:pPr>
              <w:rPr>
                <w:rFonts w:ascii="標楷體" w:eastAsia="標楷體" w:hAnsi="標楷體"/>
                <w:sz w:val="20"/>
                <w:szCs w:val="20"/>
              </w:rPr>
            </w:pPr>
          </w:p>
        </w:tc>
      </w:tr>
      <w:tr w:rsidR="00564469" w:rsidRPr="00FB0F22" w14:paraId="186AC918" w14:textId="77777777" w:rsidTr="00DA7956">
        <w:trPr>
          <w:cantSplit/>
        </w:trPr>
        <w:tc>
          <w:tcPr>
            <w:tcW w:w="1716" w:type="dxa"/>
            <w:vMerge/>
          </w:tcPr>
          <w:p w14:paraId="63F1CF83" w14:textId="77777777" w:rsidR="00564469" w:rsidRPr="00FB0F22" w:rsidRDefault="00564469" w:rsidP="000921E4">
            <w:pPr>
              <w:rPr>
                <w:rFonts w:ascii="標楷體" w:eastAsia="標楷體" w:hAnsi="標楷體"/>
                <w:sz w:val="20"/>
                <w:szCs w:val="20"/>
              </w:rPr>
            </w:pPr>
          </w:p>
        </w:tc>
        <w:tc>
          <w:tcPr>
            <w:tcW w:w="669" w:type="dxa"/>
          </w:tcPr>
          <w:p w14:paraId="4EB2C834" w14:textId="77777777" w:rsidR="00564469" w:rsidRPr="00FB0F22" w:rsidRDefault="00564469" w:rsidP="000921E4">
            <w:pPr>
              <w:rPr>
                <w:rFonts w:ascii="標楷體" w:eastAsia="標楷體" w:hAnsi="標楷體"/>
                <w:sz w:val="20"/>
                <w:szCs w:val="20"/>
              </w:rPr>
            </w:pPr>
          </w:p>
        </w:tc>
        <w:tc>
          <w:tcPr>
            <w:tcW w:w="963" w:type="dxa"/>
          </w:tcPr>
          <w:p w14:paraId="3BB75725" w14:textId="77777777" w:rsidR="00564469" w:rsidRPr="00FB0F22" w:rsidRDefault="00564469" w:rsidP="000921E4">
            <w:pPr>
              <w:rPr>
                <w:rFonts w:ascii="標楷體" w:eastAsia="標楷體" w:hAnsi="標楷體"/>
                <w:sz w:val="20"/>
                <w:szCs w:val="20"/>
              </w:rPr>
            </w:pPr>
          </w:p>
        </w:tc>
        <w:tc>
          <w:tcPr>
            <w:tcW w:w="1181" w:type="dxa"/>
          </w:tcPr>
          <w:p w14:paraId="039701A2" w14:textId="77777777" w:rsidR="00564469" w:rsidRPr="00FB0F22" w:rsidRDefault="00564469" w:rsidP="000921E4">
            <w:pPr>
              <w:rPr>
                <w:rFonts w:ascii="標楷體" w:eastAsia="標楷體" w:hAnsi="標楷體"/>
                <w:sz w:val="20"/>
                <w:szCs w:val="20"/>
              </w:rPr>
            </w:pPr>
          </w:p>
        </w:tc>
        <w:tc>
          <w:tcPr>
            <w:tcW w:w="1181" w:type="dxa"/>
          </w:tcPr>
          <w:p w14:paraId="53265980" w14:textId="77777777" w:rsidR="00564469" w:rsidRPr="00FB0F22" w:rsidRDefault="00564469" w:rsidP="000921E4">
            <w:pPr>
              <w:rPr>
                <w:rFonts w:ascii="標楷體" w:eastAsia="標楷體" w:hAnsi="標楷體"/>
                <w:sz w:val="20"/>
                <w:szCs w:val="20"/>
              </w:rPr>
            </w:pPr>
          </w:p>
        </w:tc>
        <w:tc>
          <w:tcPr>
            <w:tcW w:w="1182" w:type="dxa"/>
          </w:tcPr>
          <w:p w14:paraId="01445F71" w14:textId="77777777" w:rsidR="00564469" w:rsidRPr="00FB0F22" w:rsidRDefault="00564469" w:rsidP="000921E4">
            <w:pPr>
              <w:rPr>
                <w:rFonts w:ascii="標楷體" w:eastAsia="標楷體" w:hAnsi="標楷體"/>
                <w:sz w:val="20"/>
                <w:szCs w:val="20"/>
              </w:rPr>
            </w:pPr>
          </w:p>
        </w:tc>
        <w:tc>
          <w:tcPr>
            <w:tcW w:w="454" w:type="dxa"/>
          </w:tcPr>
          <w:p w14:paraId="370E20A8" w14:textId="77777777" w:rsidR="00564469" w:rsidRPr="00FB0F22" w:rsidRDefault="00564469" w:rsidP="000921E4">
            <w:pPr>
              <w:rPr>
                <w:rFonts w:ascii="標楷體" w:eastAsia="標楷體" w:hAnsi="標楷體"/>
                <w:sz w:val="20"/>
                <w:szCs w:val="20"/>
              </w:rPr>
            </w:pPr>
          </w:p>
        </w:tc>
        <w:tc>
          <w:tcPr>
            <w:tcW w:w="454" w:type="dxa"/>
          </w:tcPr>
          <w:p w14:paraId="3407A620" w14:textId="77777777" w:rsidR="00564469" w:rsidRPr="00FB0F22" w:rsidRDefault="00564469" w:rsidP="000921E4">
            <w:pPr>
              <w:rPr>
                <w:rFonts w:ascii="標楷體" w:eastAsia="標楷體" w:hAnsi="標楷體"/>
                <w:sz w:val="20"/>
                <w:szCs w:val="20"/>
              </w:rPr>
            </w:pPr>
          </w:p>
        </w:tc>
        <w:tc>
          <w:tcPr>
            <w:tcW w:w="454" w:type="dxa"/>
          </w:tcPr>
          <w:p w14:paraId="247CD771" w14:textId="77777777" w:rsidR="00564469" w:rsidRPr="00FB0F22" w:rsidRDefault="00564469" w:rsidP="000921E4">
            <w:pPr>
              <w:rPr>
                <w:rFonts w:ascii="標楷體" w:eastAsia="標楷體" w:hAnsi="標楷體"/>
                <w:sz w:val="20"/>
                <w:szCs w:val="20"/>
              </w:rPr>
            </w:pPr>
          </w:p>
        </w:tc>
        <w:tc>
          <w:tcPr>
            <w:tcW w:w="454" w:type="dxa"/>
          </w:tcPr>
          <w:p w14:paraId="6461DE45" w14:textId="77777777" w:rsidR="00564469" w:rsidRPr="00FB0F22" w:rsidRDefault="00564469" w:rsidP="000921E4">
            <w:pPr>
              <w:rPr>
                <w:rFonts w:ascii="標楷體" w:eastAsia="標楷體" w:hAnsi="標楷體"/>
                <w:sz w:val="20"/>
                <w:szCs w:val="20"/>
              </w:rPr>
            </w:pPr>
          </w:p>
        </w:tc>
        <w:tc>
          <w:tcPr>
            <w:tcW w:w="454" w:type="dxa"/>
          </w:tcPr>
          <w:p w14:paraId="1998DD34" w14:textId="77777777" w:rsidR="00564469" w:rsidRPr="00FB0F22" w:rsidRDefault="00564469" w:rsidP="000921E4">
            <w:pPr>
              <w:rPr>
                <w:rFonts w:ascii="標楷體" w:eastAsia="標楷體" w:hAnsi="標楷體"/>
                <w:sz w:val="20"/>
                <w:szCs w:val="20"/>
              </w:rPr>
            </w:pPr>
          </w:p>
        </w:tc>
      </w:tr>
      <w:tr w:rsidR="00564469" w:rsidRPr="00FB0F22" w14:paraId="053EEDDF" w14:textId="77777777" w:rsidTr="00DA7956">
        <w:trPr>
          <w:cantSplit/>
        </w:trPr>
        <w:tc>
          <w:tcPr>
            <w:tcW w:w="1716" w:type="dxa"/>
            <w:vMerge/>
          </w:tcPr>
          <w:p w14:paraId="53B14FD8" w14:textId="77777777" w:rsidR="00564469" w:rsidRPr="00FB0F22" w:rsidRDefault="00564469" w:rsidP="000921E4">
            <w:pPr>
              <w:rPr>
                <w:rFonts w:ascii="標楷體" w:eastAsia="標楷體" w:hAnsi="標楷體"/>
                <w:sz w:val="20"/>
                <w:szCs w:val="20"/>
              </w:rPr>
            </w:pPr>
          </w:p>
        </w:tc>
        <w:tc>
          <w:tcPr>
            <w:tcW w:w="669" w:type="dxa"/>
          </w:tcPr>
          <w:p w14:paraId="5450FF2A" w14:textId="77777777" w:rsidR="00564469" w:rsidRPr="00FB0F22" w:rsidRDefault="00564469" w:rsidP="000921E4">
            <w:pPr>
              <w:rPr>
                <w:rFonts w:ascii="標楷體" w:eastAsia="標楷體" w:hAnsi="標楷體"/>
                <w:sz w:val="20"/>
                <w:szCs w:val="20"/>
              </w:rPr>
            </w:pPr>
          </w:p>
        </w:tc>
        <w:tc>
          <w:tcPr>
            <w:tcW w:w="963" w:type="dxa"/>
          </w:tcPr>
          <w:p w14:paraId="4259C51A" w14:textId="77777777" w:rsidR="00564469" w:rsidRPr="00FB0F22" w:rsidRDefault="00564469" w:rsidP="000921E4">
            <w:pPr>
              <w:rPr>
                <w:rFonts w:ascii="標楷體" w:eastAsia="標楷體" w:hAnsi="標楷體"/>
                <w:sz w:val="20"/>
                <w:szCs w:val="20"/>
              </w:rPr>
            </w:pPr>
          </w:p>
        </w:tc>
        <w:tc>
          <w:tcPr>
            <w:tcW w:w="1181" w:type="dxa"/>
          </w:tcPr>
          <w:p w14:paraId="08EB3DEE" w14:textId="77777777" w:rsidR="00564469" w:rsidRPr="00FB0F22" w:rsidRDefault="00564469" w:rsidP="000921E4">
            <w:pPr>
              <w:rPr>
                <w:rFonts w:ascii="標楷體" w:eastAsia="標楷體" w:hAnsi="標楷體"/>
                <w:sz w:val="20"/>
                <w:szCs w:val="20"/>
              </w:rPr>
            </w:pPr>
          </w:p>
        </w:tc>
        <w:tc>
          <w:tcPr>
            <w:tcW w:w="1181" w:type="dxa"/>
          </w:tcPr>
          <w:p w14:paraId="43B391E0" w14:textId="77777777" w:rsidR="00564469" w:rsidRPr="00FB0F22" w:rsidRDefault="00564469" w:rsidP="000921E4">
            <w:pPr>
              <w:rPr>
                <w:rFonts w:ascii="標楷體" w:eastAsia="標楷體" w:hAnsi="標楷體"/>
                <w:sz w:val="20"/>
                <w:szCs w:val="20"/>
              </w:rPr>
            </w:pPr>
          </w:p>
        </w:tc>
        <w:tc>
          <w:tcPr>
            <w:tcW w:w="1182" w:type="dxa"/>
          </w:tcPr>
          <w:p w14:paraId="5AF023FA" w14:textId="77777777" w:rsidR="00564469" w:rsidRPr="00FB0F22" w:rsidRDefault="00564469" w:rsidP="000921E4">
            <w:pPr>
              <w:rPr>
                <w:rFonts w:ascii="標楷體" w:eastAsia="標楷體" w:hAnsi="標楷體"/>
                <w:sz w:val="20"/>
                <w:szCs w:val="20"/>
              </w:rPr>
            </w:pPr>
          </w:p>
        </w:tc>
        <w:tc>
          <w:tcPr>
            <w:tcW w:w="454" w:type="dxa"/>
          </w:tcPr>
          <w:p w14:paraId="49A11359" w14:textId="77777777" w:rsidR="00564469" w:rsidRPr="00FB0F22" w:rsidRDefault="00564469" w:rsidP="000921E4">
            <w:pPr>
              <w:rPr>
                <w:rFonts w:ascii="標楷體" w:eastAsia="標楷體" w:hAnsi="標楷體"/>
                <w:sz w:val="20"/>
                <w:szCs w:val="20"/>
              </w:rPr>
            </w:pPr>
          </w:p>
        </w:tc>
        <w:tc>
          <w:tcPr>
            <w:tcW w:w="454" w:type="dxa"/>
          </w:tcPr>
          <w:p w14:paraId="43701BE4" w14:textId="77777777" w:rsidR="00564469" w:rsidRPr="00FB0F22" w:rsidRDefault="00564469" w:rsidP="000921E4">
            <w:pPr>
              <w:rPr>
                <w:rFonts w:ascii="標楷體" w:eastAsia="標楷體" w:hAnsi="標楷體"/>
                <w:sz w:val="20"/>
                <w:szCs w:val="20"/>
              </w:rPr>
            </w:pPr>
          </w:p>
        </w:tc>
        <w:tc>
          <w:tcPr>
            <w:tcW w:w="454" w:type="dxa"/>
          </w:tcPr>
          <w:p w14:paraId="3EEADC82" w14:textId="77777777" w:rsidR="00564469" w:rsidRPr="00FB0F22" w:rsidRDefault="00564469" w:rsidP="000921E4">
            <w:pPr>
              <w:rPr>
                <w:rFonts w:ascii="標楷體" w:eastAsia="標楷體" w:hAnsi="標楷體"/>
                <w:sz w:val="20"/>
                <w:szCs w:val="20"/>
              </w:rPr>
            </w:pPr>
          </w:p>
        </w:tc>
        <w:tc>
          <w:tcPr>
            <w:tcW w:w="454" w:type="dxa"/>
          </w:tcPr>
          <w:p w14:paraId="531A4988" w14:textId="77777777" w:rsidR="00564469" w:rsidRPr="00FB0F22" w:rsidRDefault="00564469" w:rsidP="000921E4">
            <w:pPr>
              <w:rPr>
                <w:rFonts w:ascii="標楷體" w:eastAsia="標楷體" w:hAnsi="標楷體"/>
                <w:sz w:val="20"/>
                <w:szCs w:val="20"/>
              </w:rPr>
            </w:pPr>
          </w:p>
        </w:tc>
        <w:tc>
          <w:tcPr>
            <w:tcW w:w="454" w:type="dxa"/>
          </w:tcPr>
          <w:p w14:paraId="3283CC3C" w14:textId="77777777" w:rsidR="00564469" w:rsidRPr="00FB0F22" w:rsidRDefault="00564469" w:rsidP="000921E4">
            <w:pPr>
              <w:rPr>
                <w:rFonts w:ascii="標楷體" w:eastAsia="標楷體" w:hAnsi="標楷體"/>
                <w:sz w:val="20"/>
                <w:szCs w:val="20"/>
              </w:rPr>
            </w:pPr>
          </w:p>
        </w:tc>
      </w:tr>
      <w:tr w:rsidR="00564469" w:rsidRPr="00FB0F22" w14:paraId="0329D2F3" w14:textId="77777777" w:rsidTr="00DA7956">
        <w:trPr>
          <w:cantSplit/>
        </w:trPr>
        <w:tc>
          <w:tcPr>
            <w:tcW w:w="1716" w:type="dxa"/>
            <w:vMerge w:val="restart"/>
          </w:tcPr>
          <w:p w14:paraId="5A382FD8"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669" w:type="dxa"/>
          </w:tcPr>
          <w:p w14:paraId="38905546" w14:textId="77777777" w:rsidR="00564469" w:rsidRPr="00FB0F22" w:rsidRDefault="00564469" w:rsidP="000921E4">
            <w:pPr>
              <w:rPr>
                <w:rFonts w:ascii="標楷體" w:eastAsia="標楷體" w:hAnsi="標楷體"/>
                <w:sz w:val="20"/>
                <w:szCs w:val="20"/>
              </w:rPr>
            </w:pPr>
          </w:p>
        </w:tc>
        <w:tc>
          <w:tcPr>
            <w:tcW w:w="963" w:type="dxa"/>
          </w:tcPr>
          <w:p w14:paraId="1424362C" w14:textId="77777777" w:rsidR="00564469" w:rsidRPr="00FB0F22" w:rsidRDefault="00564469" w:rsidP="000921E4">
            <w:pPr>
              <w:rPr>
                <w:rFonts w:ascii="標楷體" w:eastAsia="標楷體" w:hAnsi="標楷體"/>
                <w:sz w:val="20"/>
                <w:szCs w:val="20"/>
              </w:rPr>
            </w:pPr>
          </w:p>
        </w:tc>
        <w:tc>
          <w:tcPr>
            <w:tcW w:w="1181" w:type="dxa"/>
          </w:tcPr>
          <w:p w14:paraId="4C3F045C" w14:textId="77777777" w:rsidR="00564469" w:rsidRPr="00FB0F22" w:rsidRDefault="00564469" w:rsidP="000921E4">
            <w:pPr>
              <w:rPr>
                <w:rFonts w:ascii="標楷體" w:eastAsia="標楷體" w:hAnsi="標楷體"/>
                <w:sz w:val="20"/>
                <w:szCs w:val="20"/>
              </w:rPr>
            </w:pPr>
          </w:p>
        </w:tc>
        <w:tc>
          <w:tcPr>
            <w:tcW w:w="1181" w:type="dxa"/>
          </w:tcPr>
          <w:p w14:paraId="2897171D" w14:textId="77777777" w:rsidR="00564469" w:rsidRPr="00FB0F22" w:rsidRDefault="00564469" w:rsidP="000921E4">
            <w:pPr>
              <w:rPr>
                <w:rFonts w:ascii="標楷體" w:eastAsia="標楷體" w:hAnsi="標楷體"/>
                <w:sz w:val="20"/>
                <w:szCs w:val="20"/>
              </w:rPr>
            </w:pPr>
          </w:p>
        </w:tc>
        <w:tc>
          <w:tcPr>
            <w:tcW w:w="1182" w:type="dxa"/>
          </w:tcPr>
          <w:p w14:paraId="475E7745" w14:textId="77777777" w:rsidR="00564469" w:rsidRPr="00FB0F22" w:rsidRDefault="00564469" w:rsidP="000921E4">
            <w:pPr>
              <w:rPr>
                <w:rFonts w:ascii="標楷體" w:eastAsia="標楷體" w:hAnsi="標楷體"/>
                <w:sz w:val="20"/>
                <w:szCs w:val="20"/>
              </w:rPr>
            </w:pPr>
          </w:p>
        </w:tc>
        <w:tc>
          <w:tcPr>
            <w:tcW w:w="454" w:type="dxa"/>
          </w:tcPr>
          <w:p w14:paraId="0E1273B4" w14:textId="77777777" w:rsidR="00564469" w:rsidRPr="00FB0F22" w:rsidRDefault="00564469" w:rsidP="000921E4">
            <w:pPr>
              <w:rPr>
                <w:rFonts w:ascii="標楷體" w:eastAsia="標楷體" w:hAnsi="標楷體"/>
                <w:sz w:val="20"/>
                <w:szCs w:val="20"/>
              </w:rPr>
            </w:pPr>
          </w:p>
        </w:tc>
        <w:tc>
          <w:tcPr>
            <w:tcW w:w="454" w:type="dxa"/>
          </w:tcPr>
          <w:p w14:paraId="74ED6780" w14:textId="77777777" w:rsidR="00564469" w:rsidRPr="00FB0F22" w:rsidRDefault="00564469" w:rsidP="000921E4">
            <w:pPr>
              <w:rPr>
                <w:rFonts w:ascii="標楷體" w:eastAsia="標楷體" w:hAnsi="標楷體"/>
                <w:sz w:val="20"/>
                <w:szCs w:val="20"/>
              </w:rPr>
            </w:pPr>
          </w:p>
        </w:tc>
        <w:tc>
          <w:tcPr>
            <w:tcW w:w="454" w:type="dxa"/>
          </w:tcPr>
          <w:p w14:paraId="52A892A9" w14:textId="77777777" w:rsidR="00564469" w:rsidRPr="00FB0F22" w:rsidRDefault="00564469" w:rsidP="000921E4">
            <w:pPr>
              <w:rPr>
                <w:rFonts w:ascii="標楷體" w:eastAsia="標楷體" w:hAnsi="標楷體"/>
                <w:sz w:val="20"/>
                <w:szCs w:val="20"/>
              </w:rPr>
            </w:pPr>
          </w:p>
        </w:tc>
        <w:tc>
          <w:tcPr>
            <w:tcW w:w="454" w:type="dxa"/>
          </w:tcPr>
          <w:p w14:paraId="280F2C4C" w14:textId="77777777" w:rsidR="00564469" w:rsidRPr="00FB0F22" w:rsidRDefault="00564469" w:rsidP="000921E4">
            <w:pPr>
              <w:rPr>
                <w:rFonts w:ascii="標楷體" w:eastAsia="標楷體" w:hAnsi="標楷體"/>
                <w:sz w:val="20"/>
                <w:szCs w:val="20"/>
              </w:rPr>
            </w:pPr>
          </w:p>
        </w:tc>
        <w:tc>
          <w:tcPr>
            <w:tcW w:w="454" w:type="dxa"/>
          </w:tcPr>
          <w:p w14:paraId="69231D59" w14:textId="77777777" w:rsidR="00564469" w:rsidRPr="00FB0F22" w:rsidRDefault="00564469" w:rsidP="000921E4">
            <w:pPr>
              <w:rPr>
                <w:rFonts w:ascii="標楷體" w:eastAsia="標楷體" w:hAnsi="標楷體"/>
                <w:sz w:val="20"/>
                <w:szCs w:val="20"/>
              </w:rPr>
            </w:pPr>
          </w:p>
        </w:tc>
      </w:tr>
      <w:tr w:rsidR="00564469" w:rsidRPr="00FB0F22" w14:paraId="4E4A59DE" w14:textId="77777777" w:rsidTr="00DA7956">
        <w:trPr>
          <w:cantSplit/>
        </w:trPr>
        <w:tc>
          <w:tcPr>
            <w:tcW w:w="1716" w:type="dxa"/>
            <w:vMerge/>
          </w:tcPr>
          <w:p w14:paraId="768E722A" w14:textId="77777777" w:rsidR="00564469" w:rsidRPr="00FB0F22" w:rsidRDefault="00564469" w:rsidP="000921E4">
            <w:pPr>
              <w:rPr>
                <w:rFonts w:ascii="標楷體" w:eastAsia="標楷體" w:hAnsi="標楷體"/>
                <w:sz w:val="20"/>
                <w:szCs w:val="20"/>
              </w:rPr>
            </w:pPr>
          </w:p>
        </w:tc>
        <w:tc>
          <w:tcPr>
            <w:tcW w:w="669" w:type="dxa"/>
          </w:tcPr>
          <w:p w14:paraId="51BEB6CF" w14:textId="77777777" w:rsidR="00564469" w:rsidRPr="00FB0F22" w:rsidRDefault="00564469" w:rsidP="000921E4">
            <w:pPr>
              <w:rPr>
                <w:rFonts w:ascii="標楷體" w:eastAsia="標楷體" w:hAnsi="標楷體"/>
                <w:sz w:val="20"/>
                <w:szCs w:val="20"/>
              </w:rPr>
            </w:pPr>
          </w:p>
        </w:tc>
        <w:tc>
          <w:tcPr>
            <w:tcW w:w="963" w:type="dxa"/>
          </w:tcPr>
          <w:p w14:paraId="1C781637" w14:textId="77777777" w:rsidR="00564469" w:rsidRPr="00FB0F22" w:rsidRDefault="00564469" w:rsidP="000921E4">
            <w:pPr>
              <w:rPr>
                <w:rFonts w:ascii="標楷體" w:eastAsia="標楷體" w:hAnsi="標楷體"/>
                <w:sz w:val="20"/>
                <w:szCs w:val="20"/>
              </w:rPr>
            </w:pPr>
          </w:p>
        </w:tc>
        <w:tc>
          <w:tcPr>
            <w:tcW w:w="1181" w:type="dxa"/>
          </w:tcPr>
          <w:p w14:paraId="45F90EDA" w14:textId="77777777" w:rsidR="00564469" w:rsidRPr="00FB0F22" w:rsidRDefault="00564469" w:rsidP="000921E4">
            <w:pPr>
              <w:rPr>
                <w:rFonts w:ascii="標楷體" w:eastAsia="標楷體" w:hAnsi="標楷體"/>
                <w:sz w:val="20"/>
                <w:szCs w:val="20"/>
              </w:rPr>
            </w:pPr>
          </w:p>
        </w:tc>
        <w:tc>
          <w:tcPr>
            <w:tcW w:w="1181" w:type="dxa"/>
          </w:tcPr>
          <w:p w14:paraId="7EBB96FC" w14:textId="77777777" w:rsidR="00564469" w:rsidRPr="00FB0F22" w:rsidRDefault="00564469" w:rsidP="000921E4">
            <w:pPr>
              <w:rPr>
                <w:rFonts w:ascii="標楷體" w:eastAsia="標楷體" w:hAnsi="標楷體"/>
                <w:sz w:val="20"/>
                <w:szCs w:val="20"/>
              </w:rPr>
            </w:pPr>
          </w:p>
        </w:tc>
        <w:tc>
          <w:tcPr>
            <w:tcW w:w="1182" w:type="dxa"/>
          </w:tcPr>
          <w:p w14:paraId="7D9C40EC" w14:textId="77777777" w:rsidR="00564469" w:rsidRPr="00FB0F22" w:rsidRDefault="00564469" w:rsidP="000921E4">
            <w:pPr>
              <w:rPr>
                <w:rFonts w:ascii="標楷體" w:eastAsia="標楷體" w:hAnsi="標楷體"/>
                <w:sz w:val="20"/>
                <w:szCs w:val="20"/>
              </w:rPr>
            </w:pPr>
          </w:p>
        </w:tc>
        <w:tc>
          <w:tcPr>
            <w:tcW w:w="454" w:type="dxa"/>
          </w:tcPr>
          <w:p w14:paraId="6E7395D8" w14:textId="77777777" w:rsidR="00564469" w:rsidRPr="00FB0F22" w:rsidRDefault="00564469" w:rsidP="000921E4">
            <w:pPr>
              <w:rPr>
                <w:rFonts w:ascii="標楷體" w:eastAsia="標楷體" w:hAnsi="標楷體"/>
                <w:sz w:val="20"/>
                <w:szCs w:val="20"/>
              </w:rPr>
            </w:pPr>
          </w:p>
        </w:tc>
        <w:tc>
          <w:tcPr>
            <w:tcW w:w="454" w:type="dxa"/>
          </w:tcPr>
          <w:p w14:paraId="63485FE6" w14:textId="77777777" w:rsidR="00564469" w:rsidRPr="00FB0F22" w:rsidRDefault="00564469" w:rsidP="000921E4">
            <w:pPr>
              <w:rPr>
                <w:rFonts w:ascii="標楷體" w:eastAsia="標楷體" w:hAnsi="標楷體"/>
                <w:sz w:val="20"/>
                <w:szCs w:val="20"/>
              </w:rPr>
            </w:pPr>
          </w:p>
        </w:tc>
        <w:tc>
          <w:tcPr>
            <w:tcW w:w="454" w:type="dxa"/>
          </w:tcPr>
          <w:p w14:paraId="6A93F210" w14:textId="77777777" w:rsidR="00564469" w:rsidRPr="00FB0F22" w:rsidRDefault="00564469" w:rsidP="000921E4">
            <w:pPr>
              <w:rPr>
                <w:rFonts w:ascii="標楷體" w:eastAsia="標楷體" w:hAnsi="標楷體"/>
                <w:sz w:val="20"/>
                <w:szCs w:val="20"/>
              </w:rPr>
            </w:pPr>
          </w:p>
        </w:tc>
        <w:tc>
          <w:tcPr>
            <w:tcW w:w="454" w:type="dxa"/>
          </w:tcPr>
          <w:p w14:paraId="48BA4526" w14:textId="77777777" w:rsidR="00564469" w:rsidRPr="00FB0F22" w:rsidRDefault="00564469" w:rsidP="000921E4">
            <w:pPr>
              <w:rPr>
                <w:rFonts w:ascii="標楷體" w:eastAsia="標楷體" w:hAnsi="標楷體"/>
                <w:sz w:val="20"/>
                <w:szCs w:val="20"/>
              </w:rPr>
            </w:pPr>
          </w:p>
        </w:tc>
        <w:tc>
          <w:tcPr>
            <w:tcW w:w="454" w:type="dxa"/>
          </w:tcPr>
          <w:p w14:paraId="2CFBADE1" w14:textId="77777777" w:rsidR="00564469" w:rsidRPr="00FB0F22" w:rsidRDefault="00564469" w:rsidP="000921E4">
            <w:pPr>
              <w:rPr>
                <w:rFonts w:ascii="標楷體" w:eastAsia="標楷體" w:hAnsi="標楷體"/>
                <w:sz w:val="20"/>
                <w:szCs w:val="20"/>
              </w:rPr>
            </w:pPr>
          </w:p>
        </w:tc>
      </w:tr>
      <w:tr w:rsidR="00564469" w:rsidRPr="00FB0F22" w14:paraId="32FC3EEB" w14:textId="77777777" w:rsidTr="00DA7956">
        <w:trPr>
          <w:cantSplit/>
        </w:trPr>
        <w:tc>
          <w:tcPr>
            <w:tcW w:w="1716" w:type="dxa"/>
            <w:vMerge/>
          </w:tcPr>
          <w:p w14:paraId="15667E48" w14:textId="77777777" w:rsidR="00564469" w:rsidRPr="00FB0F22" w:rsidRDefault="00564469" w:rsidP="000921E4">
            <w:pPr>
              <w:rPr>
                <w:rFonts w:ascii="標楷體" w:eastAsia="標楷體" w:hAnsi="標楷體"/>
                <w:sz w:val="20"/>
                <w:szCs w:val="20"/>
              </w:rPr>
            </w:pPr>
          </w:p>
        </w:tc>
        <w:tc>
          <w:tcPr>
            <w:tcW w:w="669" w:type="dxa"/>
          </w:tcPr>
          <w:p w14:paraId="18074176" w14:textId="77777777" w:rsidR="00564469" w:rsidRPr="00FB0F22" w:rsidRDefault="00564469" w:rsidP="000921E4">
            <w:pPr>
              <w:rPr>
                <w:rFonts w:ascii="標楷體" w:eastAsia="標楷體" w:hAnsi="標楷體"/>
                <w:sz w:val="20"/>
                <w:szCs w:val="20"/>
              </w:rPr>
            </w:pPr>
          </w:p>
        </w:tc>
        <w:tc>
          <w:tcPr>
            <w:tcW w:w="963" w:type="dxa"/>
          </w:tcPr>
          <w:p w14:paraId="69671346" w14:textId="77777777" w:rsidR="00564469" w:rsidRPr="00FB0F22" w:rsidRDefault="00564469" w:rsidP="000921E4">
            <w:pPr>
              <w:rPr>
                <w:rFonts w:ascii="標楷體" w:eastAsia="標楷體" w:hAnsi="標楷體"/>
                <w:sz w:val="20"/>
                <w:szCs w:val="20"/>
              </w:rPr>
            </w:pPr>
          </w:p>
        </w:tc>
        <w:tc>
          <w:tcPr>
            <w:tcW w:w="1181" w:type="dxa"/>
          </w:tcPr>
          <w:p w14:paraId="325B423E" w14:textId="77777777" w:rsidR="00564469" w:rsidRPr="00FB0F22" w:rsidRDefault="00564469" w:rsidP="000921E4">
            <w:pPr>
              <w:rPr>
                <w:rFonts w:ascii="標楷體" w:eastAsia="標楷體" w:hAnsi="標楷體"/>
                <w:sz w:val="20"/>
                <w:szCs w:val="20"/>
              </w:rPr>
            </w:pPr>
          </w:p>
        </w:tc>
        <w:tc>
          <w:tcPr>
            <w:tcW w:w="1181" w:type="dxa"/>
          </w:tcPr>
          <w:p w14:paraId="720907E2" w14:textId="77777777" w:rsidR="00564469" w:rsidRPr="00FB0F22" w:rsidRDefault="00564469" w:rsidP="000921E4">
            <w:pPr>
              <w:rPr>
                <w:rFonts w:ascii="標楷體" w:eastAsia="標楷體" w:hAnsi="標楷體"/>
                <w:sz w:val="20"/>
                <w:szCs w:val="20"/>
              </w:rPr>
            </w:pPr>
          </w:p>
        </w:tc>
        <w:tc>
          <w:tcPr>
            <w:tcW w:w="1182" w:type="dxa"/>
          </w:tcPr>
          <w:p w14:paraId="5F804E41" w14:textId="77777777" w:rsidR="00564469" w:rsidRPr="00FB0F22" w:rsidRDefault="00564469" w:rsidP="000921E4">
            <w:pPr>
              <w:rPr>
                <w:rFonts w:ascii="標楷體" w:eastAsia="標楷體" w:hAnsi="標楷體"/>
                <w:sz w:val="20"/>
                <w:szCs w:val="20"/>
              </w:rPr>
            </w:pPr>
          </w:p>
        </w:tc>
        <w:tc>
          <w:tcPr>
            <w:tcW w:w="454" w:type="dxa"/>
          </w:tcPr>
          <w:p w14:paraId="5846F5D8" w14:textId="77777777" w:rsidR="00564469" w:rsidRPr="00FB0F22" w:rsidRDefault="00564469" w:rsidP="000921E4">
            <w:pPr>
              <w:rPr>
                <w:rFonts w:ascii="標楷體" w:eastAsia="標楷體" w:hAnsi="標楷體"/>
                <w:sz w:val="20"/>
                <w:szCs w:val="20"/>
              </w:rPr>
            </w:pPr>
          </w:p>
        </w:tc>
        <w:tc>
          <w:tcPr>
            <w:tcW w:w="454" w:type="dxa"/>
          </w:tcPr>
          <w:p w14:paraId="35523E54" w14:textId="77777777" w:rsidR="00564469" w:rsidRPr="00FB0F22" w:rsidRDefault="00564469" w:rsidP="000921E4">
            <w:pPr>
              <w:rPr>
                <w:rFonts w:ascii="標楷體" w:eastAsia="標楷體" w:hAnsi="標楷體"/>
                <w:sz w:val="20"/>
                <w:szCs w:val="20"/>
              </w:rPr>
            </w:pPr>
          </w:p>
        </w:tc>
        <w:tc>
          <w:tcPr>
            <w:tcW w:w="454" w:type="dxa"/>
          </w:tcPr>
          <w:p w14:paraId="2F2DF4B5" w14:textId="77777777" w:rsidR="00564469" w:rsidRPr="00FB0F22" w:rsidRDefault="00564469" w:rsidP="000921E4">
            <w:pPr>
              <w:rPr>
                <w:rFonts w:ascii="標楷體" w:eastAsia="標楷體" w:hAnsi="標楷體"/>
                <w:sz w:val="20"/>
                <w:szCs w:val="20"/>
              </w:rPr>
            </w:pPr>
          </w:p>
        </w:tc>
        <w:tc>
          <w:tcPr>
            <w:tcW w:w="454" w:type="dxa"/>
          </w:tcPr>
          <w:p w14:paraId="11119594" w14:textId="77777777" w:rsidR="00564469" w:rsidRPr="00FB0F22" w:rsidRDefault="00564469" w:rsidP="000921E4">
            <w:pPr>
              <w:rPr>
                <w:rFonts w:ascii="標楷體" w:eastAsia="標楷體" w:hAnsi="標楷體"/>
                <w:sz w:val="20"/>
                <w:szCs w:val="20"/>
              </w:rPr>
            </w:pPr>
          </w:p>
        </w:tc>
        <w:tc>
          <w:tcPr>
            <w:tcW w:w="454" w:type="dxa"/>
          </w:tcPr>
          <w:p w14:paraId="6AA40FBA" w14:textId="77777777" w:rsidR="00564469" w:rsidRPr="00FB0F22" w:rsidRDefault="00564469" w:rsidP="000921E4">
            <w:pPr>
              <w:rPr>
                <w:rFonts w:ascii="標楷體" w:eastAsia="標楷體" w:hAnsi="標楷體"/>
                <w:sz w:val="20"/>
                <w:szCs w:val="20"/>
              </w:rPr>
            </w:pPr>
          </w:p>
        </w:tc>
      </w:tr>
      <w:tr w:rsidR="00564469" w:rsidRPr="00FB0F22" w14:paraId="31FA8F72" w14:textId="77777777" w:rsidTr="00DA7956">
        <w:trPr>
          <w:cantSplit/>
        </w:trPr>
        <w:tc>
          <w:tcPr>
            <w:tcW w:w="1716" w:type="dxa"/>
            <w:vMerge/>
          </w:tcPr>
          <w:p w14:paraId="120689E0" w14:textId="77777777" w:rsidR="00564469" w:rsidRPr="00FB0F22" w:rsidRDefault="00564469" w:rsidP="000921E4">
            <w:pPr>
              <w:rPr>
                <w:rFonts w:ascii="標楷體" w:eastAsia="標楷體" w:hAnsi="標楷體"/>
                <w:sz w:val="20"/>
                <w:szCs w:val="20"/>
              </w:rPr>
            </w:pPr>
          </w:p>
        </w:tc>
        <w:tc>
          <w:tcPr>
            <w:tcW w:w="669" w:type="dxa"/>
          </w:tcPr>
          <w:p w14:paraId="1FE41B50" w14:textId="77777777" w:rsidR="00564469" w:rsidRPr="00FB0F22" w:rsidRDefault="00564469" w:rsidP="000921E4">
            <w:pPr>
              <w:rPr>
                <w:rFonts w:ascii="標楷體" w:eastAsia="標楷體" w:hAnsi="標楷體"/>
                <w:sz w:val="20"/>
                <w:szCs w:val="20"/>
              </w:rPr>
            </w:pPr>
          </w:p>
        </w:tc>
        <w:tc>
          <w:tcPr>
            <w:tcW w:w="963" w:type="dxa"/>
          </w:tcPr>
          <w:p w14:paraId="0CF883BD" w14:textId="77777777" w:rsidR="00564469" w:rsidRPr="00FB0F22" w:rsidRDefault="00564469" w:rsidP="000921E4">
            <w:pPr>
              <w:rPr>
                <w:rFonts w:ascii="標楷體" w:eastAsia="標楷體" w:hAnsi="標楷體"/>
                <w:sz w:val="20"/>
                <w:szCs w:val="20"/>
              </w:rPr>
            </w:pPr>
          </w:p>
        </w:tc>
        <w:tc>
          <w:tcPr>
            <w:tcW w:w="1181" w:type="dxa"/>
          </w:tcPr>
          <w:p w14:paraId="34E29B90" w14:textId="77777777" w:rsidR="00564469" w:rsidRPr="00FB0F22" w:rsidRDefault="00564469" w:rsidP="000921E4">
            <w:pPr>
              <w:rPr>
                <w:rFonts w:ascii="標楷體" w:eastAsia="標楷體" w:hAnsi="標楷體"/>
                <w:sz w:val="20"/>
                <w:szCs w:val="20"/>
              </w:rPr>
            </w:pPr>
          </w:p>
        </w:tc>
        <w:tc>
          <w:tcPr>
            <w:tcW w:w="1181" w:type="dxa"/>
          </w:tcPr>
          <w:p w14:paraId="7476BC1A" w14:textId="77777777" w:rsidR="00564469" w:rsidRPr="00FB0F22" w:rsidRDefault="00564469" w:rsidP="000921E4">
            <w:pPr>
              <w:rPr>
                <w:rFonts w:ascii="標楷體" w:eastAsia="標楷體" w:hAnsi="標楷體"/>
                <w:sz w:val="20"/>
                <w:szCs w:val="20"/>
              </w:rPr>
            </w:pPr>
          </w:p>
        </w:tc>
        <w:tc>
          <w:tcPr>
            <w:tcW w:w="1182" w:type="dxa"/>
          </w:tcPr>
          <w:p w14:paraId="0A1B14A7" w14:textId="77777777" w:rsidR="00564469" w:rsidRPr="00FB0F22" w:rsidRDefault="00564469" w:rsidP="000921E4">
            <w:pPr>
              <w:rPr>
                <w:rFonts w:ascii="標楷體" w:eastAsia="標楷體" w:hAnsi="標楷體"/>
                <w:sz w:val="20"/>
                <w:szCs w:val="20"/>
              </w:rPr>
            </w:pPr>
          </w:p>
        </w:tc>
        <w:tc>
          <w:tcPr>
            <w:tcW w:w="454" w:type="dxa"/>
          </w:tcPr>
          <w:p w14:paraId="4BF41106" w14:textId="77777777" w:rsidR="00564469" w:rsidRPr="00FB0F22" w:rsidRDefault="00564469" w:rsidP="000921E4">
            <w:pPr>
              <w:rPr>
                <w:rFonts w:ascii="標楷體" w:eastAsia="標楷體" w:hAnsi="標楷體"/>
                <w:sz w:val="20"/>
                <w:szCs w:val="20"/>
              </w:rPr>
            </w:pPr>
          </w:p>
        </w:tc>
        <w:tc>
          <w:tcPr>
            <w:tcW w:w="454" w:type="dxa"/>
          </w:tcPr>
          <w:p w14:paraId="6D3E0285" w14:textId="77777777" w:rsidR="00564469" w:rsidRPr="00FB0F22" w:rsidRDefault="00564469" w:rsidP="000921E4">
            <w:pPr>
              <w:rPr>
                <w:rFonts w:ascii="標楷體" w:eastAsia="標楷體" w:hAnsi="標楷體"/>
                <w:sz w:val="20"/>
                <w:szCs w:val="20"/>
              </w:rPr>
            </w:pPr>
          </w:p>
        </w:tc>
        <w:tc>
          <w:tcPr>
            <w:tcW w:w="454" w:type="dxa"/>
          </w:tcPr>
          <w:p w14:paraId="7EF3A55E" w14:textId="77777777" w:rsidR="00564469" w:rsidRPr="00FB0F22" w:rsidRDefault="00564469" w:rsidP="000921E4">
            <w:pPr>
              <w:rPr>
                <w:rFonts w:ascii="標楷體" w:eastAsia="標楷體" w:hAnsi="標楷體"/>
                <w:sz w:val="20"/>
                <w:szCs w:val="20"/>
              </w:rPr>
            </w:pPr>
          </w:p>
        </w:tc>
        <w:tc>
          <w:tcPr>
            <w:tcW w:w="454" w:type="dxa"/>
          </w:tcPr>
          <w:p w14:paraId="641C0D7E" w14:textId="77777777" w:rsidR="00564469" w:rsidRPr="00FB0F22" w:rsidRDefault="00564469" w:rsidP="000921E4">
            <w:pPr>
              <w:rPr>
                <w:rFonts w:ascii="標楷體" w:eastAsia="標楷體" w:hAnsi="標楷體"/>
                <w:sz w:val="20"/>
                <w:szCs w:val="20"/>
              </w:rPr>
            </w:pPr>
          </w:p>
        </w:tc>
        <w:tc>
          <w:tcPr>
            <w:tcW w:w="454" w:type="dxa"/>
          </w:tcPr>
          <w:p w14:paraId="233E8ED7" w14:textId="77777777" w:rsidR="00564469" w:rsidRPr="00FB0F22" w:rsidRDefault="00564469" w:rsidP="000921E4">
            <w:pPr>
              <w:rPr>
                <w:rFonts w:ascii="標楷體" w:eastAsia="標楷體" w:hAnsi="標楷體"/>
                <w:sz w:val="20"/>
                <w:szCs w:val="20"/>
              </w:rPr>
            </w:pPr>
          </w:p>
        </w:tc>
      </w:tr>
      <w:tr w:rsidR="00564469" w:rsidRPr="00FB0F22" w14:paraId="13355BA6" w14:textId="77777777" w:rsidTr="00DA7956">
        <w:trPr>
          <w:cantSplit/>
        </w:trPr>
        <w:tc>
          <w:tcPr>
            <w:tcW w:w="1716" w:type="dxa"/>
            <w:vMerge w:val="restart"/>
          </w:tcPr>
          <w:p w14:paraId="745DCADF"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669" w:type="dxa"/>
          </w:tcPr>
          <w:p w14:paraId="4D3CD1A2" w14:textId="77777777" w:rsidR="00564469" w:rsidRPr="00FB0F22" w:rsidRDefault="00564469" w:rsidP="000921E4">
            <w:pPr>
              <w:rPr>
                <w:rFonts w:ascii="標楷體" w:eastAsia="標楷體" w:hAnsi="標楷體"/>
                <w:sz w:val="20"/>
                <w:szCs w:val="20"/>
              </w:rPr>
            </w:pPr>
          </w:p>
        </w:tc>
        <w:tc>
          <w:tcPr>
            <w:tcW w:w="963" w:type="dxa"/>
          </w:tcPr>
          <w:p w14:paraId="3143212C" w14:textId="77777777" w:rsidR="00564469" w:rsidRPr="00FB0F22" w:rsidRDefault="00564469" w:rsidP="000921E4">
            <w:pPr>
              <w:rPr>
                <w:rFonts w:ascii="標楷體" w:eastAsia="標楷體" w:hAnsi="標楷體"/>
                <w:sz w:val="20"/>
                <w:szCs w:val="20"/>
              </w:rPr>
            </w:pPr>
          </w:p>
        </w:tc>
        <w:tc>
          <w:tcPr>
            <w:tcW w:w="1181" w:type="dxa"/>
          </w:tcPr>
          <w:p w14:paraId="775C6F58" w14:textId="77777777" w:rsidR="00564469" w:rsidRPr="00FB0F22" w:rsidRDefault="00564469" w:rsidP="000921E4">
            <w:pPr>
              <w:rPr>
                <w:rFonts w:ascii="標楷體" w:eastAsia="標楷體" w:hAnsi="標楷體"/>
                <w:sz w:val="20"/>
                <w:szCs w:val="20"/>
              </w:rPr>
            </w:pPr>
          </w:p>
        </w:tc>
        <w:tc>
          <w:tcPr>
            <w:tcW w:w="1181" w:type="dxa"/>
          </w:tcPr>
          <w:p w14:paraId="3028856C" w14:textId="77777777" w:rsidR="00564469" w:rsidRPr="00FB0F22" w:rsidRDefault="00564469" w:rsidP="000921E4">
            <w:pPr>
              <w:rPr>
                <w:rFonts w:ascii="標楷體" w:eastAsia="標楷體" w:hAnsi="標楷體"/>
                <w:sz w:val="20"/>
                <w:szCs w:val="20"/>
              </w:rPr>
            </w:pPr>
          </w:p>
        </w:tc>
        <w:tc>
          <w:tcPr>
            <w:tcW w:w="1182" w:type="dxa"/>
          </w:tcPr>
          <w:p w14:paraId="1D933CDB" w14:textId="77777777" w:rsidR="00564469" w:rsidRPr="00FB0F22" w:rsidRDefault="00564469" w:rsidP="000921E4">
            <w:pPr>
              <w:rPr>
                <w:rFonts w:ascii="標楷體" w:eastAsia="標楷體" w:hAnsi="標楷體"/>
                <w:sz w:val="20"/>
                <w:szCs w:val="20"/>
              </w:rPr>
            </w:pPr>
          </w:p>
        </w:tc>
        <w:tc>
          <w:tcPr>
            <w:tcW w:w="454" w:type="dxa"/>
          </w:tcPr>
          <w:p w14:paraId="34924F03" w14:textId="77777777" w:rsidR="00564469" w:rsidRPr="00FB0F22" w:rsidRDefault="00564469" w:rsidP="000921E4">
            <w:pPr>
              <w:rPr>
                <w:rFonts w:ascii="標楷體" w:eastAsia="標楷體" w:hAnsi="標楷體"/>
                <w:sz w:val="20"/>
                <w:szCs w:val="20"/>
              </w:rPr>
            </w:pPr>
          </w:p>
        </w:tc>
        <w:tc>
          <w:tcPr>
            <w:tcW w:w="454" w:type="dxa"/>
          </w:tcPr>
          <w:p w14:paraId="6BEDFB6E" w14:textId="77777777" w:rsidR="00564469" w:rsidRPr="00FB0F22" w:rsidRDefault="00564469" w:rsidP="000921E4">
            <w:pPr>
              <w:rPr>
                <w:rFonts w:ascii="標楷體" w:eastAsia="標楷體" w:hAnsi="標楷體"/>
                <w:sz w:val="20"/>
                <w:szCs w:val="20"/>
              </w:rPr>
            </w:pPr>
          </w:p>
        </w:tc>
        <w:tc>
          <w:tcPr>
            <w:tcW w:w="454" w:type="dxa"/>
          </w:tcPr>
          <w:p w14:paraId="23D3A6E5" w14:textId="77777777" w:rsidR="00564469" w:rsidRPr="00FB0F22" w:rsidRDefault="00564469" w:rsidP="000921E4">
            <w:pPr>
              <w:rPr>
                <w:rFonts w:ascii="標楷體" w:eastAsia="標楷體" w:hAnsi="標楷體"/>
                <w:sz w:val="20"/>
                <w:szCs w:val="20"/>
              </w:rPr>
            </w:pPr>
          </w:p>
        </w:tc>
        <w:tc>
          <w:tcPr>
            <w:tcW w:w="454" w:type="dxa"/>
          </w:tcPr>
          <w:p w14:paraId="09B66374" w14:textId="77777777" w:rsidR="00564469" w:rsidRPr="00FB0F22" w:rsidRDefault="00564469" w:rsidP="000921E4">
            <w:pPr>
              <w:rPr>
                <w:rFonts w:ascii="標楷體" w:eastAsia="標楷體" w:hAnsi="標楷體"/>
                <w:sz w:val="20"/>
                <w:szCs w:val="20"/>
              </w:rPr>
            </w:pPr>
          </w:p>
        </w:tc>
        <w:tc>
          <w:tcPr>
            <w:tcW w:w="454" w:type="dxa"/>
          </w:tcPr>
          <w:p w14:paraId="35121ED3" w14:textId="77777777" w:rsidR="00564469" w:rsidRPr="00FB0F22" w:rsidRDefault="00564469" w:rsidP="000921E4">
            <w:pPr>
              <w:rPr>
                <w:rFonts w:ascii="標楷體" w:eastAsia="標楷體" w:hAnsi="標楷體"/>
                <w:sz w:val="20"/>
                <w:szCs w:val="20"/>
              </w:rPr>
            </w:pPr>
          </w:p>
        </w:tc>
      </w:tr>
      <w:tr w:rsidR="00564469" w:rsidRPr="00FB0F22" w14:paraId="3892F57F" w14:textId="77777777" w:rsidTr="00DA7956">
        <w:trPr>
          <w:cantSplit/>
        </w:trPr>
        <w:tc>
          <w:tcPr>
            <w:tcW w:w="1716" w:type="dxa"/>
            <w:vMerge/>
          </w:tcPr>
          <w:p w14:paraId="01099E5D" w14:textId="77777777" w:rsidR="00564469" w:rsidRPr="00FB0F22" w:rsidRDefault="00564469" w:rsidP="000921E4">
            <w:pPr>
              <w:rPr>
                <w:rFonts w:ascii="標楷體" w:eastAsia="標楷體" w:hAnsi="標楷體"/>
                <w:sz w:val="20"/>
                <w:szCs w:val="20"/>
              </w:rPr>
            </w:pPr>
          </w:p>
        </w:tc>
        <w:tc>
          <w:tcPr>
            <w:tcW w:w="669" w:type="dxa"/>
          </w:tcPr>
          <w:p w14:paraId="690D0BF5" w14:textId="77777777" w:rsidR="00564469" w:rsidRPr="00FB0F22" w:rsidRDefault="00564469" w:rsidP="000921E4">
            <w:pPr>
              <w:rPr>
                <w:rFonts w:ascii="標楷體" w:eastAsia="標楷體" w:hAnsi="標楷體"/>
                <w:sz w:val="20"/>
                <w:szCs w:val="20"/>
              </w:rPr>
            </w:pPr>
          </w:p>
        </w:tc>
        <w:tc>
          <w:tcPr>
            <w:tcW w:w="963" w:type="dxa"/>
          </w:tcPr>
          <w:p w14:paraId="34909C5C" w14:textId="77777777" w:rsidR="00564469" w:rsidRPr="00FB0F22" w:rsidRDefault="00564469" w:rsidP="000921E4">
            <w:pPr>
              <w:rPr>
                <w:rFonts w:ascii="標楷體" w:eastAsia="標楷體" w:hAnsi="標楷體"/>
                <w:sz w:val="20"/>
                <w:szCs w:val="20"/>
              </w:rPr>
            </w:pPr>
          </w:p>
        </w:tc>
        <w:tc>
          <w:tcPr>
            <w:tcW w:w="1181" w:type="dxa"/>
          </w:tcPr>
          <w:p w14:paraId="2ACB3902" w14:textId="77777777" w:rsidR="00564469" w:rsidRPr="00FB0F22" w:rsidRDefault="00564469" w:rsidP="000921E4">
            <w:pPr>
              <w:rPr>
                <w:rFonts w:ascii="標楷體" w:eastAsia="標楷體" w:hAnsi="標楷體"/>
                <w:sz w:val="20"/>
                <w:szCs w:val="20"/>
              </w:rPr>
            </w:pPr>
          </w:p>
        </w:tc>
        <w:tc>
          <w:tcPr>
            <w:tcW w:w="1181" w:type="dxa"/>
          </w:tcPr>
          <w:p w14:paraId="5156D56C" w14:textId="77777777" w:rsidR="00564469" w:rsidRPr="00FB0F22" w:rsidRDefault="00564469" w:rsidP="000921E4">
            <w:pPr>
              <w:rPr>
                <w:rFonts w:ascii="標楷體" w:eastAsia="標楷體" w:hAnsi="標楷體"/>
                <w:sz w:val="20"/>
                <w:szCs w:val="20"/>
              </w:rPr>
            </w:pPr>
          </w:p>
        </w:tc>
        <w:tc>
          <w:tcPr>
            <w:tcW w:w="1182" w:type="dxa"/>
          </w:tcPr>
          <w:p w14:paraId="0B4665F5" w14:textId="77777777" w:rsidR="00564469" w:rsidRPr="00FB0F22" w:rsidRDefault="00564469" w:rsidP="000921E4">
            <w:pPr>
              <w:rPr>
                <w:rFonts w:ascii="標楷體" w:eastAsia="標楷體" w:hAnsi="標楷體"/>
                <w:sz w:val="20"/>
                <w:szCs w:val="20"/>
              </w:rPr>
            </w:pPr>
          </w:p>
        </w:tc>
        <w:tc>
          <w:tcPr>
            <w:tcW w:w="454" w:type="dxa"/>
          </w:tcPr>
          <w:p w14:paraId="26C213B0" w14:textId="77777777" w:rsidR="00564469" w:rsidRPr="00FB0F22" w:rsidRDefault="00564469" w:rsidP="000921E4">
            <w:pPr>
              <w:rPr>
                <w:rFonts w:ascii="標楷體" w:eastAsia="標楷體" w:hAnsi="標楷體"/>
                <w:sz w:val="20"/>
                <w:szCs w:val="20"/>
              </w:rPr>
            </w:pPr>
          </w:p>
        </w:tc>
        <w:tc>
          <w:tcPr>
            <w:tcW w:w="454" w:type="dxa"/>
          </w:tcPr>
          <w:p w14:paraId="7E7A1CCD" w14:textId="77777777" w:rsidR="00564469" w:rsidRPr="00FB0F22" w:rsidRDefault="00564469" w:rsidP="000921E4">
            <w:pPr>
              <w:rPr>
                <w:rFonts w:ascii="標楷體" w:eastAsia="標楷體" w:hAnsi="標楷體"/>
                <w:sz w:val="20"/>
                <w:szCs w:val="20"/>
              </w:rPr>
            </w:pPr>
          </w:p>
        </w:tc>
        <w:tc>
          <w:tcPr>
            <w:tcW w:w="454" w:type="dxa"/>
          </w:tcPr>
          <w:p w14:paraId="2DAFEAD2" w14:textId="77777777" w:rsidR="00564469" w:rsidRPr="00FB0F22" w:rsidRDefault="00564469" w:rsidP="000921E4">
            <w:pPr>
              <w:rPr>
                <w:rFonts w:ascii="標楷體" w:eastAsia="標楷體" w:hAnsi="標楷體"/>
                <w:sz w:val="20"/>
                <w:szCs w:val="20"/>
              </w:rPr>
            </w:pPr>
          </w:p>
        </w:tc>
        <w:tc>
          <w:tcPr>
            <w:tcW w:w="454" w:type="dxa"/>
          </w:tcPr>
          <w:p w14:paraId="50D047FD" w14:textId="77777777" w:rsidR="00564469" w:rsidRPr="00FB0F22" w:rsidRDefault="00564469" w:rsidP="000921E4">
            <w:pPr>
              <w:rPr>
                <w:rFonts w:ascii="標楷體" w:eastAsia="標楷體" w:hAnsi="標楷體"/>
                <w:sz w:val="20"/>
                <w:szCs w:val="20"/>
              </w:rPr>
            </w:pPr>
          </w:p>
        </w:tc>
        <w:tc>
          <w:tcPr>
            <w:tcW w:w="454" w:type="dxa"/>
          </w:tcPr>
          <w:p w14:paraId="61669C9C" w14:textId="77777777" w:rsidR="00564469" w:rsidRPr="00FB0F22" w:rsidRDefault="00564469" w:rsidP="000921E4">
            <w:pPr>
              <w:rPr>
                <w:rFonts w:ascii="標楷體" w:eastAsia="標楷體" w:hAnsi="標楷體"/>
                <w:sz w:val="20"/>
                <w:szCs w:val="20"/>
              </w:rPr>
            </w:pPr>
          </w:p>
        </w:tc>
      </w:tr>
      <w:tr w:rsidR="00564469" w:rsidRPr="00FB0F22" w14:paraId="0E7C79C8" w14:textId="77777777" w:rsidTr="00DA7956">
        <w:trPr>
          <w:cantSplit/>
        </w:trPr>
        <w:tc>
          <w:tcPr>
            <w:tcW w:w="1716" w:type="dxa"/>
            <w:vMerge/>
          </w:tcPr>
          <w:p w14:paraId="78E0E765" w14:textId="77777777" w:rsidR="00564469" w:rsidRPr="00FB0F22" w:rsidRDefault="00564469" w:rsidP="000921E4">
            <w:pPr>
              <w:rPr>
                <w:rFonts w:ascii="標楷體" w:eastAsia="標楷體" w:hAnsi="標楷體"/>
                <w:sz w:val="20"/>
                <w:szCs w:val="20"/>
              </w:rPr>
            </w:pPr>
          </w:p>
        </w:tc>
        <w:tc>
          <w:tcPr>
            <w:tcW w:w="669" w:type="dxa"/>
          </w:tcPr>
          <w:p w14:paraId="6719FADC" w14:textId="77777777" w:rsidR="00564469" w:rsidRPr="00FB0F22" w:rsidRDefault="00564469" w:rsidP="000921E4">
            <w:pPr>
              <w:rPr>
                <w:rFonts w:ascii="標楷體" w:eastAsia="標楷體" w:hAnsi="標楷體"/>
                <w:sz w:val="20"/>
                <w:szCs w:val="20"/>
              </w:rPr>
            </w:pPr>
          </w:p>
        </w:tc>
        <w:tc>
          <w:tcPr>
            <w:tcW w:w="963" w:type="dxa"/>
          </w:tcPr>
          <w:p w14:paraId="6AB9BCC9" w14:textId="77777777" w:rsidR="00564469" w:rsidRPr="00FB0F22" w:rsidRDefault="00564469" w:rsidP="000921E4">
            <w:pPr>
              <w:rPr>
                <w:rFonts w:ascii="標楷體" w:eastAsia="標楷體" w:hAnsi="標楷體"/>
                <w:sz w:val="20"/>
                <w:szCs w:val="20"/>
              </w:rPr>
            </w:pPr>
          </w:p>
        </w:tc>
        <w:tc>
          <w:tcPr>
            <w:tcW w:w="1181" w:type="dxa"/>
          </w:tcPr>
          <w:p w14:paraId="728C5650" w14:textId="77777777" w:rsidR="00564469" w:rsidRPr="00FB0F22" w:rsidRDefault="00564469" w:rsidP="000921E4">
            <w:pPr>
              <w:rPr>
                <w:rFonts w:ascii="標楷體" w:eastAsia="標楷體" w:hAnsi="標楷體"/>
                <w:sz w:val="20"/>
                <w:szCs w:val="20"/>
              </w:rPr>
            </w:pPr>
          </w:p>
        </w:tc>
        <w:tc>
          <w:tcPr>
            <w:tcW w:w="1181" w:type="dxa"/>
          </w:tcPr>
          <w:p w14:paraId="0CD83F77" w14:textId="77777777" w:rsidR="00564469" w:rsidRPr="00FB0F22" w:rsidRDefault="00564469" w:rsidP="000921E4">
            <w:pPr>
              <w:rPr>
                <w:rFonts w:ascii="標楷體" w:eastAsia="標楷體" w:hAnsi="標楷體"/>
                <w:sz w:val="20"/>
                <w:szCs w:val="20"/>
              </w:rPr>
            </w:pPr>
          </w:p>
        </w:tc>
        <w:tc>
          <w:tcPr>
            <w:tcW w:w="1182" w:type="dxa"/>
          </w:tcPr>
          <w:p w14:paraId="5F076A35" w14:textId="77777777" w:rsidR="00564469" w:rsidRPr="00FB0F22" w:rsidRDefault="00564469" w:rsidP="000921E4">
            <w:pPr>
              <w:rPr>
                <w:rFonts w:ascii="標楷體" w:eastAsia="標楷體" w:hAnsi="標楷體"/>
                <w:sz w:val="20"/>
                <w:szCs w:val="20"/>
              </w:rPr>
            </w:pPr>
          </w:p>
        </w:tc>
        <w:tc>
          <w:tcPr>
            <w:tcW w:w="454" w:type="dxa"/>
          </w:tcPr>
          <w:p w14:paraId="3A825303" w14:textId="77777777" w:rsidR="00564469" w:rsidRPr="00FB0F22" w:rsidRDefault="00564469" w:rsidP="000921E4">
            <w:pPr>
              <w:rPr>
                <w:rFonts w:ascii="標楷體" w:eastAsia="標楷體" w:hAnsi="標楷體"/>
                <w:sz w:val="20"/>
                <w:szCs w:val="20"/>
              </w:rPr>
            </w:pPr>
          </w:p>
        </w:tc>
        <w:tc>
          <w:tcPr>
            <w:tcW w:w="454" w:type="dxa"/>
          </w:tcPr>
          <w:p w14:paraId="34B7792D" w14:textId="77777777" w:rsidR="00564469" w:rsidRPr="00FB0F22" w:rsidRDefault="00564469" w:rsidP="000921E4">
            <w:pPr>
              <w:rPr>
                <w:rFonts w:ascii="標楷體" w:eastAsia="標楷體" w:hAnsi="標楷體"/>
                <w:sz w:val="20"/>
                <w:szCs w:val="20"/>
              </w:rPr>
            </w:pPr>
          </w:p>
        </w:tc>
        <w:tc>
          <w:tcPr>
            <w:tcW w:w="454" w:type="dxa"/>
          </w:tcPr>
          <w:p w14:paraId="7DB07A14" w14:textId="77777777" w:rsidR="00564469" w:rsidRPr="00FB0F22" w:rsidRDefault="00564469" w:rsidP="000921E4">
            <w:pPr>
              <w:rPr>
                <w:rFonts w:ascii="標楷體" w:eastAsia="標楷體" w:hAnsi="標楷體"/>
                <w:sz w:val="20"/>
                <w:szCs w:val="20"/>
              </w:rPr>
            </w:pPr>
          </w:p>
        </w:tc>
        <w:tc>
          <w:tcPr>
            <w:tcW w:w="454" w:type="dxa"/>
          </w:tcPr>
          <w:p w14:paraId="76483D16" w14:textId="77777777" w:rsidR="00564469" w:rsidRPr="00FB0F22" w:rsidRDefault="00564469" w:rsidP="000921E4">
            <w:pPr>
              <w:rPr>
                <w:rFonts w:ascii="標楷體" w:eastAsia="標楷體" w:hAnsi="標楷體"/>
                <w:sz w:val="20"/>
                <w:szCs w:val="20"/>
              </w:rPr>
            </w:pPr>
          </w:p>
        </w:tc>
        <w:tc>
          <w:tcPr>
            <w:tcW w:w="454" w:type="dxa"/>
          </w:tcPr>
          <w:p w14:paraId="4C5C5D84" w14:textId="77777777" w:rsidR="00564469" w:rsidRPr="00FB0F22" w:rsidRDefault="00564469" w:rsidP="000921E4">
            <w:pPr>
              <w:rPr>
                <w:rFonts w:ascii="標楷體" w:eastAsia="標楷體" w:hAnsi="標楷體"/>
                <w:sz w:val="20"/>
                <w:szCs w:val="20"/>
              </w:rPr>
            </w:pPr>
          </w:p>
        </w:tc>
      </w:tr>
      <w:tr w:rsidR="00564469" w:rsidRPr="00FB0F22" w14:paraId="11066E10" w14:textId="77777777" w:rsidTr="00DA7956">
        <w:trPr>
          <w:cantSplit/>
        </w:trPr>
        <w:tc>
          <w:tcPr>
            <w:tcW w:w="1716" w:type="dxa"/>
            <w:vMerge/>
          </w:tcPr>
          <w:p w14:paraId="5858A58D" w14:textId="77777777" w:rsidR="00564469" w:rsidRPr="00FB0F22" w:rsidRDefault="00564469" w:rsidP="000921E4">
            <w:pPr>
              <w:rPr>
                <w:rFonts w:ascii="標楷體" w:eastAsia="標楷體" w:hAnsi="標楷體"/>
                <w:sz w:val="20"/>
                <w:szCs w:val="20"/>
              </w:rPr>
            </w:pPr>
          </w:p>
        </w:tc>
        <w:tc>
          <w:tcPr>
            <w:tcW w:w="669" w:type="dxa"/>
          </w:tcPr>
          <w:p w14:paraId="5BD3FF64" w14:textId="77777777" w:rsidR="00564469" w:rsidRPr="00FB0F22" w:rsidRDefault="00564469" w:rsidP="000921E4">
            <w:pPr>
              <w:rPr>
                <w:rFonts w:ascii="標楷體" w:eastAsia="標楷體" w:hAnsi="標楷體"/>
                <w:sz w:val="20"/>
                <w:szCs w:val="20"/>
              </w:rPr>
            </w:pPr>
          </w:p>
        </w:tc>
        <w:tc>
          <w:tcPr>
            <w:tcW w:w="963" w:type="dxa"/>
          </w:tcPr>
          <w:p w14:paraId="6EF9921E" w14:textId="77777777" w:rsidR="00564469" w:rsidRPr="00FB0F22" w:rsidRDefault="00564469" w:rsidP="000921E4">
            <w:pPr>
              <w:rPr>
                <w:rFonts w:ascii="標楷體" w:eastAsia="標楷體" w:hAnsi="標楷體"/>
                <w:sz w:val="20"/>
                <w:szCs w:val="20"/>
              </w:rPr>
            </w:pPr>
          </w:p>
        </w:tc>
        <w:tc>
          <w:tcPr>
            <w:tcW w:w="1181" w:type="dxa"/>
          </w:tcPr>
          <w:p w14:paraId="77676D39" w14:textId="77777777" w:rsidR="00564469" w:rsidRPr="00FB0F22" w:rsidRDefault="00564469" w:rsidP="000921E4">
            <w:pPr>
              <w:rPr>
                <w:rFonts w:ascii="標楷體" w:eastAsia="標楷體" w:hAnsi="標楷體"/>
                <w:sz w:val="20"/>
                <w:szCs w:val="20"/>
              </w:rPr>
            </w:pPr>
          </w:p>
        </w:tc>
        <w:tc>
          <w:tcPr>
            <w:tcW w:w="1181" w:type="dxa"/>
          </w:tcPr>
          <w:p w14:paraId="55D62C4D" w14:textId="77777777" w:rsidR="00564469" w:rsidRPr="00FB0F22" w:rsidRDefault="00564469" w:rsidP="000921E4">
            <w:pPr>
              <w:rPr>
                <w:rFonts w:ascii="標楷體" w:eastAsia="標楷體" w:hAnsi="標楷體"/>
                <w:sz w:val="20"/>
                <w:szCs w:val="20"/>
              </w:rPr>
            </w:pPr>
          </w:p>
        </w:tc>
        <w:tc>
          <w:tcPr>
            <w:tcW w:w="1182" w:type="dxa"/>
          </w:tcPr>
          <w:p w14:paraId="146E64E9" w14:textId="77777777" w:rsidR="00564469" w:rsidRPr="00FB0F22" w:rsidRDefault="00564469" w:rsidP="000921E4">
            <w:pPr>
              <w:rPr>
                <w:rFonts w:ascii="標楷體" w:eastAsia="標楷體" w:hAnsi="標楷體"/>
                <w:sz w:val="20"/>
                <w:szCs w:val="20"/>
              </w:rPr>
            </w:pPr>
          </w:p>
        </w:tc>
        <w:tc>
          <w:tcPr>
            <w:tcW w:w="454" w:type="dxa"/>
          </w:tcPr>
          <w:p w14:paraId="6A21F770" w14:textId="77777777" w:rsidR="00564469" w:rsidRPr="00FB0F22" w:rsidRDefault="00564469" w:rsidP="000921E4">
            <w:pPr>
              <w:rPr>
                <w:rFonts w:ascii="標楷體" w:eastAsia="標楷體" w:hAnsi="標楷體"/>
                <w:sz w:val="20"/>
                <w:szCs w:val="20"/>
              </w:rPr>
            </w:pPr>
          </w:p>
        </w:tc>
        <w:tc>
          <w:tcPr>
            <w:tcW w:w="454" w:type="dxa"/>
          </w:tcPr>
          <w:p w14:paraId="341E77C1" w14:textId="77777777" w:rsidR="00564469" w:rsidRPr="00FB0F22" w:rsidRDefault="00564469" w:rsidP="000921E4">
            <w:pPr>
              <w:rPr>
                <w:rFonts w:ascii="標楷體" w:eastAsia="標楷體" w:hAnsi="標楷體"/>
                <w:sz w:val="20"/>
                <w:szCs w:val="20"/>
              </w:rPr>
            </w:pPr>
          </w:p>
        </w:tc>
        <w:tc>
          <w:tcPr>
            <w:tcW w:w="454" w:type="dxa"/>
          </w:tcPr>
          <w:p w14:paraId="0FE4E874" w14:textId="77777777" w:rsidR="00564469" w:rsidRPr="00FB0F22" w:rsidRDefault="00564469" w:rsidP="000921E4">
            <w:pPr>
              <w:rPr>
                <w:rFonts w:ascii="標楷體" w:eastAsia="標楷體" w:hAnsi="標楷體"/>
                <w:sz w:val="20"/>
                <w:szCs w:val="20"/>
              </w:rPr>
            </w:pPr>
          </w:p>
        </w:tc>
        <w:tc>
          <w:tcPr>
            <w:tcW w:w="454" w:type="dxa"/>
          </w:tcPr>
          <w:p w14:paraId="5BB66C9A" w14:textId="77777777" w:rsidR="00564469" w:rsidRPr="00FB0F22" w:rsidRDefault="00564469" w:rsidP="000921E4">
            <w:pPr>
              <w:rPr>
                <w:rFonts w:ascii="標楷體" w:eastAsia="標楷體" w:hAnsi="標楷體"/>
                <w:sz w:val="20"/>
                <w:szCs w:val="20"/>
              </w:rPr>
            </w:pPr>
          </w:p>
        </w:tc>
        <w:tc>
          <w:tcPr>
            <w:tcW w:w="454" w:type="dxa"/>
          </w:tcPr>
          <w:p w14:paraId="00712E36" w14:textId="77777777" w:rsidR="00564469" w:rsidRPr="00FB0F22" w:rsidRDefault="00564469" w:rsidP="000921E4">
            <w:pPr>
              <w:rPr>
                <w:rFonts w:ascii="標楷體" w:eastAsia="標楷體" w:hAnsi="標楷體"/>
                <w:sz w:val="20"/>
                <w:szCs w:val="20"/>
              </w:rPr>
            </w:pPr>
          </w:p>
        </w:tc>
      </w:tr>
      <w:tr w:rsidR="00564469" w:rsidRPr="00FB0F22" w14:paraId="18CFD90A" w14:textId="77777777" w:rsidTr="00DA7956">
        <w:trPr>
          <w:cantSplit/>
        </w:trPr>
        <w:tc>
          <w:tcPr>
            <w:tcW w:w="1716" w:type="dxa"/>
            <w:vMerge w:val="restart"/>
          </w:tcPr>
          <w:p w14:paraId="3EB9283E"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669" w:type="dxa"/>
          </w:tcPr>
          <w:p w14:paraId="60499BFD" w14:textId="77777777" w:rsidR="00564469" w:rsidRPr="00FB0F22" w:rsidRDefault="00564469" w:rsidP="000921E4">
            <w:pPr>
              <w:rPr>
                <w:rFonts w:ascii="標楷體" w:eastAsia="標楷體" w:hAnsi="標楷體"/>
                <w:sz w:val="20"/>
                <w:szCs w:val="20"/>
              </w:rPr>
            </w:pPr>
          </w:p>
        </w:tc>
        <w:tc>
          <w:tcPr>
            <w:tcW w:w="963" w:type="dxa"/>
          </w:tcPr>
          <w:p w14:paraId="02F229C2" w14:textId="77777777" w:rsidR="00564469" w:rsidRPr="00FB0F22" w:rsidRDefault="00564469" w:rsidP="000921E4">
            <w:pPr>
              <w:rPr>
                <w:rFonts w:ascii="標楷體" w:eastAsia="標楷體" w:hAnsi="標楷體"/>
                <w:sz w:val="20"/>
                <w:szCs w:val="20"/>
              </w:rPr>
            </w:pPr>
          </w:p>
        </w:tc>
        <w:tc>
          <w:tcPr>
            <w:tcW w:w="1181" w:type="dxa"/>
          </w:tcPr>
          <w:p w14:paraId="1F3899B9" w14:textId="77777777" w:rsidR="00564469" w:rsidRPr="00FB0F22" w:rsidRDefault="00564469" w:rsidP="000921E4">
            <w:pPr>
              <w:rPr>
                <w:rFonts w:ascii="標楷體" w:eastAsia="標楷體" w:hAnsi="標楷體"/>
                <w:sz w:val="20"/>
                <w:szCs w:val="20"/>
              </w:rPr>
            </w:pPr>
          </w:p>
        </w:tc>
        <w:tc>
          <w:tcPr>
            <w:tcW w:w="1181" w:type="dxa"/>
          </w:tcPr>
          <w:p w14:paraId="596E020F" w14:textId="77777777" w:rsidR="00564469" w:rsidRPr="00FB0F22" w:rsidRDefault="00564469" w:rsidP="000921E4">
            <w:pPr>
              <w:rPr>
                <w:rFonts w:ascii="標楷體" w:eastAsia="標楷體" w:hAnsi="標楷體"/>
                <w:sz w:val="20"/>
                <w:szCs w:val="20"/>
              </w:rPr>
            </w:pPr>
          </w:p>
        </w:tc>
        <w:tc>
          <w:tcPr>
            <w:tcW w:w="1182" w:type="dxa"/>
          </w:tcPr>
          <w:p w14:paraId="6C51DE9A" w14:textId="77777777" w:rsidR="00564469" w:rsidRPr="00FB0F22" w:rsidRDefault="00564469" w:rsidP="000921E4">
            <w:pPr>
              <w:rPr>
                <w:rFonts w:ascii="標楷體" w:eastAsia="標楷體" w:hAnsi="標楷體"/>
                <w:sz w:val="20"/>
                <w:szCs w:val="20"/>
              </w:rPr>
            </w:pPr>
          </w:p>
        </w:tc>
        <w:tc>
          <w:tcPr>
            <w:tcW w:w="454" w:type="dxa"/>
          </w:tcPr>
          <w:p w14:paraId="1BD59C07" w14:textId="77777777" w:rsidR="00564469" w:rsidRPr="00FB0F22" w:rsidRDefault="00564469" w:rsidP="000921E4">
            <w:pPr>
              <w:rPr>
                <w:rFonts w:ascii="標楷體" w:eastAsia="標楷體" w:hAnsi="標楷體"/>
                <w:sz w:val="20"/>
                <w:szCs w:val="20"/>
              </w:rPr>
            </w:pPr>
          </w:p>
        </w:tc>
        <w:tc>
          <w:tcPr>
            <w:tcW w:w="454" w:type="dxa"/>
          </w:tcPr>
          <w:p w14:paraId="6CCF898A" w14:textId="77777777" w:rsidR="00564469" w:rsidRPr="00FB0F22" w:rsidRDefault="00564469" w:rsidP="000921E4">
            <w:pPr>
              <w:rPr>
                <w:rFonts w:ascii="標楷體" w:eastAsia="標楷體" w:hAnsi="標楷體"/>
                <w:sz w:val="20"/>
                <w:szCs w:val="20"/>
              </w:rPr>
            </w:pPr>
          </w:p>
        </w:tc>
        <w:tc>
          <w:tcPr>
            <w:tcW w:w="454" w:type="dxa"/>
          </w:tcPr>
          <w:p w14:paraId="70DC5A88" w14:textId="77777777" w:rsidR="00564469" w:rsidRPr="00FB0F22" w:rsidRDefault="00564469" w:rsidP="000921E4">
            <w:pPr>
              <w:rPr>
                <w:rFonts w:ascii="標楷體" w:eastAsia="標楷體" w:hAnsi="標楷體"/>
                <w:sz w:val="20"/>
                <w:szCs w:val="20"/>
              </w:rPr>
            </w:pPr>
          </w:p>
        </w:tc>
        <w:tc>
          <w:tcPr>
            <w:tcW w:w="454" w:type="dxa"/>
          </w:tcPr>
          <w:p w14:paraId="508A06B8" w14:textId="77777777" w:rsidR="00564469" w:rsidRPr="00FB0F22" w:rsidRDefault="00564469" w:rsidP="000921E4">
            <w:pPr>
              <w:rPr>
                <w:rFonts w:ascii="標楷體" w:eastAsia="標楷體" w:hAnsi="標楷體"/>
                <w:sz w:val="20"/>
                <w:szCs w:val="20"/>
              </w:rPr>
            </w:pPr>
          </w:p>
        </w:tc>
        <w:tc>
          <w:tcPr>
            <w:tcW w:w="454" w:type="dxa"/>
          </w:tcPr>
          <w:p w14:paraId="5A30AFA9" w14:textId="77777777" w:rsidR="00564469" w:rsidRPr="00FB0F22" w:rsidRDefault="00564469" w:rsidP="000921E4">
            <w:pPr>
              <w:rPr>
                <w:rFonts w:ascii="標楷體" w:eastAsia="標楷體" w:hAnsi="標楷體"/>
                <w:sz w:val="20"/>
                <w:szCs w:val="20"/>
              </w:rPr>
            </w:pPr>
          </w:p>
        </w:tc>
      </w:tr>
      <w:tr w:rsidR="00564469" w:rsidRPr="00FB0F22" w14:paraId="5020A0B1" w14:textId="77777777" w:rsidTr="00DA7956">
        <w:trPr>
          <w:cantSplit/>
        </w:trPr>
        <w:tc>
          <w:tcPr>
            <w:tcW w:w="1716" w:type="dxa"/>
            <w:vMerge/>
          </w:tcPr>
          <w:p w14:paraId="78C604A9" w14:textId="77777777" w:rsidR="00564469" w:rsidRPr="00FB0F22" w:rsidRDefault="00564469" w:rsidP="000921E4">
            <w:pPr>
              <w:rPr>
                <w:rFonts w:ascii="標楷體" w:eastAsia="標楷體" w:hAnsi="標楷體"/>
                <w:sz w:val="20"/>
                <w:szCs w:val="20"/>
              </w:rPr>
            </w:pPr>
          </w:p>
        </w:tc>
        <w:tc>
          <w:tcPr>
            <w:tcW w:w="669" w:type="dxa"/>
          </w:tcPr>
          <w:p w14:paraId="5FADB1CB" w14:textId="77777777" w:rsidR="00564469" w:rsidRPr="00FB0F22" w:rsidRDefault="00564469" w:rsidP="000921E4">
            <w:pPr>
              <w:rPr>
                <w:rFonts w:ascii="標楷體" w:eastAsia="標楷體" w:hAnsi="標楷體"/>
                <w:sz w:val="20"/>
                <w:szCs w:val="20"/>
              </w:rPr>
            </w:pPr>
          </w:p>
        </w:tc>
        <w:tc>
          <w:tcPr>
            <w:tcW w:w="963" w:type="dxa"/>
          </w:tcPr>
          <w:p w14:paraId="258A8FE4" w14:textId="77777777" w:rsidR="00564469" w:rsidRPr="00FB0F22" w:rsidRDefault="00564469" w:rsidP="000921E4">
            <w:pPr>
              <w:rPr>
                <w:rFonts w:ascii="標楷體" w:eastAsia="標楷體" w:hAnsi="標楷體"/>
                <w:sz w:val="20"/>
                <w:szCs w:val="20"/>
              </w:rPr>
            </w:pPr>
          </w:p>
        </w:tc>
        <w:tc>
          <w:tcPr>
            <w:tcW w:w="1181" w:type="dxa"/>
          </w:tcPr>
          <w:p w14:paraId="4FBEDAD2" w14:textId="77777777" w:rsidR="00564469" w:rsidRPr="00FB0F22" w:rsidRDefault="00564469" w:rsidP="000921E4">
            <w:pPr>
              <w:rPr>
                <w:rFonts w:ascii="標楷體" w:eastAsia="標楷體" w:hAnsi="標楷體"/>
                <w:sz w:val="20"/>
                <w:szCs w:val="20"/>
              </w:rPr>
            </w:pPr>
          </w:p>
        </w:tc>
        <w:tc>
          <w:tcPr>
            <w:tcW w:w="1181" w:type="dxa"/>
          </w:tcPr>
          <w:p w14:paraId="67DD7E95" w14:textId="77777777" w:rsidR="00564469" w:rsidRPr="00FB0F22" w:rsidRDefault="00564469" w:rsidP="000921E4">
            <w:pPr>
              <w:rPr>
                <w:rFonts w:ascii="標楷體" w:eastAsia="標楷體" w:hAnsi="標楷體"/>
                <w:sz w:val="20"/>
                <w:szCs w:val="20"/>
              </w:rPr>
            </w:pPr>
          </w:p>
        </w:tc>
        <w:tc>
          <w:tcPr>
            <w:tcW w:w="1182" w:type="dxa"/>
          </w:tcPr>
          <w:p w14:paraId="374E013B" w14:textId="77777777" w:rsidR="00564469" w:rsidRPr="00FB0F22" w:rsidRDefault="00564469" w:rsidP="000921E4">
            <w:pPr>
              <w:rPr>
                <w:rFonts w:ascii="標楷體" w:eastAsia="標楷體" w:hAnsi="標楷體"/>
                <w:sz w:val="20"/>
                <w:szCs w:val="20"/>
              </w:rPr>
            </w:pPr>
          </w:p>
        </w:tc>
        <w:tc>
          <w:tcPr>
            <w:tcW w:w="454" w:type="dxa"/>
          </w:tcPr>
          <w:p w14:paraId="46920BE0" w14:textId="77777777" w:rsidR="00564469" w:rsidRPr="00FB0F22" w:rsidRDefault="00564469" w:rsidP="000921E4">
            <w:pPr>
              <w:rPr>
                <w:rFonts w:ascii="標楷體" w:eastAsia="標楷體" w:hAnsi="標楷體"/>
                <w:sz w:val="20"/>
                <w:szCs w:val="20"/>
              </w:rPr>
            </w:pPr>
          </w:p>
        </w:tc>
        <w:tc>
          <w:tcPr>
            <w:tcW w:w="454" w:type="dxa"/>
          </w:tcPr>
          <w:p w14:paraId="6BDE693D" w14:textId="77777777" w:rsidR="00564469" w:rsidRPr="00FB0F22" w:rsidRDefault="00564469" w:rsidP="000921E4">
            <w:pPr>
              <w:rPr>
                <w:rFonts w:ascii="標楷體" w:eastAsia="標楷體" w:hAnsi="標楷體"/>
                <w:sz w:val="20"/>
                <w:szCs w:val="20"/>
              </w:rPr>
            </w:pPr>
          </w:p>
        </w:tc>
        <w:tc>
          <w:tcPr>
            <w:tcW w:w="454" w:type="dxa"/>
          </w:tcPr>
          <w:p w14:paraId="4E783355" w14:textId="77777777" w:rsidR="00564469" w:rsidRPr="00FB0F22" w:rsidRDefault="00564469" w:rsidP="000921E4">
            <w:pPr>
              <w:rPr>
                <w:rFonts w:ascii="標楷體" w:eastAsia="標楷體" w:hAnsi="標楷體"/>
                <w:sz w:val="20"/>
                <w:szCs w:val="20"/>
              </w:rPr>
            </w:pPr>
          </w:p>
        </w:tc>
        <w:tc>
          <w:tcPr>
            <w:tcW w:w="454" w:type="dxa"/>
          </w:tcPr>
          <w:p w14:paraId="74562C8D" w14:textId="77777777" w:rsidR="00564469" w:rsidRPr="00FB0F22" w:rsidRDefault="00564469" w:rsidP="000921E4">
            <w:pPr>
              <w:rPr>
                <w:rFonts w:ascii="標楷體" w:eastAsia="標楷體" w:hAnsi="標楷體"/>
                <w:sz w:val="20"/>
                <w:szCs w:val="20"/>
              </w:rPr>
            </w:pPr>
          </w:p>
        </w:tc>
        <w:tc>
          <w:tcPr>
            <w:tcW w:w="454" w:type="dxa"/>
          </w:tcPr>
          <w:p w14:paraId="28F813E9" w14:textId="77777777" w:rsidR="00564469" w:rsidRPr="00FB0F22" w:rsidRDefault="00564469" w:rsidP="000921E4">
            <w:pPr>
              <w:rPr>
                <w:rFonts w:ascii="標楷體" w:eastAsia="標楷體" w:hAnsi="標楷體"/>
                <w:sz w:val="20"/>
                <w:szCs w:val="20"/>
              </w:rPr>
            </w:pPr>
          </w:p>
        </w:tc>
      </w:tr>
      <w:tr w:rsidR="00564469" w:rsidRPr="00FB0F22" w14:paraId="02891E09" w14:textId="77777777" w:rsidTr="00DA7956">
        <w:trPr>
          <w:cantSplit/>
        </w:trPr>
        <w:tc>
          <w:tcPr>
            <w:tcW w:w="1716" w:type="dxa"/>
            <w:vMerge/>
          </w:tcPr>
          <w:p w14:paraId="0EC19858" w14:textId="77777777" w:rsidR="00564469" w:rsidRPr="00FB0F22" w:rsidRDefault="00564469" w:rsidP="000921E4">
            <w:pPr>
              <w:rPr>
                <w:rFonts w:ascii="標楷體" w:eastAsia="標楷體" w:hAnsi="標楷體"/>
                <w:sz w:val="20"/>
                <w:szCs w:val="20"/>
              </w:rPr>
            </w:pPr>
          </w:p>
        </w:tc>
        <w:tc>
          <w:tcPr>
            <w:tcW w:w="669" w:type="dxa"/>
          </w:tcPr>
          <w:p w14:paraId="33FE2CFB" w14:textId="77777777" w:rsidR="00564469" w:rsidRPr="00FB0F22" w:rsidRDefault="00564469" w:rsidP="000921E4">
            <w:pPr>
              <w:rPr>
                <w:rFonts w:ascii="標楷體" w:eastAsia="標楷體" w:hAnsi="標楷體"/>
                <w:sz w:val="20"/>
                <w:szCs w:val="20"/>
              </w:rPr>
            </w:pPr>
          </w:p>
        </w:tc>
        <w:tc>
          <w:tcPr>
            <w:tcW w:w="963" w:type="dxa"/>
          </w:tcPr>
          <w:p w14:paraId="391057D3" w14:textId="77777777" w:rsidR="00564469" w:rsidRPr="00FB0F22" w:rsidRDefault="00564469" w:rsidP="000921E4">
            <w:pPr>
              <w:rPr>
                <w:rFonts w:ascii="標楷體" w:eastAsia="標楷體" w:hAnsi="標楷體"/>
                <w:sz w:val="20"/>
                <w:szCs w:val="20"/>
              </w:rPr>
            </w:pPr>
          </w:p>
        </w:tc>
        <w:tc>
          <w:tcPr>
            <w:tcW w:w="1181" w:type="dxa"/>
          </w:tcPr>
          <w:p w14:paraId="43060DCC" w14:textId="77777777" w:rsidR="00564469" w:rsidRPr="00FB0F22" w:rsidRDefault="00564469" w:rsidP="000921E4">
            <w:pPr>
              <w:rPr>
                <w:rFonts w:ascii="標楷體" w:eastAsia="標楷體" w:hAnsi="標楷體"/>
                <w:sz w:val="20"/>
                <w:szCs w:val="20"/>
              </w:rPr>
            </w:pPr>
          </w:p>
        </w:tc>
        <w:tc>
          <w:tcPr>
            <w:tcW w:w="1181" w:type="dxa"/>
          </w:tcPr>
          <w:p w14:paraId="5A4C2446" w14:textId="77777777" w:rsidR="00564469" w:rsidRPr="00FB0F22" w:rsidRDefault="00564469" w:rsidP="000921E4">
            <w:pPr>
              <w:rPr>
                <w:rFonts w:ascii="標楷體" w:eastAsia="標楷體" w:hAnsi="標楷體"/>
                <w:sz w:val="20"/>
                <w:szCs w:val="20"/>
              </w:rPr>
            </w:pPr>
          </w:p>
        </w:tc>
        <w:tc>
          <w:tcPr>
            <w:tcW w:w="1182" w:type="dxa"/>
          </w:tcPr>
          <w:p w14:paraId="3618711D" w14:textId="77777777" w:rsidR="00564469" w:rsidRPr="00FB0F22" w:rsidRDefault="00564469" w:rsidP="000921E4">
            <w:pPr>
              <w:rPr>
                <w:rFonts w:ascii="標楷體" w:eastAsia="標楷體" w:hAnsi="標楷體"/>
                <w:sz w:val="20"/>
                <w:szCs w:val="20"/>
              </w:rPr>
            </w:pPr>
          </w:p>
        </w:tc>
        <w:tc>
          <w:tcPr>
            <w:tcW w:w="454" w:type="dxa"/>
          </w:tcPr>
          <w:p w14:paraId="62B83DA6" w14:textId="77777777" w:rsidR="00564469" w:rsidRPr="00FB0F22" w:rsidRDefault="00564469" w:rsidP="000921E4">
            <w:pPr>
              <w:rPr>
                <w:rFonts w:ascii="標楷體" w:eastAsia="標楷體" w:hAnsi="標楷體"/>
                <w:sz w:val="20"/>
                <w:szCs w:val="20"/>
              </w:rPr>
            </w:pPr>
          </w:p>
        </w:tc>
        <w:tc>
          <w:tcPr>
            <w:tcW w:w="454" w:type="dxa"/>
          </w:tcPr>
          <w:p w14:paraId="5121FA85" w14:textId="77777777" w:rsidR="00564469" w:rsidRPr="00FB0F22" w:rsidRDefault="00564469" w:rsidP="000921E4">
            <w:pPr>
              <w:rPr>
                <w:rFonts w:ascii="標楷體" w:eastAsia="標楷體" w:hAnsi="標楷體"/>
                <w:sz w:val="20"/>
                <w:szCs w:val="20"/>
              </w:rPr>
            </w:pPr>
          </w:p>
        </w:tc>
        <w:tc>
          <w:tcPr>
            <w:tcW w:w="454" w:type="dxa"/>
          </w:tcPr>
          <w:p w14:paraId="1F94ABC4" w14:textId="77777777" w:rsidR="00564469" w:rsidRPr="00FB0F22" w:rsidRDefault="00564469" w:rsidP="000921E4">
            <w:pPr>
              <w:rPr>
                <w:rFonts w:ascii="標楷體" w:eastAsia="標楷體" w:hAnsi="標楷體"/>
                <w:sz w:val="20"/>
                <w:szCs w:val="20"/>
              </w:rPr>
            </w:pPr>
          </w:p>
        </w:tc>
        <w:tc>
          <w:tcPr>
            <w:tcW w:w="454" w:type="dxa"/>
          </w:tcPr>
          <w:p w14:paraId="258E43D0" w14:textId="77777777" w:rsidR="00564469" w:rsidRPr="00FB0F22" w:rsidRDefault="00564469" w:rsidP="000921E4">
            <w:pPr>
              <w:rPr>
                <w:rFonts w:ascii="標楷體" w:eastAsia="標楷體" w:hAnsi="標楷體"/>
                <w:sz w:val="20"/>
                <w:szCs w:val="20"/>
              </w:rPr>
            </w:pPr>
          </w:p>
        </w:tc>
        <w:tc>
          <w:tcPr>
            <w:tcW w:w="454" w:type="dxa"/>
          </w:tcPr>
          <w:p w14:paraId="5DCC5296" w14:textId="77777777" w:rsidR="00564469" w:rsidRPr="00FB0F22" w:rsidRDefault="00564469" w:rsidP="000921E4">
            <w:pPr>
              <w:rPr>
                <w:rFonts w:ascii="標楷體" w:eastAsia="標楷體" w:hAnsi="標楷體"/>
                <w:sz w:val="20"/>
                <w:szCs w:val="20"/>
              </w:rPr>
            </w:pPr>
          </w:p>
        </w:tc>
      </w:tr>
      <w:tr w:rsidR="00564469" w:rsidRPr="00FB0F22" w14:paraId="3E834E97" w14:textId="77777777" w:rsidTr="00DA7956">
        <w:trPr>
          <w:cantSplit/>
        </w:trPr>
        <w:tc>
          <w:tcPr>
            <w:tcW w:w="1716" w:type="dxa"/>
            <w:vMerge/>
          </w:tcPr>
          <w:p w14:paraId="6151F511" w14:textId="77777777" w:rsidR="00564469" w:rsidRPr="00FB0F22" w:rsidRDefault="00564469" w:rsidP="000921E4">
            <w:pPr>
              <w:rPr>
                <w:rFonts w:ascii="標楷體" w:eastAsia="標楷體" w:hAnsi="標楷體"/>
                <w:sz w:val="20"/>
                <w:szCs w:val="20"/>
              </w:rPr>
            </w:pPr>
          </w:p>
        </w:tc>
        <w:tc>
          <w:tcPr>
            <w:tcW w:w="669" w:type="dxa"/>
          </w:tcPr>
          <w:p w14:paraId="2033770E" w14:textId="77777777" w:rsidR="00564469" w:rsidRPr="00FB0F22" w:rsidRDefault="00564469" w:rsidP="000921E4">
            <w:pPr>
              <w:rPr>
                <w:rFonts w:ascii="標楷體" w:eastAsia="標楷體" w:hAnsi="標楷體"/>
                <w:sz w:val="20"/>
                <w:szCs w:val="20"/>
              </w:rPr>
            </w:pPr>
          </w:p>
        </w:tc>
        <w:tc>
          <w:tcPr>
            <w:tcW w:w="963" w:type="dxa"/>
          </w:tcPr>
          <w:p w14:paraId="716B1173" w14:textId="77777777" w:rsidR="00564469" w:rsidRPr="00FB0F22" w:rsidRDefault="00564469" w:rsidP="000921E4">
            <w:pPr>
              <w:rPr>
                <w:rFonts w:ascii="標楷體" w:eastAsia="標楷體" w:hAnsi="標楷體"/>
                <w:sz w:val="20"/>
                <w:szCs w:val="20"/>
              </w:rPr>
            </w:pPr>
          </w:p>
        </w:tc>
        <w:tc>
          <w:tcPr>
            <w:tcW w:w="1181" w:type="dxa"/>
          </w:tcPr>
          <w:p w14:paraId="33895FEA" w14:textId="77777777" w:rsidR="00564469" w:rsidRPr="00FB0F22" w:rsidRDefault="00564469" w:rsidP="000921E4">
            <w:pPr>
              <w:rPr>
                <w:rFonts w:ascii="標楷體" w:eastAsia="標楷體" w:hAnsi="標楷體"/>
                <w:sz w:val="20"/>
                <w:szCs w:val="20"/>
              </w:rPr>
            </w:pPr>
          </w:p>
        </w:tc>
        <w:tc>
          <w:tcPr>
            <w:tcW w:w="1181" w:type="dxa"/>
          </w:tcPr>
          <w:p w14:paraId="383166A8" w14:textId="77777777" w:rsidR="00564469" w:rsidRPr="00FB0F22" w:rsidRDefault="00564469" w:rsidP="000921E4">
            <w:pPr>
              <w:rPr>
                <w:rFonts w:ascii="標楷體" w:eastAsia="標楷體" w:hAnsi="標楷體"/>
                <w:sz w:val="20"/>
                <w:szCs w:val="20"/>
              </w:rPr>
            </w:pPr>
          </w:p>
        </w:tc>
        <w:tc>
          <w:tcPr>
            <w:tcW w:w="1182" w:type="dxa"/>
          </w:tcPr>
          <w:p w14:paraId="5A3BFBEB" w14:textId="77777777" w:rsidR="00564469" w:rsidRPr="00FB0F22" w:rsidRDefault="00564469" w:rsidP="000921E4">
            <w:pPr>
              <w:rPr>
                <w:rFonts w:ascii="標楷體" w:eastAsia="標楷體" w:hAnsi="標楷體"/>
                <w:sz w:val="20"/>
                <w:szCs w:val="20"/>
              </w:rPr>
            </w:pPr>
          </w:p>
        </w:tc>
        <w:tc>
          <w:tcPr>
            <w:tcW w:w="454" w:type="dxa"/>
          </w:tcPr>
          <w:p w14:paraId="4A3C4BC0" w14:textId="77777777" w:rsidR="00564469" w:rsidRPr="00FB0F22" w:rsidRDefault="00564469" w:rsidP="000921E4">
            <w:pPr>
              <w:rPr>
                <w:rFonts w:ascii="標楷體" w:eastAsia="標楷體" w:hAnsi="標楷體"/>
                <w:sz w:val="20"/>
                <w:szCs w:val="20"/>
              </w:rPr>
            </w:pPr>
          </w:p>
        </w:tc>
        <w:tc>
          <w:tcPr>
            <w:tcW w:w="454" w:type="dxa"/>
          </w:tcPr>
          <w:p w14:paraId="0632D560" w14:textId="77777777" w:rsidR="00564469" w:rsidRPr="00FB0F22" w:rsidRDefault="00564469" w:rsidP="000921E4">
            <w:pPr>
              <w:rPr>
                <w:rFonts w:ascii="標楷體" w:eastAsia="標楷體" w:hAnsi="標楷體"/>
                <w:sz w:val="20"/>
                <w:szCs w:val="20"/>
              </w:rPr>
            </w:pPr>
          </w:p>
        </w:tc>
        <w:tc>
          <w:tcPr>
            <w:tcW w:w="454" w:type="dxa"/>
          </w:tcPr>
          <w:p w14:paraId="6730886F" w14:textId="77777777" w:rsidR="00564469" w:rsidRPr="00FB0F22" w:rsidRDefault="00564469" w:rsidP="000921E4">
            <w:pPr>
              <w:rPr>
                <w:rFonts w:ascii="標楷體" w:eastAsia="標楷體" w:hAnsi="標楷體"/>
                <w:sz w:val="20"/>
                <w:szCs w:val="20"/>
              </w:rPr>
            </w:pPr>
          </w:p>
        </w:tc>
        <w:tc>
          <w:tcPr>
            <w:tcW w:w="454" w:type="dxa"/>
          </w:tcPr>
          <w:p w14:paraId="4BEEEBE1" w14:textId="77777777" w:rsidR="00564469" w:rsidRPr="00FB0F22" w:rsidRDefault="00564469" w:rsidP="000921E4">
            <w:pPr>
              <w:rPr>
                <w:rFonts w:ascii="標楷體" w:eastAsia="標楷體" w:hAnsi="標楷體"/>
                <w:sz w:val="20"/>
                <w:szCs w:val="20"/>
              </w:rPr>
            </w:pPr>
          </w:p>
        </w:tc>
        <w:tc>
          <w:tcPr>
            <w:tcW w:w="454" w:type="dxa"/>
          </w:tcPr>
          <w:p w14:paraId="27DC039C" w14:textId="77777777" w:rsidR="00564469" w:rsidRPr="00FB0F22" w:rsidRDefault="00564469" w:rsidP="000921E4">
            <w:pPr>
              <w:rPr>
                <w:rFonts w:ascii="標楷體" w:eastAsia="標楷體" w:hAnsi="標楷體"/>
                <w:sz w:val="20"/>
                <w:szCs w:val="20"/>
              </w:rPr>
            </w:pPr>
          </w:p>
        </w:tc>
      </w:tr>
      <w:tr w:rsidR="00C72BBC" w:rsidRPr="00FB0F22" w14:paraId="78C4F33F" w14:textId="77777777" w:rsidTr="00E22011">
        <w:tc>
          <w:tcPr>
            <w:tcW w:w="1716" w:type="dxa"/>
          </w:tcPr>
          <w:p w14:paraId="4E6AC54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直接薪資小計（一）</w:t>
            </w:r>
          </w:p>
        </w:tc>
        <w:tc>
          <w:tcPr>
            <w:tcW w:w="7446" w:type="dxa"/>
            <w:gridSpan w:val="10"/>
          </w:tcPr>
          <w:p w14:paraId="712021FE" w14:textId="77777777" w:rsidR="00C72BBC" w:rsidRPr="00FB0F22" w:rsidRDefault="00C72BBC" w:rsidP="000921E4">
            <w:pPr>
              <w:rPr>
                <w:rFonts w:ascii="標楷體" w:eastAsia="標楷體" w:hAnsi="標楷體"/>
                <w:sz w:val="20"/>
                <w:szCs w:val="20"/>
              </w:rPr>
            </w:pPr>
          </w:p>
        </w:tc>
      </w:tr>
    </w:tbl>
    <w:p w14:paraId="36B4C055" w14:textId="77777777" w:rsidR="00C72BBC" w:rsidRPr="00FB0F22" w:rsidRDefault="00C72BBC" w:rsidP="00C72BBC">
      <w:pPr>
        <w:rPr>
          <w:rFonts w:ascii="標楷體" w:eastAsia="標楷體" w:hAnsi="標楷體"/>
          <w:sz w:val="20"/>
          <w:szCs w:val="20"/>
        </w:rPr>
      </w:pPr>
    </w:p>
    <w:p w14:paraId="4F434D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其他直接費用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720"/>
        <w:gridCol w:w="1080"/>
        <w:gridCol w:w="1260"/>
        <w:gridCol w:w="1080"/>
      </w:tblGrid>
      <w:tr w:rsidR="00C72BBC" w:rsidRPr="00FB0F22" w14:paraId="5CFF5DA6" w14:textId="77777777">
        <w:tc>
          <w:tcPr>
            <w:tcW w:w="2448" w:type="dxa"/>
            <w:tcBorders>
              <w:top w:val="single" w:sz="12" w:space="0" w:color="auto"/>
              <w:left w:val="single" w:sz="12" w:space="0" w:color="auto"/>
            </w:tcBorders>
          </w:tcPr>
          <w:p w14:paraId="640F71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作業項目</w:t>
            </w:r>
          </w:p>
        </w:tc>
        <w:tc>
          <w:tcPr>
            <w:tcW w:w="2700" w:type="dxa"/>
            <w:tcBorders>
              <w:top w:val="single" w:sz="12" w:space="0" w:color="auto"/>
            </w:tcBorders>
          </w:tcPr>
          <w:p w14:paraId="3F8CAC3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說明</w:t>
            </w:r>
          </w:p>
        </w:tc>
        <w:tc>
          <w:tcPr>
            <w:tcW w:w="720" w:type="dxa"/>
            <w:tcBorders>
              <w:top w:val="single" w:sz="12" w:space="0" w:color="auto"/>
            </w:tcBorders>
          </w:tcPr>
          <w:p w14:paraId="12B8B54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530EDD6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單價</w:t>
            </w:r>
          </w:p>
        </w:tc>
        <w:tc>
          <w:tcPr>
            <w:tcW w:w="1260" w:type="dxa"/>
            <w:tcBorders>
              <w:top w:val="single" w:sz="12" w:space="0" w:color="auto"/>
            </w:tcBorders>
          </w:tcPr>
          <w:p w14:paraId="7C4F8663"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金額</w:t>
            </w:r>
          </w:p>
        </w:tc>
        <w:tc>
          <w:tcPr>
            <w:tcW w:w="1080" w:type="dxa"/>
            <w:tcBorders>
              <w:top w:val="single" w:sz="12" w:space="0" w:color="auto"/>
              <w:right w:val="single" w:sz="12" w:space="0" w:color="auto"/>
            </w:tcBorders>
          </w:tcPr>
          <w:p w14:paraId="11E36DF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C72BBC" w:rsidRPr="00FB0F22" w14:paraId="220D8F3E" w14:textId="77777777">
        <w:tc>
          <w:tcPr>
            <w:tcW w:w="2448" w:type="dxa"/>
            <w:tcBorders>
              <w:left w:val="single" w:sz="12" w:space="0" w:color="auto"/>
            </w:tcBorders>
          </w:tcPr>
          <w:p w14:paraId="4BB881DF" w14:textId="77777777" w:rsidR="00C72BBC" w:rsidRPr="00FB0F22" w:rsidRDefault="00C72BBC" w:rsidP="000921E4">
            <w:pPr>
              <w:rPr>
                <w:rFonts w:ascii="標楷體" w:eastAsia="標楷體" w:hAnsi="標楷體"/>
                <w:sz w:val="20"/>
                <w:szCs w:val="20"/>
              </w:rPr>
            </w:pPr>
          </w:p>
        </w:tc>
        <w:tc>
          <w:tcPr>
            <w:tcW w:w="2700" w:type="dxa"/>
          </w:tcPr>
          <w:p w14:paraId="005B1651" w14:textId="77777777" w:rsidR="00C72BBC" w:rsidRPr="00FB0F22" w:rsidRDefault="00C72BBC" w:rsidP="000921E4">
            <w:pPr>
              <w:rPr>
                <w:rFonts w:ascii="標楷體" w:eastAsia="標楷體" w:hAnsi="標楷體"/>
                <w:sz w:val="20"/>
                <w:szCs w:val="20"/>
              </w:rPr>
            </w:pPr>
          </w:p>
        </w:tc>
        <w:tc>
          <w:tcPr>
            <w:tcW w:w="720" w:type="dxa"/>
          </w:tcPr>
          <w:p w14:paraId="4173CDC9" w14:textId="77777777" w:rsidR="00C72BBC" w:rsidRPr="00FB0F22" w:rsidRDefault="00C72BBC" w:rsidP="000921E4">
            <w:pPr>
              <w:rPr>
                <w:rFonts w:ascii="標楷體" w:eastAsia="標楷體" w:hAnsi="標楷體"/>
                <w:sz w:val="20"/>
                <w:szCs w:val="20"/>
              </w:rPr>
            </w:pPr>
          </w:p>
        </w:tc>
        <w:tc>
          <w:tcPr>
            <w:tcW w:w="1080" w:type="dxa"/>
          </w:tcPr>
          <w:p w14:paraId="12AA5FE1" w14:textId="77777777" w:rsidR="00C72BBC" w:rsidRPr="00FB0F22" w:rsidRDefault="00C72BBC" w:rsidP="000921E4">
            <w:pPr>
              <w:rPr>
                <w:rFonts w:ascii="標楷體" w:eastAsia="標楷體" w:hAnsi="標楷體"/>
                <w:sz w:val="20"/>
                <w:szCs w:val="20"/>
              </w:rPr>
            </w:pPr>
          </w:p>
        </w:tc>
        <w:tc>
          <w:tcPr>
            <w:tcW w:w="1260" w:type="dxa"/>
          </w:tcPr>
          <w:p w14:paraId="2D2D04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33000005" w14:textId="77777777" w:rsidR="00C72BBC" w:rsidRPr="00FB0F22" w:rsidRDefault="00C72BBC" w:rsidP="000921E4">
            <w:pPr>
              <w:rPr>
                <w:rFonts w:ascii="標楷體" w:eastAsia="標楷體" w:hAnsi="標楷體"/>
                <w:sz w:val="20"/>
                <w:szCs w:val="20"/>
              </w:rPr>
            </w:pPr>
          </w:p>
        </w:tc>
      </w:tr>
      <w:tr w:rsidR="00C72BBC" w:rsidRPr="00FB0F22" w14:paraId="5F376A9D" w14:textId="77777777">
        <w:tc>
          <w:tcPr>
            <w:tcW w:w="2448" w:type="dxa"/>
            <w:tcBorders>
              <w:left w:val="single" w:sz="12" w:space="0" w:color="auto"/>
            </w:tcBorders>
          </w:tcPr>
          <w:p w14:paraId="7D3D05AD" w14:textId="77777777" w:rsidR="00C72BBC" w:rsidRPr="00FB0F22" w:rsidRDefault="00C72BBC" w:rsidP="000921E4">
            <w:pPr>
              <w:rPr>
                <w:rFonts w:ascii="標楷體" w:eastAsia="標楷體" w:hAnsi="標楷體"/>
                <w:sz w:val="20"/>
                <w:szCs w:val="20"/>
              </w:rPr>
            </w:pPr>
          </w:p>
        </w:tc>
        <w:tc>
          <w:tcPr>
            <w:tcW w:w="2700" w:type="dxa"/>
          </w:tcPr>
          <w:p w14:paraId="290FBAFB" w14:textId="77777777" w:rsidR="00C72BBC" w:rsidRPr="00FB0F22" w:rsidRDefault="00C72BBC" w:rsidP="000921E4">
            <w:pPr>
              <w:rPr>
                <w:rFonts w:ascii="標楷體" w:eastAsia="標楷體" w:hAnsi="標楷體"/>
                <w:sz w:val="20"/>
                <w:szCs w:val="20"/>
              </w:rPr>
            </w:pPr>
          </w:p>
        </w:tc>
        <w:tc>
          <w:tcPr>
            <w:tcW w:w="720" w:type="dxa"/>
          </w:tcPr>
          <w:p w14:paraId="5B84EFD8" w14:textId="77777777" w:rsidR="00C72BBC" w:rsidRPr="00FB0F22" w:rsidRDefault="00C72BBC" w:rsidP="000921E4">
            <w:pPr>
              <w:rPr>
                <w:rFonts w:ascii="標楷體" w:eastAsia="標楷體" w:hAnsi="標楷體"/>
                <w:sz w:val="20"/>
                <w:szCs w:val="20"/>
              </w:rPr>
            </w:pPr>
          </w:p>
        </w:tc>
        <w:tc>
          <w:tcPr>
            <w:tcW w:w="1080" w:type="dxa"/>
          </w:tcPr>
          <w:p w14:paraId="15F2284F" w14:textId="77777777" w:rsidR="00C72BBC" w:rsidRPr="00FB0F22" w:rsidRDefault="00C72BBC" w:rsidP="000921E4">
            <w:pPr>
              <w:rPr>
                <w:rFonts w:ascii="標楷體" w:eastAsia="標楷體" w:hAnsi="標楷體"/>
                <w:sz w:val="20"/>
                <w:szCs w:val="20"/>
              </w:rPr>
            </w:pPr>
          </w:p>
        </w:tc>
        <w:tc>
          <w:tcPr>
            <w:tcW w:w="1260" w:type="dxa"/>
          </w:tcPr>
          <w:p w14:paraId="06011553"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29BD496" w14:textId="77777777" w:rsidR="00C72BBC" w:rsidRPr="00FB0F22" w:rsidRDefault="00C72BBC" w:rsidP="000921E4">
            <w:pPr>
              <w:rPr>
                <w:rFonts w:ascii="標楷體" w:eastAsia="標楷體" w:hAnsi="標楷體"/>
                <w:sz w:val="20"/>
                <w:szCs w:val="20"/>
              </w:rPr>
            </w:pPr>
          </w:p>
        </w:tc>
      </w:tr>
      <w:tr w:rsidR="00C72BBC" w:rsidRPr="00FB0F22" w14:paraId="1883E783" w14:textId="77777777">
        <w:tc>
          <w:tcPr>
            <w:tcW w:w="2448" w:type="dxa"/>
            <w:tcBorders>
              <w:left w:val="single" w:sz="12" w:space="0" w:color="auto"/>
            </w:tcBorders>
          </w:tcPr>
          <w:p w14:paraId="6C01E711" w14:textId="77777777" w:rsidR="00C72BBC" w:rsidRPr="00FB0F22" w:rsidRDefault="00C72BBC" w:rsidP="000921E4">
            <w:pPr>
              <w:rPr>
                <w:rFonts w:ascii="標楷體" w:eastAsia="標楷體" w:hAnsi="標楷體"/>
                <w:sz w:val="20"/>
                <w:szCs w:val="20"/>
              </w:rPr>
            </w:pPr>
          </w:p>
        </w:tc>
        <w:tc>
          <w:tcPr>
            <w:tcW w:w="2700" w:type="dxa"/>
          </w:tcPr>
          <w:p w14:paraId="200A75CF" w14:textId="77777777" w:rsidR="00C72BBC" w:rsidRPr="00FB0F22" w:rsidRDefault="00C72BBC" w:rsidP="000921E4">
            <w:pPr>
              <w:rPr>
                <w:rFonts w:ascii="標楷體" w:eastAsia="標楷體" w:hAnsi="標楷體"/>
                <w:sz w:val="20"/>
                <w:szCs w:val="20"/>
              </w:rPr>
            </w:pPr>
          </w:p>
        </w:tc>
        <w:tc>
          <w:tcPr>
            <w:tcW w:w="720" w:type="dxa"/>
          </w:tcPr>
          <w:p w14:paraId="4C5638C7" w14:textId="77777777" w:rsidR="00C72BBC" w:rsidRPr="00FB0F22" w:rsidRDefault="00C72BBC" w:rsidP="000921E4">
            <w:pPr>
              <w:rPr>
                <w:rFonts w:ascii="標楷體" w:eastAsia="標楷體" w:hAnsi="標楷體"/>
                <w:sz w:val="20"/>
                <w:szCs w:val="20"/>
              </w:rPr>
            </w:pPr>
          </w:p>
        </w:tc>
        <w:tc>
          <w:tcPr>
            <w:tcW w:w="1080" w:type="dxa"/>
          </w:tcPr>
          <w:p w14:paraId="22CCF513" w14:textId="77777777" w:rsidR="00C72BBC" w:rsidRPr="00FB0F22" w:rsidRDefault="00C72BBC" w:rsidP="000921E4">
            <w:pPr>
              <w:rPr>
                <w:rFonts w:ascii="標楷體" w:eastAsia="標楷體" w:hAnsi="標楷體"/>
                <w:sz w:val="20"/>
                <w:szCs w:val="20"/>
              </w:rPr>
            </w:pPr>
          </w:p>
        </w:tc>
        <w:tc>
          <w:tcPr>
            <w:tcW w:w="1260" w:type="dxa"/>
          </w:tcPr>
          <w:p w14:paraId="2BE298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EEEC18C" w14:textId="77777777" w:rsidR="00C72BBC" w:rsidRPr="00FB0F22" w:rsidRDefault="00C72BBC" w:rsidP="000921E4">
            <w:pPr>
              <w:rPr>
                <w:rFonts w:ascii="標楷體" w:eastAsia="標楷體" w:hAnsi="標楷體"/>
                <w:sz w:val="20"/>
                <w:szCs w:val="20"/>
              </w:rPr>
            </w:pPr>
          </w:p>
        </w:tc>
      </w:tr>
      <w:tr w:rsidR="00C72BBC" w:rsidRPr="00FB0F22" w14:paraId="3885608C" w14:textId="77777777">
        <w:tc>
          <w:tcPr>
            <w:tcW w:w="2448" w:type="dxa"/>
            <w:tcBorders>
              <w:left w:val="single" w:sz="12" w:space="0" w:color="auto"/>
            </w:tcBorders>
          </w:tcPr>
          <w:p w14:paraId="1755434A" w14:textId="77777777" w:rsidR="00C72BBC" w:rsidRPr="00FB0F22" w:rsidRDefault="00C72BBC" w:rsidP="000921E4">
            <w:pPr>
              <w:rPr>
                <w:rFonts w:ascii="標楷體" w:eastAsia="標楷體" w:hAnsi="標楷體"/>
                <w:sz w:val="20"/>
                <w:szCs w:val="20"/>
              </w:rPr>
            </w:pPr>
          </w:p>
        </w:tc>
        <w:tc>
          <w:tcPr>
            <w:tcW w:w="2700" w:type="dxa"/>
          </w:tcPr>
          <w:p w14:paraId="3D03384A" w14:textId="77777777" w:rsidR="00C72BBC" w:rsidRPr="00FB0F22" w:rsidRDefault="00C72BBC" w:rsidP="000921E4">
            <w:pPr>
              <w:rPr>
                <w:rFonts w:ascii="標楷體" w:eastAsia="標楷體" w:hAnsi="標楷體"/>
                <w:sz w:val="20"/>
                <w:szCs w:val="20"/>
              </w:rPr>
            </w:pPr>
          </w:p>
        </w:tc>
        <w:tc>
          <w:tcPr>
            <w:tcW w:w="720" w:type="dxa"/>
          </w:tcPr>
          <w:p w14:paraId="3F933085" w14:textId="77777777" w:rsidR="00C72BBC" w:rsidRPr="00FB0F22" w:rsidRDefault="00C72BBC" w:rsidP="000921E4">
            <w:pPr>
              <w:rPr>
                <w:rFonts w:ascii="標楷體" w:eastAsia="標楷體" w:hAnsi="標楷體"/>
                <w:sz w:val="20"/>
                <w:szCs w:val="20"/>
              </w:rPr>
            </w:pPr>
          </w:p>
        </w:tc>
        <w:tc>
          <w:tcPr>
            <w:tcW w:w="1080" w:type="dxa"/>
          </w:tcPr>
          <w:p w14:paraId="0CB93CA8" w14:textId="77777777" w:rsidR="00C72BBC" w:rsidRPr="00FB0F22" w:rsidRDefault="00C72BBC" w:rsidP="000921E4">
            <w:pPr>
              <w:rPr>
                <w:rFonts w:ascii="標楷體" w:eastAsia="標楷體" w:hAnsi="標楷體"/>
                <w:sz w:val="20"/>
                <w:szCs w:val="20"/>
              </w:rPr>
            </w:pPr>
          </w:p>
        </w:tc>
        <w:tc>
          <w:tcPr>
            <w:tcW w:w="1260" w:type="dxa"/>
          </w:tcPr>
          <w:p w14:paraId="3958A072"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80FFDB9" w14:textId="77777777" w:rsidR="00C72BBC" w:rsidRPr="00FB0F22" w:rsidRDefault="00C72BBC" w:rsidP="000921E4">
            <w:pPr>
              <w:rPr>
                <w:rFonts w:ascii="標楷體" w:eastAsia="標楷體" w:hAnsi="標楷體"/>
                <w:sz w:val="20"/>
                <w:szCs w:val="20"/>
              </w:rPr>
            </w:pPr>
          </w:p>
        </w:tc>
      </w:tr>
      <w:tr w:rsidR="00C72BBC" w:rsidRPr="00FB0F22" w14:paraId="1540268E" w14:textId="77777777">
        <w:tc>
          <w:tcPr>
            <w:tcW w:w="2448" w:type="dxa"/>
            <w:tcBorders>
              <w:left w:val="single" w:sz="12" w:space="0" w:color="auto"/>
            </w:tcBorders>
          </w:tcPr>
          <w:p w14:paraId="6FD5B97E" w14:textId="77777777" w:rsidR="00C72BBC" w:rsidRPr="00FB0F22" w:rsidRDefault="00C72BBC" w:rsidP="000921E4">
            <w:pPr>
              <w:rPr>
                <w:rFonts w:ascii="標楷體" w:eastAsia="標楷體" w:hAnsi="標楷體"/>
                <w:sz w:val="20"/>
                <w:szCs w:val="20"/>
              </w:rPr>
            </w:pPr>
          </w:p>
        </w:tc>
        <w:tc>
          <w:tcPr>
            <w:tcW w:w="2700" w:type="dxa"/>
          </w:tcPr>
          <w:p w14:paraId="753A006B" w14:textId="77777777" w:rsidR="00C72BBC" w:rsidRPr="00FB0F22" w:rsidRDefault="00C72BBC" w:rsidP="000921E4">
            <w:pPr>
              <w:rPr>
                <w:rFonts w:ascii="標楷體" w:eastAsia="標楷體" w:hAnsi="標楷體"/>
                <w:sz w:val="20"/>
                <w:szCs w:val="20"/>
              </w:rPr>
            </w:pPr>
          </w:p>
        </w:tc>
        <w:tc>
          <w:tcPr>
            <w:tcW w:w="720" w:type="dxa"/>
          </w:tcPr>
          <w:p w14:paraId="4D2F0D92" w14:textId="77777777" w:rsidR="00C72BBC" w:rsidRPr="00FB0F22" w:rsidRDefault="00C72BBC" w:rsidP="000921E4">
            <w:pPr>
              <w:rPr>
                <w:rFonts w:ascii="標楷體" w:eastAsia="標楷體" w:hAnsi="標楷體"/>
                <w:sz w:val="20"/>
                <w:szCs w:val="20"/>
              </w:rPr>
            </w:pPr>
          </w:p>
        </w:tc>
        <w:tc>
          <w:tcPr>
            <w:tcW w:w="1080" w:type="dxa"/>
          </w:tcPr>
          <w:p w14:paraId="212867E4" w14:textId="77777777" w:rsidR="00C72BBC" w:rsidRPr="00FB0F22" w:rsidRDefault="00C72BBC" w:rsidP="000921E4">
            <w:pPr>
              <w:rPr>
                <w:rFonts w:ascii="標楷體" w:eastAsia="標楷體" w:hAnsi="標楷體"/>
                <w:sz w:val="20"/>
                <w:szCs w:val="20"/>
              </w:rPr>
            </w:pPr>
          </w:p>
        </w:tc>
        <w:tc>
          <w:tcPr>
            <w:tcW w:w="1260" w:type="dxa"/>
          </w:tcPr>
          <w:p w14:paraId="2626651B"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A017708" w14:textId="77777777" w:rsidR="00C72BBC" w:rsidRPr="00FB0F22" w:rsidRDefault="00C72BBC" w:rsidP="000921E4">
            <w:pPr>
              <w:rPr>
                <w:rFonts w:ascii="標楷體" w:eastAsia="標楷體" w:hAnsi="標楷體"/>
                <w:sz w:val="20"/>
                <w:szCs w:val="20"/>
              </w:rPr>
            </w:pPr>
          </w:p>
        </w:tc>
      </w:tr>
      <w:tr w:rsidR="00C72BBC" w:rsidRPr="00FB0F22" w14:paraId="00B9C425" w14:textId="77777777">
        <w:tc>
          <w:tcPr>
            <w:tcW w:w="2448" w:type="dxa"/>
            <w:tcBorders>
              <w:left w:val="single" w:sz="12" w:space="0" w:color="auto"/>
            </w:tcBorders>
          </w:tcPr>
          <w:p w14:paraId="5913D559" w14:textId="77777777" w:rsidR="00C72BBC" w:rsidRPr="00FB0F22" w:rsidRDefault="00C72BBC" w:rsidP="000921E4">
            <w:pPr>
              <w:rPr>
                <w:rFonts w:ascii="標楷體" w:eastAsia="標楷體" w:hAnsi="標楷體"/>
                <w:sz w:val="20"/>
                <w:szCs w:val="20"/>
              </w:rPr>
            </w:pPr>
          </w:p>
        </w:tc>
        <w:tc>
          <w:tcPr>
            <w:tcW w:w="2700" w:type="dxa"/>
          </w:tcPr>
          <w:p w14:paraId="68ECA746" w14:textId="77777777" w:rsidR="00C72BBC" w:rsidRPr="00FB0F22" w:rsidRDefault="00C72BBC" w:rsidP="000921E4">
            <w:pPr>
              <w:rPr>
                <w:rFonts w:ascii="標楷體" w:eastAsia="標楷體" w:hAnsi="標楷體"/>
                <w:sz w:val="20"/>
                <w:szCs w:val="20"/>
              </w:rPr>
            </w:pPr>
          </w:p>
        </w:tc>
        <w:tc>
          <w:tcPr>
            <w:tcW w:w="720" w:type="dxa"/>
          </w:tcPr>
          <w:p w14:paraId="59DA1081" w14:textId="77777777" w:rsidR="00C72BBC" w:rsidRPr="00FB0F22" w:rsidRDefault="00C72BBC" w:rsidP="000921E4">
            <w:pPr>
              <w:rPr>
                <w:rFonts w:ascii="標楷體" w:eastAsia="標楷體" w:hAnsi="標楷體"/>
                <w:sz w:val="20"/>
                <w:szCs w:val="20"/>
              </w:rPr>
            </w:pPr>
          </w:p>
        </w:tc>
        <w:tc>
          <w:tcPr>
            <w:tcW w:w="1080" w:type="dxa"/>
          </w:tcPr>
          <w:p w14:paraId="1DB80A2B" w14:textId="77777777" w:rsidR="00C72BBC" w:rsidRPr="00FB0F22" w:rsidRDefault="00C72BBC" w:rsidP="000921E4">
            <w:pPr>
              <w:rPr>
                <w:rFonts w:ascii="標楷體" w:eastAsia="標楷體" w:hAnsi="標楷體"/>
                <w:sz w:val="20"/>
                <w:szCs w:val="20"/>
              </w:rPr>
            </w:pPr>
          </w:p>
        </w:tc>
        <w:tc>
          <w:tcPr>
            <w:tcW w:w="1260" w:type="dxa"/>
          </w:tcPr>
          <w:p w14:paraId="386ADD47"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6B7B578" w14:textId="77777777" w:rsidR="00C72BBC" w:rsidRPr="00FB0F22" w:rsidRDefault="00C72BBC" w:rsidP="000921E4">
            <w:pPr>
              <w:rPr>
                <w:rFonts w:ascii="標楷體" w:eastAsia="標楷體" w:hAnsi="標楷體"/>
                <w:sz w:val="20"/>
                <w:szCs w:val="20"/>
              </w:rPr>
            </w:pPr>
          </w:p>
        </w:tc>
      </w:tr>
      <w:tr w:rsidR="00C72BBC" w:rsidRPr="00FB0F22" w14:paraId="00461F97" w14:textId="77777777">
        <w:tc>
          <w:tcPr>
            <w:tcW w:w="2448" w:type="dxa"/>
            <w:tcBorders>
              <w:left w:val="single" w:sz="12" w:space="0" w:color="auto"/>
            </w:tcBorders>
          </w:tcPr>
          <w:p w14:paraId="71A6632E" w14:textId="77777777" w:rsidR="00C72BBC" w:rsidRPr="00FB0F22" w:rsidRDefault="00C72BBC" w:rsidP="000921E4">
            <w:pPr>
              <w:rPr>
                <w:rFonts w:ascii="標楷體" w:eastAsia="標楷體" w:hAnsi="標楷體"/>
                <w:sz w:val="20"/>
                <w:szCs w:val="20"/>
              </w:rPr>
            </w:pPr>
          </w:p>
        </w:tc>
        <w:tc>
          <w:tcPr>
            <w:tcW w:w="2700" w:type="dxa"/>
          </w:tcPr>
          <w:p w14:paraId="1737CE35" w14:textId="77777777" w:rsidR="00C72BBC" w:rsidRPr="00FB0F22" w:rsidRDefault="00C72BBC" w:rsidP="000921E4">
            <w:pPr>
              <w:rPr>
                <w:rFonts w:ascii="標楷體" w:eastAsia="標楷體" w:hAnsi="標楷體"/>
                <w:sz w:val="20"/>
                <w:szCs w:val="20"/>
              </w:rPr>
            </w:pPr>
          </w:p>
        </w:tc>
        <w:tc>
          <w:tcPr>
            <w:tcW w:w="720" w:type="dxa"/>
          </w:tcPr>
          <w:p w14:paraId="52EE74E2" w14:textId="77777777" w:rsidR="00C72BBC" w:rsidRPr="00FB0F22" w:rsidRDefault="00C72BBC" w:rsidP="000921E4">
            <w:pPr>
              <w:rPr>
                <w:rFonts w:ascii="標楷體" w:eastAsia="標楷體" w:hAnsi="標楷體"/>
                <w:sz w:val="20"/>
                <w:szCs w:val="20"/>
              </w:rPr>
            </w:pPr>
          </w:p>
        </w:tc>
        <w:tc>
          <w:tcPr>
            <w:tcW w:w="1080" w:type="dxa"/>
          </w:tcPr>
          <w:p w14:paraId="2106F3B2" w14:textId="77777777" w:rsidR="00C72BBC" w:rsidRPr="00FB0F22" w:rsidRDefault="00C72BBC" w:rsidP="000921E4">
            <w:pPr>
              <w:rPr>
                <w:rFonts w:ascii="標楷體" w:eastAsia="標楷體" w:hAnsi="標楷體"/>
                <w:sz w:val="20"/>
                <w:szCs w:val="20"/>
              </w:rPr>
            </w:pPr>
          </w:p>
        </w:tc>
        <w:tc>
          <w:tcPr>
            <w:tcW w:w="1260" w:type="dxa"/>
          </w:tcPr>
          <w:p w14:paraId="22BFB53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F984970" w14:textId="77777777" w:rsidR="00C72BBC" w:rsidRPr="00FB0F22" w:rsidRDefault="00C72BBC" w:rsidP="000921E4">
            <w:pPr>
              <w:rPr>
                <w:rFonts w:ascii="標楷體" w:eastAsia="標楷體" w:hAnsi="標楷體"/>
                <w:sz w:val="20"/>
                <w:szCs w:val="20"/>
              </w:rPr>
            </w:pPr>
          </w:p>
        </w:tc>
      </w:tr>
      <w:tr w:rsidR="00C72BBC" w:rsidRPr="00FB0F22" w14:paraId="4C88017B" w14:textId="77777777">
        <w:tc>
          <w:tcPr>
            <w:tcW w:w="2448" w:type="dxa"/>
            <w:tcBorders>
              <w:left w:val="single" w:sz="12" w:space="0" w:color="auto"/>
            </w:tcBorders>
          </w:tcPr>
          <w:p w14:paraId="1D36856D" w14:textId="77777777" w:rsidR="00C72BBC" w:rsidRPr="00FB0F22" w:rsidRDefault="00C72BBC" w:rsidP="000921E4">
            <w:pPr>
              <w:rPr>
                <w:rFonts w:ascii="標楷體" w:eastAsia="標楷體" w:hAnsi="標楷體"/>
                <w:sz w:val="20"/>
                <w:szCs w:val="20"/>
              </w:rPr>
            </w:pPr>
          </w:p>
        </w:tc>
        <w:tc>
          <w:tcPr>
            <w:tcW w:w="2700" w:type="dxa"/>
          </w:tcPr>
          <w:p w14:paraId="4FA96876" w14:textId="77777777" w:rsidR="00C72BBC" w:rsidRPr="00FB0F22" w:rsidRDefault="00C72BBC" w:rsidP="000921E4">
            <w:pPr>
              <w:rPr>
                <w:rFonts w:ascii="標楷體" w:eastAsia="標楷體" w:hAnsi="標楷體"/>
                <w:sz w:val="20"/>
                <w:szCs w:val="20"/>
              </w:rPr>
            </w:pPr>
          </w:p>
        </w:tc>
        <w:tc>
          <w:tcPr>
            <w:tcW w:w="720" w:type="dxa"/>
          </w:tcPr>
          <w:p w14:paraId="31195222" w14:textId="77777777" w:rsidR="00C72BBC" w:rsidRPr="00FB0F22" w:rsidRDefault="00C72BBC" w:rsidP="000921E4">
            <w:pPr>
              <w:rPr>
                <w:rFonts w:ascii="標楷體" w:eastAsia="標楷體" w:hAnsi="標楷體"/>
                <w:sz w:val="20"/>
                <w:szCs w:val="20"/>
              </w:rPr>
            </w:pPr>
          </w:p>
        </w:tc>
        <w:tc>
          <w:tcPr>
            <w:tcW w:w="1080" w:type="dxa"/>
          </w:tcPr>
          <w:p w14:paraId="33709EF8" w14:textId="77777777" w:rsidR="00C72BBC" w:rsidRPr="00FB0F22" w:rsidRDefault="00C72BBC" w:rsidP="000921E4">
            <w:pPr>
              <w:rPr>
                <w:rFonts w:ascii="標楷體" w:eastAsia="標楷體" w:hAnsi="標楷體"/>
                <w:sz w:val="20"/>
                <w:szCs w:val="20"/>
              </w:rPr>
            </w:pPr>
          </w:p>
        </w:tc>
        <w:tc>
          <w:tcPr>
            <w:tcW w:w="1260" w:type="dxa"/>
          </w:tcPr>
          <w:p w14:paraId="028F67E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52922AFD" w14:textId="77777777" w:rsidR="00C72BBC" w:rsidRPr="00FB0F22" w:rsidRDefault="00C72BBC" w:rsidP="000921E4">
            <w:pPr>
              <w:rPr>
                <w:rFonts w:ascii="標楷體" w:eastAsia="標楷體" w:hAnsi="標楷體"/>
                <w:sz w:val="20"/>
                <w:szCs w:val="20"/>
              </w:rPr>
            </w:pPr>
          </w:p>
        </w:tc>
      </w:tr>
      <w:tr w:rsidR="00C72BBC" w:rsidRPr="00FB0F22" w14:paraId="1E43D4F6" w14:textId="77777777">
        <w:tc>
          <w:tcPr>
            <w:tcW w:w="2448" w:type="dxa"/>
            <w:tcBorders>
              <w:left w:val="single" w:sz="12" w:space="0" w:color="auto"/>
            </w:tcBorders>
          </w:tcPr>
          <w:p w14:paraId="18ADA6CD" w14:textId="77777777" w:rsidR="00C72BBC" w:rsidRPr="00FB0F22" w:rsidRDefault="00C72BBC" w:rsidP="000921E4">
            <w:pPr>
              <w:rPr>
                <w:rFonts w:ascii="標楷體" w:eastAsia="標楷體" w:hAnsi="標楷體"/>
                <w:sz w:val="20"/>
                <w:szCs w:val="20"/>
              </w:rPr>
            </w:pPr>
          </w:p>
        </w:tc>
        <w:tc>
          <w:tcPr>
            <w:tcW w:w="2700" w:type="dxa"/>
          </w:tcPr>
          <w:p w14:paraId="58E4B527" w14:textId="77777777" w:rsidR="00C72BBC" w:rsidRPr="00FB0F22" w:rsidRDefault="00C72BBC" w:rsidP="000921E4">
            <w:pPr>
              <w:rPr>
                <w:rFonts w:ascii="標楷體" w:eastAsia="標楷體" w:hAnsi="標楷體"/>
                <w:sz w:val="20"/>
                <w:szCs w:val="20"/>
              </w:rPr>
            </w:pPr>
          </w:p>
        </w:tc>
        <w:tc>
          <w:tcPr>
            <w:tcW w:w="720" w:type="dxa"/>
          </w:tcPr>
          <w:p w14:paraId="5906793A" w14:textId="77777777" w:rsidR="00C72BBC" w:rsidRPr="00FB0F22" w:rsidRDefault="00C72BBC" w:rsidP="000921E4">
            <w:pPr>
              <w:rPr>
                <w:rFonts w:ascii="標楷體" w:eastAsia="標楷體" w:hAnsi="標楷體"/>
                <w:sz w:val="20"/>
                <w:szCs w:val="20"/>
              </w:rPr>
            </w:pPr>
          </w:p>
        </w:tc>
        <w:tc>
          <w:tcPr>
            <w:tcW w:w="1080" w:type="dxa"/>
          </w:tcPr>
          <w:p w14:paraId="68657AAA" w14:textId="77777777" w:rsidR="00C72BBC" w:rsidRPr="00FB0F22" w:rsidRDefault="00C72BBC" w:rsidP="000921E4">
            <w:pPr>
              <w:rPr>
                <w:rFonts w:ascii="標楷體" w:eastAsia="標楷體" w:hAnsi="標楷體"/>
                <w:sz w:val="20"/>
                <w:szCs w:val="20"/>
              </w:rPr>
            </w:pPr>
          </w:p>
        </w:tc>
        <w:tc>
          <w:tcPr>
            <w:tcW w:w="1260" w:type="dxa"/>
          </w:tcPr>
          <w:p w14:paraId="181FA85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18B0B79" w14:textId="77777777" w:rsidR="00C72BBC" w:rsidRPr="00FB0F22" w:rsidRDefault="00C72BBC" w:rsidP="000921E4">
            <w:pPr>
              <w:rPr>
                <w:rFonts w:ascii="標楷體" w:eastAsia="標楷體" w:hAnsi="標楷體"/>
                <w:sz w:val="20"/>
                <w:szCs w:val="20"/>
              </w:rPr>
            </w:pPr>
          </w:p>
        </w:tc>
      </w:tr>
      <w:tr w:rsidR="00C72BBC" w:rsidRPr="00FB0F22" w14:paraId="4FFF75D8" w14:textId="77777777">
        <w:tc>
          <w:tcPr>
            <w:tcW w:w="2448" w:type="dxa"/>
            <w:tcBorders>
              <w:left w:val="single" w:sz="12" w:space="0" w:color="auto"/>
            </w:tcBorders>
          </w:tcPr>
          <w:p w14:paraId="2B4D9718" w14:textId="77777777" w:rsidR="00C72BBC" w:rsidRPr="00FB0F22" w:rsidRDefault="00C72BBC" w:rsidP="000921E4">
            <w:pPr>
              <w:rPr>
                <w:rFonts w:ascii="標楷體" w:eastAsia="標楷體" w:hAnsi="標楷體"/>
                <w:sz w:val="20"/>
                <w:szCs w:val="20"/>
              </w:rPr>
            </w:pPr>
          </w:p>
        </w:tc>
        <w:tc>
          <w:tcPr>
            <w:tcW w:w="2700" w:type="dxa"/>
          </w:tcPr>
          <w:p w14:paraId="5AAA3042" w14:textId="77777777" w:rsidR="00C72BBC" w:rsidRPr="00FB0F22" w:rsidRDefault="00C72BBC" w:rsidP="000921E4">
            <w:pPr>
              <w:rPr>
                <w:rFonts w:ascii="標楷體" w:eastAsia="標楷體" w:hAnsi="標楷體"/>
                <w:sz w:val="20"/>
                <w:szCs w:val="20"/>
              </w:rPr>
            </w:pPr>
          </w:p>
        </w:tc>
        <w:tc>
          <w:tcPr>
            <w:tcW w:w="720" w:type="dxa"/>
          </w:tcPr>
          <w:p w14:paraId="4E0A4B30" w14:textId="77777777" w:rsidR="00C72BBC" w:rsidRPr="00FB0F22" w:rsidRDefault="00C72BBC" w:rsidP="000921E4">
            <w:pPr>
              <w:rPr>
                <w:rFonts w:ascii="標楷體" w:eastAsia="標楷體" w:hAnsi="標楷體"/>
                <w:sz w:val="20"/>
                <w:szCs w:val="20"/>
              </w:rPr>
            </w:pPr>
          </w:p>
        </w:tc>
        <w:tc>
          <w:tcPr>
            <w:tcW w:w="1080" w:type="dxa"/>
          </w:tcPr>
          <w:p w14:paraId="7BF349E6" w14:textId="77777777" w:rsidR="00C72BBC" w:rsidRPr="00FB0F22" w:rsidRDefault="00C72BBC" w:rsidP="000921E4">
            <w:pPr>
              <w:rPr>
                <w:rFonts w:ascii="標楷體" w:eastAsia="標楷體" w:hAnsi="標楷體"/>
                <w:sz w:val="20"/>
                <w:szCs w:val="20"/>
              </w:rPr>
            </w:pPr>
          </w:p>
        </w:tc>
        <w:tc>
          <w:tcPr>
            <w:tcW w:w="1260" w:type="dxa"/>
          </w:tcPr>
          <w:p w14:paraId="3F66F81D"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6C49383D" w14:textId="77777777" w:rsidR="00C72BBC" w:rsidRPr="00FB0F22" w:rsidRDefault="00C72BBC" w:rsidP="000921E4">
            <w:pPr>
              <w:rPr>
                <w:rFonts w:ascii="標楷體" w:eastAsia="標楷體" w:hAnsi="標楷體"/>
                <w:sz w:val="20"/>
                <w:szCs w:val="20"/>
              </w:rPr>
            </w:pPr>
          </w:p>
        </w:tc>
      </w:tr>
      <w:tr w:rsidR="00C72BBC" w:rsidRPr="00FB0F22" w14:paraId="52752F98" w14:textId="77777777">
        <w:tc>
          <w:tcPr>
            <w:tcW w:w="2448" w:type="dxa"/>
            <w:tcBorders>
              <w:left w:val="single" w:sz="12" w:space="0" w:color="auto"/>
            </w:tcBorders>
          </w:tcPr>
          <w:p w14:paraId="1658B8B6" w14:textId="77777777" w:rsidR="00C72BBC" w:rsidRPr="00FB0F22" w:rsidRDefault="00C72BBC" w:rsidP="000921E4">
            <w:pPr>
              <w:rPr>
                <w:rFonts w:ascii="標楷體" w:eastAsia="標楷體" w:hAnsi="標楷體"/>
                <w:sz w:val="20"/>
                <w:szCs w:val="20"/>
              </w:rPr>
            </w:pPr>
          </w:p>
        </w:tc>
        <w:tc>
          <w:tcPr>
            <w:tcW w:w="2700" w:type="dxa"/>
          </w:tcPr>
          <w:p w14:paraId="64B2DE67" w14:textId="77777777" w:rsidR="00C72BBC" w:rsidRPr="00FB0F22" w:rsidRDefault="00C72BBC" w:rsidP="000921E4">
            <w:pPr>
              <w:rPr>
                <w:rFonts w:ascii="標楷體" w:eastAsia="標楷體" w:hAnsi="標楷體"/>
                <w:sz w:val="20"/>
                <w:szCs w:val="20"/>
              </w:rPr>
            </w:pPr>
          </w:p>
        </w:tc>
        <w:tc>
          <w:tcPr>
            <w:tcW w:w="720" w:type="dxa"/>
          </w:tcPr>
          <w:p w14:paraId="3D0B0FC7" w14:textId="77777777" w:rsidR="00C72BBC" w:rsidRPr="00FB0F22" w:rsidRDefault="00C72BBC" w:rsidP="000921E4">
            <w:pPr>
              <w:rPr>
                <w:rFonts w:ascii="標楷體" w:eastAsia="標楷體" w:hAnsi="標楷體"/>
                <w:sz w:val="20"/>
                <w:szCs w:val="20"/>
              </w:rPr>
            </w:pPr>
          </w:p>
        </w:tc>
        <w:tc>
          <w:tcPr>
            <w:tcW w:w="1080" w:type="dxa"/>
          </w:tcPr>
          <w:p w14:paraId="6C691085" w14:textId="77777777" w:rsidR="00C72BBC" w:rsidRPr="00FB0F22" w:rsidRDefault="00C72BBC" w:rsidP="000921E4">
            <w:pPr>
              <w:rPr>
                <w:rFonts w:ascii="標楷體" w:eastAsia="標楷體" w:hAnsi="標楷體"/>
                <w:sz w:val="20"/>
                <w:szCs w:val="20"/>
              </w:rPr>
            </w:pPr>
          </w:p>
        </w:tc>
        <w:tc>
          <w:tcPr>
            <w:tcW w:w="1260" w:type="dxa"/>
          </w:tcPr>
          <w:p w14:paraId="15ABA63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5156FF6" w14:textId="77777777" w:rsidR="00C72BBC" w:rsidRPr="00FB0F22" w:rsidRDefault="00C72BBC" w:rsidP="000921E4">
            <w:pPr>
              <w:rPr>
                <w:rFonts w:ascii="標楷體" w:eastAsia="標楷體" w:hAnsi="標楷體"/>
                <w:sz w:val="20"/>
                <w:szCs w:val="20"/>
              </w:rPr>
            </w:pPr>
          </w:p>
        </w:tc>
      </w:tr>
      <w:tr w:rsidR="00C72BBC" w:rsidRPr="00FB0F22" w14:paraId="26299E6E" w14:textId="77777777">
        <w:tc>
          <w:tcPr>
            <w:tcW w:w="2448" w:type="dxa"/>
            <w:tcBorders>
              <w:left w:val="single" w:sz="12" w:space="0" w:color="auto"/>
              <w:bottom w:val="single" w:sz="12" w:space="0" w:color="auto"/>
            </w:tcBorders>
          </w:tcPr>
          <w:p w14:paraId="74AFC48A" w14:textId="77777777" w:rsidR="00C72BBC" w:rsidRPr="00FB0F22" w:rsidRDefault="00C72BBC" w:rsidP="000921E4">
            <w:pPr>
              <w:rPr>
                <w:rFonts w:ascii="標楷體" w:eastAsia="標楷體" w:hAnsi="標楷體"/>
                <w:sz w:val="20"/>
                <w:szCs w:val="20"/>
              </w:rPr>
            </w:pPr>
          </w:p>
        </w:tc>
        <w:tc>
          <w:tcPr>
            <w:tcW w:w="2700" w:type="dxa"/>
            <w:tcBorders>
              <w:bottom w:val="single" w:sz="12" w:space="0" w:color="auto"/>
            </w:tcBorders>
          </w:tcPr>
          <w:p w14:paraId="1613D8AC" w14:textId="77777777" w:rsidR="00C72BBC" w:rsidRPr="00FB0F22" w:rsidRDefault="00C72BBC" w:rsidP="000921E4">
            <w:pPr>
              <w:rPr>
                <w:rFonts w:ascii="標楷體" w:eastAsia="標楷體" w:hAnsi="標楷體"/>
                <w:sz w:val="20"/>
                <w:szCs w:val="20"/>
              </w:rPr>
            </w:pPr>
          </w:p>
        </w:tc>
        <w:tc>
          <w:tcPr>
            <w:tcW w:w="720" w:type="dxa"/>
            <w:tcBorders>
              <w:bottom w:val="single" w:sz="12" w:space="0" w:color="auto"/>
            </w:tcBorders>
          </w:tcPr>
          <w:p w14:paraId="126BFFC0"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tcBorders>
          </w:tcPr>
          <w:p w14:paraId="543F243E" w14:textId="77777777" w:rsidR="00C72BBC" w:rsidRPr="00FB0F22" w:rsidRDefault="00C72BBC" w:rsidP="000921E4">
            <w:pPr>
              <w:rPr>
                <w:rFonts w:ascii="標楷體" w:eastAsia="標楷體" w:hAnsi="標楷體"/>
                <w:sz w:val="20"/>
                <w:szCs w:val="20"/>
              </w:rPr>
            </w:pPr>
          </w:p>
        </w:tc>
        <w:tc>
          <w:tcPr>
            <w:tcW w:w="1260" w:type="dxa"/>
            <w:tcBorders>
              <w:bottom w:val="single" w:sz="12" w:space="0" w:color="auto"/>
            </w:tcBorders>
          </w:tcPr>
          <w:p w14:paraId="155E40E8"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right w:val="single" w:sz="12" w:space="0" w:color="auto"/>
            </w:tcBorders>
          </w:tcPr>
          <w:p w14:paraId="5BECCAB6" w14:textId="77777777" w:rsidR="00C72BBC" w:rsidRPr="00FB0F22" w:rsidRDefault="00C72BBC" w:rsidP="000921E4">
            <w:pPr>
              <w:rPr>
                <w:rFonts w:ascii="標楷體" w:eastAsia="標楷體" w:hAnsi="標楷體"/>
                <w:sz w:val="20"/>
                <w:szCs w:val="20"/>
              </w:rPr>
            </w:pPr>
          </w:p>
        </w:tc>
      </w:tr>
      <w:tr w:rsidR="00C72BBC" w:rsidRPr="00FB0F22" w14:paraId="00BA3A71" w14:textId="77777777">
        <w:tc>
          <w:tcPr>
            <w:tcW w:w="2448" w:type="dxa"/>
            <w:tcBorders>
              <w:top w:val="single" w:sz="12" w:space="0" w:color="auto"/>
              <w:left w:val="single" w:sz="12" w:space="0" w:color="auto"/>
            </w:tcBorders>
          </w:tcPr>
          <w:p w14:paraId="25AFB48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其他直接費用小計（二）</w:t>
            </w:r>
          </w:p>
        </w:tc>
        <w:tc>
          <w:tcPr>
            <w:tcW w:w="6840" w:type="dxa"/>
            <w:gridSpan w:val="5"/>
            <w:tcBorders>
              <w:top w:val="single" w:sz="12" w:space="0" w:color="auto"/>
              <w:right w:val="single" w:sz="12" w:space="0" w:color="auto"/>
            </w:tcBorders>
          </w:tcPr>
          <w:p w14:paraId="60ADA5B0" w14:textId="77777777" w:rsidR="00C72BBC" w:rsidRPr="00FB0F22" w:rsidRDefault="00C72BBC" w:rsidP="000921E4">
            <w:pPr>
              <w:rPr>
                <w:rFonts w:ascii="標楷體" w:eastAsia="標楷體" w:hAnsi="標楷體"/>
                <w:sz w:val="20"/>
                <w:szCs w:val="20"/>
              </w:rPr>
            </w:pPr>
          </w:p>
        </w:tc>
      </w:tr>
      <w:tr w:rsidR="00C72BBC" w:rsidRPr="00FB0F22" w14:paraId="128E0F5D" w14:textId="77777777">
        <w:tc>
          <w:tcPr>
            <w:tcW w:w="2448" w:type="dxa"/>
            <w:tcBorders>
              <w:left w:val="single" w:sz="12" w:space="0" w:color="auto"/>
            </w:tcBorders>
          </w:tcPr>
          <w:p w14:paraId="0360AAF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管理費用（三）</w:t>
            </w:r>
          </w:p>
        </w:tc>
        <w:tc>
          <w:tcPr>
            <w:tcW w:w="6840" w:type="dxa"/>
            <w:gridSpan w:val="5"/>
            <w:tcBorders>
              <w:right w:val="single" w:sz="12" w:space="0" w:color="auto"/>
            </w:tcBorders>
          </w:tcPr>
          <w:p w14:paraId="2E8A8145" w14:textId="77777777" w:rsidR="00C72BBC" w:rsidRPr="00FB0F22" w:rsidRDefault="00C72BBC" w:rsidP="000921E4">
            <w:pPr>
              <w:rPr>
                <w:rFonts w:ascii="標楷體" w:eastAsia="標楷體" w:hAnsi="標楷體"/>
                <w:sz w:val="20"/>
                <w:szCs w:val="20"/>
              </w:rPr>
            </w:pPr>
          </w:p>
        </w:tc>
      </w:tr>
      <w:tr w:rsidR="00C72BBC" w:rsidRPr="00FB0F22" w14:paraId="77225C1B" w14:textId="77777777">
        <w:tc>
          <w:tcPr>
            <w:tcW w:w="2448" w:type="dxa"/>
            <w:tcBorders>
              <w:left w:val="single" w:sz="12" w:space="0" w:color="auto"/>
            </w:tcBorders>
          </w:tcPr>
          <w:p w14:paraId="6EF02E6C" w14:textId="77777777" w:rsidR="00161F32"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直接費用小計（四）</w:t>
            </w:r>
          </w:p>
          <w:p w14:paraId="0F31E04F" w14:textId="77777777" w:rsidR="00C72BBC"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=（一）+（二）+（三）</w:t>
            </w:r>
          </w:p>
        </w:tc>
        <w:tc>
          <w:tcPr>
            <w:tcW w:w="6840" w:type="dxa"/>
            <w:gridSpan w:val="5"/>
            <w:tcBorders>
              <w:right w:val="single" w:sz="12" w:space="0" w:color="auto"/>
            </w:tcBorders>
          </w:tcPr>
          <w:p w14:paraId="0776E456" w14:textId="77777777" w:rsidR="00C72BBC" w:rsidRPr="00FB0F22" w:rsidRDefault="00C72BBC" w:rsidP="000921E4">
            <w:pPr>
              <w:rPr>
                <w:rFonts w:ascii="標楷體" w:eastAsia="標楷體" w:hAnsi="標楷體"/>
                <w:sz w:val="20"/>
                <w:szCs w:val="20"/>
              </w:rPr>
            </w:pPr>
          </w:p>
        </w:tc>
      </w:tr>
      <w:tr w:rsidR="00C72BBC" w:rsidRPr="00FB0F22" w14:paraId="1FC2D99A" w14:textId="77777777">
        <w:tc>
          <w:tcPr>
            <w:tcW w:w="2448" w:type="dxa"/>
            <w:tcBorders>
              <w:left w:val="single" w:sz="12" w:space="0" w:color="auto"/>
            </w:tcBorders>
          </w:tcPr>
          <w:p w14:paraId="7C345FB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公費（五）</w:t>
            </w:r>
          </w:p>
        </w:tc>
        <w:tc>
          <w:tcPr>
            <w:tcW w:w="6840" w:type="dxa"/>
            <w:gridSpan w:val="5"/>
            <w:tcBorders>
              <w:right w:val="single" w:sz="12" w:space="0" w:color="auto"/>
            </w:tcBorders>
          </w:tcPr>
          <w:p w14:paraId="004986BE" w14:textId="77777777" w:rsidR="00C72BBC" w:rsidRPr="00FB0F22" w:rsidRDefault="00C72BBC" w:rsidP="000921E4">
            <w:pPr>
              <w:rPr>
                <w:rFonts w:ascii="標楷體" w:eastAsia="標楷體" w:hAnsi="標楷體"/>
                <w:sz w:val="20"/>
                <w:szCs w:val="20"/>
              </w:rPr>
            </w:pPr>
          </w:p>
        </w:tc>
      </w:tr>
      <w:tr w:rsidR="00C72BBC" w:rsidRPr="00FB0F22" w14:paraId="21C3A4D7" w14:textId="77777777">
        <w:tc>
          <w:tcPr>
            <w:tcW w:w="2448" w:type="dxa"/>
            <w:tcBorders>
              <w:left w:val="single" w:sz="12" w:space="0" w:color="auto"/>
            </w:tcBorders>
          </w:tcPr>
          <w:p w14:paraId="1122B3B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營業稅（六）（以自然人身分投標者，本項填零）</w:t>
            </w:r>
          </w:p>
        </w:tc>
        <w:tc>
          <w:tcPr>
            <w:tcW w:w="6840" w:type="dxa"/>
            <w:gridSpan w:val="5"/>
            <w:tcBorders>
              <w:right w:val="single" w:sz="12" w:space="0" w:color="auto"/>
            </w:tcBorders>
          </w:tcPr>
          <w:p w14:paraId="7B55B312" w14:textId="77777777" w:rsidR="00C72BBC" w:rsidRPr="00FB0F22" w:rsidRDefault="00C72BBC" w:rsidP="000921E4">
            <w:pPr>
              <w:rPr>
                <w:rFonts w:ascii="標楷體" w:eastAsia="標楷體" w:hAnsi="標楷體"/>
                <w:sz w:val="20"/>
                <w:szCs w:val="20"/>
              </w:rPr>
            </w:pPr>
          </w:p>
        </w:tc>
      </w:tr>
      <w:tr w:rsidR="00C72BBC" w:rsidRPr="00FB0F22" w14:paraId="1E4FACF1" w14:textId="77777777">
        <w:tc>
          <w:tcPr>
            <w:tcW w:w="2448" w:type="dxa"/>
            <w:tcBorders>
              <w:left w:val="single" w:sz="12" w:space="0" w:color="auto"/>
              <w:bottom w:val="single" w:sz="12" w:space="0" w:color="auto"/>
            </w:tcBorders>
          </w:tcPr>
          <w:p w14:paraId="699783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總計（七）</w:t>
            </w:r>
          </w:p>
          <w:p w14:paraId="74A7418E" w14:textId="77777777" w:rsidR="00161F32"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=（四）+（五）+（六）</w:t>
            </w:r>
          </w:p>
        </w:tc>
        <w:tc>
          <w:tcPr>
            <w:tcW w:w="6840" w:type="dxa"/>
            <w:gridSpan w:val="5"/>
            <w:tcBorders>
              <w:bottom w:val="single" w:sz="12" w:space="0" w:color="auto"/>
              <w:right w:val="single" w:sz="12" w:space="0" w:color="auto"/>
            </w:tcBorders>
          </w:tcPr>
          <w:p w14:paraId="4F8AE3BD" w14:textId="77777777" w:rsidR="00C72BBC" w:rsidRPr="00FB0F22" w:rsidRDefault="00C72BBC" w:rsidP="000921E4">
            <w:pPr>
              <w:rPr>
                <w:rFonts w:ascii="標楷體" w:eastAsia="標楷體" w:hAnsi="標楷體"/>
                <w:sz w:val="20"/>
                <w:szCs w:val="20"/>
              </w:rPr>
            </w:pPr>
          </w:p>
        </w:tc>
      </w:tr>
    </w:tbl>
    <w:p w14:paraId="71AA66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附註：</w:t>
      </w:r>
    </w:p>
    <w:p w14:paraId="31398A9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一、直接費用小計：直接薪資小計（一）＋其他直接費用小計（二）＋管理費用（三）＝直接費用小計（四）</w:t>
      </w:r>
    </w:p>
    <w:p w14:paraId="0786E6BA" w14:textId="77777777" w:rsidR="00C72BBC" w:rsidRPr="00FB0F22" w:rsidRDefault="00C72BBC" w:rsidP="00C72BBC">
      <w:pPr>
        <w:rPr>
          <w:rFonts w:ascii="標楷體" w:eastAsia="標楷體" w:hAnsi="標楷體"/>
        </w:rPr>
      </w:pPr>
      <w:r w:rsidRPr="00FB0F22">
        <w:rPr>
          <w:rFonts w:ascii="標楷體" w:eastAsia="標楷體" w:hAnsi="標楷體" w:hint="eastAsia"/>
          <w:sz w:val="20"/>
          <w:szCs w:val="20"/>
        </w:rPr>
        <w:t>二、具體工作內容描述：</w:t>
      </w:r>
    </w:p>
    <w:p w14:paraId="5D4E2A8F"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（一）各時程管控。（得以期程表管控）</w:t>
      </w:r>
    </w:p>
    <w:p w14:paraId="1AC3AA9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（二）預算管控。（得以概估預算表管控）</w:t>
      </w:r>
    </w:p>
    <w:p w14:paraId="5F74E369"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（三）□可行性研究。</w:t>
      </w:r>
    </w:p>
    <w:p w14:paraId="22450A97"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（四）□規劃。</w:t>
      </w:r>
    </w:p>
    <w:p w14:paraId="4DB3F55B"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（五）□設計。</w:t>
      </w:r>
    </w:p>
    <w:p w14:paraId="0BD88E3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（六）□監造。</w:t>
      </w:r>
    </w:p>
    <w:p w14:paraId="0DD5560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（七）□其他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r w:rsidRPr="00FB0F22">
        <w:rPr>
          <w:rFonts w:ascii="標楷體" w:eastAsia="標楷體" w:hAnsi="標楷體" w:hint="eastAsia"/>
          <w:sz w:val="20"/>
          <w:szCs w:val="20"/>
        </w:rPr>
        <w:t>。</w:t>
      </w:r>
    </w:p>
    <w:p w14:paraId="4C5260A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三、服務成本加公費法運用說明</w:t>
      </w:r>
    </w:p>
    <w:p w14:paraId="0F51AD4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服務成本加公費法之編列要項，依機關委託技術服務廠商評選及計費辦法之規定：</w:t>
      </w:r>
    </w:p>
    <w:p w14:paraId="4B7207E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 xml:space="preserve">    技術服務費用：由直接費用、公費及營業稅組成，而直接費用又包括直接薪資、其他直接費用、管理費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三項，茲將計算公式臚列如下：</w:t>
      </w:r>
    </w:p>
    <w:p w14:paraId="70A6648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公式：技術服務費用總額＝直接費用+公費+營業稅</w:t>
      </w:r>
    </w:p>
    <w:p w14:paraId="3A6BD56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﹞+公費+營業稅</w:t>
      </w:r>
    </w:p>
    <w:p w14:paraId="55E5BC95"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（1）直接費用</w:t>
      </w:r>
    </w:p>
    <w:p w14:paraId="698091D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A、直接薪資：請檢討委託技術服務就各階段作業之詳細工作項目，並估算所需工作量（以人月數為主），依次填列於預估直接薪資表內。</w:t>
      </w:r>
    </w:p>
    <w:p w14:paraId="0468E784"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本表填列之原則，應以各職別之人員依人力配置計畫所示。計算原則如下：</w:t>
      </w:r>
    </w:p>
    <w:p w14:paraId="47865BB7"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全程參與專案人員之人月數之估算，約略可與各階段實際期程相等估算。</w:t>
      </w:r>
    </w:p>
    <w:p w14:paraId="08794E2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每人月以平均每月180工作小時計，用月報表（TIME SHEET），按實填具每月彙整。</w:t>
      </w:r>
    </w:p>
    <w:p w14:paraId="30B708E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司機等非專案專業人員之薪資不得編入直接費用項下。</w:t>
      </w:r>
    </w:p>
    <w:p w14:paraId="78DC5EC0"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B、其他直接費用（請依機關委託技術服務廠商評選及計費辦法第26條第1項第1款第3目規定編列）</w:t>
      </w:r>
    </w:p>
    <w:p w14:paraId="392BE2BD"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C、管理費用（</w:t>
      </w:r>
      <w:r w:rsidR="00095F69" w:rsidRPr="00FB0F22">
        <w:rPr>
          <w:rFonts w:ascii="標楷體" w:eastAsia="標楷體" w:hAnsi="標楷體" w:hint="eastAsia"/>
          <w:sz w:val="20"/>
          <w:szCs w:val="20"/>
        </w:rPr>
        <w:t>依機關委託技術服務廠商評選及計費辦法第26條第1項第1款第2目規定</w:t>
      </w:r>
      <w:r w:rsidRPr="00FB0F22">
        <w:rPr>
          <w:rFonts w:ascii="標楷體" w:eastAsia="標楷體" w:hAnsi="標楷體" w:hint="eastAsia"/>
          <w:sz w:val="20"/>
          <w:szCs w:val="20"/>
        </w:rPr>
        <w:t>）：</w:t>
      </w:r>
    </w:p>
    <w:p w14:paraId="63A63138"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全部管理費用不得超過直接薪資扣除非經常性給與之獎金後之百分之一百。</w:t>
      </w:r>
    </w:p>
    <w:p w14:paraId="79BB12E6"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（2）公費（</w:t>
      </w:r>
      <w:r w:rsidR="00095F69" w:rsidRPr="00FB0F22">
        <w:rPr>
          <w:rFonts w:ascii="標楷體" w:eastAsia="標楷體" w:hAnsi="標楷體" w:hint="eastAsia"/>
          <w:sz w:val="20"/>
          <w:szCs w:val="20"/>
        </w:rPr>
        <w:t>依機關委託技術服務廠商評選及計費辦法第26條第1項第2款及第5項規定</w:t>
      </w:r>
      <w:r w:rsidRPr="00FB0F22">
        <w:rPr>
          <w:rFonts w:ascii="標楷體" w:eastAsia="標楷體" w:hAnsi="標楷體" w:hint="eastAsia"/>
          <w:sz w:val="20"/>
          <w:szCs w:val="20"/>
        </w:rPr>
        <w:t>）：</w:t>
      </w:r>
    </w:p>
    <w:p w14:paraId="18D0EE6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w:t>
      </w:r>
      <w:r w:rsidR="007A0946" w:rsidRPr="00FB0F22">
        <w:rPr>
          <w:rFonts w:ascii="標楷體" w:eastAsia="標楷體" w:hAnsi="標楷體" w:hint="eastAsia"/>
          <w:sz w:val="20"/>
          <w:szCs w:val="20"/>
        </w:rPr>
        <w:t>公費應為定額且不得大於0.25×（直接薪資-非經常性給與之獎金+管理費用）</w:t>
      </w:r>
    </w:p>
    <w:p w14:paraId="2257A297" w14:textId="77777777" w:rsidR="00781757" w:rsidRPr="00FB0F22" w:rsidRDefault="00C72BBC" w:rsidP="00781757">
      <w:pPr>
        <w:ind w:left="500" w:hangingChars="250" w:hanging="500"/>
        <w:rPr>
          <w:rFonts w:ascii="標楷體" w:eastAsia="標楷體" w:hAnsi="標楷體"/>
          <w:sz w:val="20"/>
          <w:szCs w:val="20"/>
        </w:rPr>
      </w:pPr>
      <w:r w:rsidRPr="00FB0F22">
        <w:rPr>
          <w:rFonts w:ascii="標楷體" w:eastAsia="標楷體" w:hAnsi="標楷體" w:hint="eastAsia"/>
          <w:sz w:val="20"/>
          <w:szCs w:val="20"/>
        </w:rPr>
        <w:t>（</w:t>
      </w:r>
      <w:r w:rsidR="00564469" w:rsidRPr="00FB0F22">
        <w:rPr>
          <w:rFonts w:ascii="標楷體" w:eastAsia="標楷體" w:hAnsi="標楷體" w:hint="eastAsia"/>
          <w:sz w:val="20"/>
          <w:szCs w:val="20"/>
        </w:rPr>
        <w:t>3</w:t>
      </w:r>
      <w:r w:rsidRPr="00FB0F22">
        <w:rPr>
          <w:rFonts w:ascii="標楷體" w:eastAsia="標楷體" w:hAnsi="標楷體" w:hint="eastAsia"/>
          <w:sz w:val="20"/>
          <w:szCs w:val="20"/>
        </w:rPr>
        <w:t>）</w:t>
      </w:r>
      <w:r w:rsidR="007A0946" w:rsidRPr="00FB0F22">
        <w:rPr>
          <w:rFonts w:ascii="標楷體" w:eastAsia="標楷體" w:hAnsi="標楷體" w:hint="eastAsia"/>
          <w:sz w:val="20"/>
          <w:szCs w:val="20"/>
        </w:rPr>
        <w:t>直接薪資＝實際薪資</w:t>
      </w:r>
      <w:r w:rsidR="00095F69" w:rsidRPr="00FB0F22">
        <w:rPr>
          <w:rFonts w:ascii="標楷體" w:eastAsia="標楷體" w:hAnsi="標楷體" w:hint="eastAsia"/>
          <w:sz w:val="20"/>
          <w:szCs w:val="20"/>
        </w:rPr>
        <w:t>+不扣薪假與特別休假之薪資費用(不得超過實際薪資之16%)+非經常性給與之獎金(不得超過實際薪資之30%)+依法應由雇主負擔之(勞工保險費+積欠工資墊</w:t>
      </w:r>
      <w:r w:rsidR="00095F69" w:rsidRPr="00FB0F22">
        <w:rPr>
          <w:rFonts w:ascii="標楷體" w:eastAsia="標楷體" w:hAnsi="標楷體" w:hint="eastAsia"/>
          <w:sz w:val="20"/>
          <w:szCs w:val="20"/>
        </w:rPr>
        <w:lastRenderedPageBreak/>
        <w:t>償基金提繳費+全民健康保險費+勞工退休金)</w:t>
      </w:r>
    </w:p>
    <w:p w14:paraId="17055047" w14:textId="77777777" w:rsidR="00781757" w:rsidRPr="00FB0F22" w:rsidRDefault="00781757" w:rsidP="00781757">
      <w:pPr>
        <w:rPr>
          <w:rFonts w:ascii="標楷體" w:eastAsia="標楷體" w:hAnsi="標楷體"/>
          <w:sz w:val="20"/>
          <w:szCs w:val="20"/>
        </w:rPr>
        <w:sectPr w:rsidR="00781757" w:rsidRPr="00FB0F22">
          <w:footerReference w:type="default" r:id="rId9"/>
          <w:pgSz w:w="11906" w:h="16838"/>
          <w:pgMar w:top="1440" w:right="1800" w:bottom="1440" w:left="1800" w:header="851" w:footer="992" w:gutter="0"/>
          <w:cols w:space="425"/>
          <w:docGrid w:type="lines" w:linePitch="360"/>
        </w:sectPr>
      </w:pPr>
    </w:p>
    <w:p w14:paraId="41E569F7" w14:textId="77777777" w:rsidR="00C72BBC" w:rsidRPr="00FB0F22" w:rsidRDefault="00781757" w:rsidP="00C72BBC">
      <w:pPr>
        <w:rPr>
          <w:rFonts w:ascii="標楷體" w:eastAsia="標楷體" w:hAnsi="標楷體"/>
          <w:b/>
          <w:sz w:val="36"/>
          <w:szCs w:val="36"/>
        </w:rPr>
      </w:pPr>
      <w:r w:rsidRPr="00FB0F22">
        <w:rPr>
          <w:rFonts w:ascii="標楷體" w:eastAsia="標楷體" w:hAnsi="標楷體" w:hint="eastAsia"/>
          <w:b/>
          <w:sz w:val="36"/>
          <w:szCs w:val="36"/>
        </w:rPr>
        <w:lastRenderedPageBreak/>
        <w:t>第3條附件</w:t>
      </w:r>
      <w:r w:rsidR="00144189" w:rsidRPr="00FB0F22">
        <w:rPr>
          <w:rFonts w:ascii="標楷體" w:eastAsia="標楷體" w:hAnsi="標楷體" w:hint="eastAsia"/>
          <w:b/>
          <w:sz w:val="36"/>
          <w:szCs w:val="36"/>
        </w:rPr>
        <w:t>3</w:t>
      </w:r>
    </w:p>
    <w:p w14:paraId="191F0F16"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按月、按日或按時計酬法</w:t>
      </w:r>
      <w:r w:rsidR="0013026E"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5792771D"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28F06F40" w14:textId="77777777" w:rsidR="00C72BBC" w:rsidRPr="00FB0F22" w:rsidRDefault="00A62F1E"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w:t>
      </w:r>
      <w:r w:rsidR="00C72BBC" w:rsidRPr="00FB0F22">
        <w:rPr>
          <w:rFonts w:ascii="標楷體" w:eastAsia="標楷體" w:hAnsi="標楷體" w:hint="eastAsia"/>
          <w:sz w:val="28"/>
          <w:szCs w:val="28"/>
        </w:rPr>
        <w:t>服務費用明細表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247"/>
        <w:gridCol w:w="1072"/>
        <w:gridCol w:w="3908"/>
      </w:tblGrid>
      <w:tr w:rsidR="00C72BBC" w:rsidRPr="00FB0F22" w14:paraId="70E6338B" w14:textId="77777777">
        <w:tc>
          <w:tcPr>
            <w:tcW w:w="2090" w:type="dxa"/>
          </w:tcPr>
          <w:p w14:paraId="2AE8AA5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272" w:type="dxa"/>
            <w:gridSpan w:val="3"/>
          </w:tcPr>
          <w:p w14:paraId="3ADAA484"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5C127A7B" w14:textId="77777777">
        <w:tc>
          <w:tcPr>
            <w:tcW w:w="2090" w:type="dxa"/>
          </w:tcPr>
          <w:p w14:paraId="4A54424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272" w:type="dxa"/>
            <w:gridSpan w:val="3"/>
          </w:tcPr>
          <w:p w14:paraId="1D803F8B"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080BB471" w14:textId="77777777">
        <w:tc>
          <w:tcPr>
            <w:tcW w:w="2090" w:type="dxa"/>
          </w:tcPr>
          <w:p w14:paraId="4BF1A95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272" w:type="dxa"/>
            <w:gridSpan w:val="3"/>
          </w:tcPr>
          <w:p w14:paraId="10FAFEC0"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76C01F89" w14:textId="77777777">
        <w:tc>
          <w:tcPr>
            <w:tcW w:w="2090" w:type="dxa"/>
          </w:tcPr>
          <w:p w14:paraId="4415F85D"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9E5F32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25AE2A8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□部分</w:t>
            </w:r>
          </w:p>
        </w:tc>
        <w:tc>
          <w:tcPr>
            <w:tcW w:w="3934" w:type="dxa"/>
          </w:tcPr>
          <w:p w14:paraId="25A29DEA"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□可行性研究</w:t>
            </w:r>
          </w:p>
          <w:p w14:paraId="6A90F32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□規劃</w:t>
            </w:r>
          </w:p>
          <w:p w14:paraId="55CDBEAB"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□設計</w:t>
            </w:r>
          </w:p>
          <w:p w14:paraId="51187E3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監造</w:t>
            </w:r>
          </w:p>
          <w:p w14:paraId="33AFB504" w14:textId="77777777" w:rsidR="00C72BBC" w:rsidRPr="00FB0F22" w:rsidRDefault="00C72BBC" w:rsidP="00781757">
            <w:pPr>
              <w:spacing w:line="320" w:lineRule="exact"/>
              <w:ind w:left="200" w:hangingChars="100" w:hanging="200"/>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p>
        </w:tc>
      </w:tr>
    </w:tbl>
    <w:p w14:paraId="4386B6BE"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按月（或按日或按時）薪資表（本表薪資含營業稅以外之其他稅負）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90"/>
        <w:gridCol w:w="981"/>
        <w:gridCol w:w="719"/>
        <w:gridCol w:w="1013"/>
        <w:gridCol w:w="851"/>
        <w:gridCol w:w="1013"/>
        <w:gridCol w:w="1313"/>
      </w:tblGrid>
      <w:tr w:rsidR="00C72BBC" w:rsidRPr="00FB0F22" w14:paraId="5A7185B2" w14:textId="77777777">
        <w:tc>
          <w:tcPr>
            <w:tcW w:w="1368" w:type="dxa"/>
          </w:tcPr>
          <w:p w14:paraId="221D672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722" w:type="dxa"/>
          </w:tcPr>
          <w:p w14:paraId="5D09F0C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1045" w:type="dxa"/>
          </w:tcPr>
          <w:p w14:paraId="61668D9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月薪</w:t>
            </w:r>
          </w:p>
        </w:tc>
        <w:tc>
          <w:tcPr>
            <w:tcW w:w="753" w:type="dxa"/>
          </w:tcPr>
          <w:p w14:paraId="36535D8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1080" w:type="dxa"/>
          </w:tcPr>
          <w:p w14:paraId="3739002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900" w:type="dxa"/>
          </w:tcPr>
          <w:p w14:paraId="20C7C3C4"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1080" w:type="dxa"/>
          </w:tcPr>
          <w:p w14:paraId="2AAE09C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1414" w:type="dxa"/>
          </w:tcPr>
          <w:p w14:paraId="71B8D28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C72BBC" w:rsidRPr="00FB0F22" w14:paraId="616ECD4A" w14:textId="77777777">
        <w:trPr>
          <w:cantSplit/>
        </w:trPr>
        <w:tc>
          <w:tcPr>
            <w:tcW w:w="1368" w:type="dxa"/>
            <w:vMerge w:val="restart"/>
          </w:tcPr>
          <w:p w14:paraId="5022D2D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722" w:type="dxa"/>
          </w:tcPr>
          <w:p w14:paraId="6300098D" w14:textId="77777777" w:rsidR="00C72BBC" w:rsidRPr="00FB0F22" w:rsidRDefault="00C72BBC" w:rsidP="000921E4">
            <w:pPr>
              <w:rPr>
                <w:rFonts w:ascii="標楷體" w:eastAsia="標楷體" w:hAnsi="標楷體"/>
                <w:sz w:val="20"/>
                <w:szCs w:val="20"/>
              </w:rPr>
            </w:pPr>
          </w:p>
        </w:tc>
        <w:tc>
          <w:tcPr>
            <w:tcW w:w="1045" w:type="dxa"/>
          </w:tcPr>
          <w:p w14:paraId="137B58F1" w14:textId="77777777" w:rsidR="00C72BBC" w:rsidRPr="00FB0F22" w:rsidRDefault="00C72BBC" w:rsidP="000921E4">
            <w:pPr>
              <w:rPr>
                <w:rFonts w:ascii="標楷體" w:eastAsia="標楷體" w:hAnsi="標楷體"/>
                <w:sz w:val="20"/>
                <w:szCs w:val="20"/>
              </w:rPr>
            </w:pPr>
          </w:p>
        </w:tc>
        <w:tc>
          <w:tcPr>
            <w:tcW w:w="753" w:type="dxa"/>
          </w:tcPr>
          <w:p w14:paraId="7E0FCC8B" w14:textId="77777777" w:rsidR="00C72BBC" w:rsidRPr="00FB0F22" w:rsidRDefault="00C72BBC" w:rsidP="000921E4">
            <w:pPr>
              <w:rPr>
                <w:rFonts w:ascii="標楷體" w:eastAsia="標楷體" w:hAnsi="標楷體"/>
                <w:sz w:val="20"/>
                <w:szCs w:val="20"/>
              </w:rPr>
            </w:pPr>
          </w:p>
        </w:tc>
        <w:tc>
          <w:tcPr>
            <w:tcW w:w="1080" w:type="dxa"/>
          </w:tcPr>
          <w:p w14:paraId="3F26FD23" w14:textId="77777777" w:rsidR="00C72BBC" w:rsidRPr="00FB0F22" w:rsidRDefault="00C72BBC" w:rsidP="000921E4">
            <w:pPr>
              <w:rPr>
                <w:rFonts w:ascii="標楷體" w:eastAsia="標楷體" w:hAnsi="標楷體"/>
                <w:sz w:val="20"/>
                <w:szCs w:val="20"/>
              </w:rPr>
            </w:pPr>
          </w:p>
        </w:tc>
        <w:tc>
          <w:tcPr>
            <w:tcW w:w="900" w:type="dxa"/>
          </w:tcPr>
          <w:p w14:paraId="55C9FF4E" w14:textId="77777777" w:rsidR="00C72BBC" w:rsidRPr="00FB0F22" w:rsidRDefault="00C72BBC" w:rsidP="000921E4">
            <w:pPr>
              <w:rPr>
                <w:rFonts w:ascii="標楷體" w:eastAsia="標楷體" w:hAnsi="標楷體"/>
                <w:sz w:val="20"/>
                <w:szCs w:val="20"/>
              </w:rPr>
            </w:pPr>
          </w:p>
        </w:tc>
        <w:tc>
          <w:tcPr>
            <w:tcW w:w="1080" w:type="dxa"/>
          </w:tcPr>
          <w:p w14:paraId="41543A23" w14:textId="77777777" w:rsidR="00C72BBC" w:rsidRPr="00FB0F22" w:rsidRDefault="00C72BBC" w:rsidP="000921E4">
            <w:pPr>
              <w:rPr>
                <w:rFonts w:ascii="標楷體" w:eastAsia="標楷體" w:hAnsi="標楷體"/>
                <w:sz w:val="20"/>
                <w:szCs w:val="20"/>
              </w:rPr>
            </w:pPr>
          </w:p>
        </w:tc>
        <w:tc>
          <w:tcPr>
            <w:tcW w:w="1414" w:type="dxa"/>
          </w:tcPr>
          <w:p w14:paraId="574732A5" w14:textId="77777777" w:rsidR="00C72BBC" w:rsidRPr="00FB0F22" w:rsidRDefault="00C72BBC" w:rsidP="000921E4">
            <w:pPr>
              <w:rPr>
                <w:rFonts w:ascii="標楷體" w:eastAsia="標楷體" w:hAnsi="標楷體"/>
                <w:sz w:val="20"/>
                <w:szCs w:val="20"/>
              </w:rPr>
            </w:pPr>
          </w:p>
        </w:tc>
      </w:tr>
      <w:tr w:rsidR="00C72BBC" w:rsidRPr="00FB0F22" w14:paraId="097E65F3" w14:textId="77777777">
        <w:trPr>
          <w:cantSplit/>
        </w:trPr>
        <w:tc>
          <w:tcPr>
            <w:tcW w:w="1368" w:type="dxa"/>
            <w:vMerge/>
          </w:tcPr>
          <w:p w14:paraId="72C6788E" w14:textId="77777777" w:rsidR="00C72BBC" w:rsidRPr="00FB0F22" w:rsidRDefault="00C72BBC" w:rsidP="000921E4">
            <w:pPr>
              <w:rPr>
                <w:rFonts w:ascii="標楷體" w:eastAsia="標楷體" w:hAnsi="標楷體"/>
                <w:sz w:val="20"/>
                <w:szCs w:val="20"/>
              </w:rPr>
            </w:pPr>
          </w:p>
        </w:tc>
        <w:tc>
          <w:tcPr>
            <w:tcW w:w="722" w:type="dxa"/>
          </w:tcPr>
          <w:p w14:paraId="430BD646" w14:textId="77777777" w:rsidR="00C72BBC" w:rsidRPr="00FB0F22" w:rsidRDefault="00C72BBC" w:rsidP="000921E4">
            <w:pPr>
              <w:rPr>
                <w:rFonts w:ascii="標楷體" w:eastAsia="標楷體" w:hAnsi="標楷體"/>
                <w:sz w:val="20"/>
                <w:szCs w:val="20"/>
              </w:rPr>
            </w:pPr>
          </w:p>
        </w:tc>
        <w:tc>
          <w:tcPr>
            <w:tcW w:w="1045" w:type="dxa"/>
          </w:tcPr>
          <w:p w14:paraId="38280A7B" w14:textId="77777777" w:rsidR="00C72BBC" w:rsidRPr="00FB0F22" w:rsidRDefault="00C72BBC" w:rsidP="000921E4">
            <w:pPr>
              <w:rPr>
                <w:rFonts w:ascii="標楷體" w:eastAsia="標楷體" w:hAnsi="標楷體"/>
                <w:sz w:val="20"/>
                <w:szCs w:val="20"/>
              </w:rPr>
            </w:pPr>
          </w:p>
        </w:tc>
        <w:tc>
          <w:tcPr>
            <w:tcW w:w="753" w:type="dxa"/>
          </w:tcPr>
          <w:p w14:paraId="7326DC5C" w14:textId="77777777" w:rsidR="00C72BBC" w:rsidRPr="00FB0F22" w:rsidRDefault="00C72BBC" w:rsidP="000921E4">
            <w:pPr>
              <w:rPr>
                <w:rFonts w:ascii="標楷體" w:eastAsia="標楷體" w:hAnsi="標楷體"/>
                <w:sz w:val="20"/>
                <w:szCs w:val="20"/>
              </w:rPr>
            </w:pPr>
          </w:p>
        </w:tc>
        <w:tc>
          <w:tcPr>
            <w:tcW w:w="1080" w:type="dxa"/>
          </w:tcPr>
          <w:p w14:paraId="34E0A0CC" w14:textId="77777777" w:rsidR="00C72BBC" w:rsidRPr="00FB0F22" w:rsidRDefault="00C72BBC" w:rsidP="000921E4">
            <w:pPr>
              <w:rPr>
                <w:rFonts w:ascii="標楷體" w:eastAsia="標楷體" w:hAnsi="標楷體"/>
                <w:sz w:val="20"/>
                <w:szCs w:val="20"/>
              </w:rPr>
            </w:pPr>
          </w:p>
        </w:tc>
        <w:tc>
          <w:tcPr>
            <w:tcW w:w="900" w:type="dxa"/>
          </w:tcPr>
          <w:p w14:paraId="288570D3" w14:textId="77777777" w:rsidR="00C72BBC" w:rsidRPr="00FB0F22" w:rsidRDefault="00C72BBC" w:rsidP="000921E4">
            <w:pPr>
              <w:rPr>
                <w:rFonts w:ascii="標楷體" w:eastAsia="標楷體" w:hAnsi="標楷體"/>
                <w:sz w:val="20"/>
                <w:szCs w:val="20"/>
              </w:rPr>
            </w:pPr>
          </w:p>
        </w:tc>
        <w:tc>
          <w:tcPr>
            <w:tcW w:w="1080" w:type="dxa"/>
          </w:tcPr>
          <w:p w14:paraId="224629C4" w14:textId="77777777" w:rsidR="00C72BBC" w:rsidRPr="00FB0F22" w:rsidRDefault="00C72BBC" w:rsidP="000921E4">
            <w:pPr>
              <w:rPr>
                <w:rFonts w:ascii="標楷體" w:eastAsia="標楷體" w:hAnsi="標楷體"/>
                <w:sz w:val="20"/>
                <w:szCs w:val="20"/>
              </w:rPr>
            </w:pPr>
          </w:p>
        </w:tc>
        <w:tc>
          <w:tcPr>
            <w:tcW w:w="1414" w:type="dxa"/>
          </w:tcPr>
          <w:p w14:paraId="78BD193E" w14:textId="77777777" w:rsidR="00C72BBC" w:rsidRPr="00FB0F22" w:rsidRDefault="00C72BBC" w:rsidP="000921E4">
            <w:pPr>
              <w:rPr>
                <w:rFonts w:ascii="標楷體" w:eastAsia="標楷體" w:hAnsi="標楷體"/>
                <w:sz w:val="20"/>
                <w:szCs w:val="20"/>
              </w:rPr>
            </w:pPr>
          </w:p>
        </w:tc>
      </w:tr>
      <w:tr w:rsidR="00C72BBC" w:rsidRPr="00FB0F22" w14:paraId="7D24998C" w14:textId="77777777">
        <w:trPr>
          <w:cantSplit/>
        </w:trPr>
        <w:tc>
          <w:tcPr>
            <w:tcW w:w="1368" w:type="dxa"/>
            <w:vMerge/>
          </w:tcPr>
          <w:p w14:paraId="5119C9A8" w14:textId="77777777" w:rsidR="00C72BBC" w:rsidRPr="00FB0F22" w:rsidRDefault="00C72BBC" w:rsidP="000921E4">
            <w:pPr>
              <w:rPr>
                <w:rFonts w:ascii="標楷體" w:eastAsia="標楷體" w:hAnsi="標楷體"/>
                <w:sz w:val="20"/>
                <w:szCs w:val="20"/>
              </w:rPr>
            </w:pPr>
          </w:p>
        </w:tc>
        <w:tc>
          <w:tcPr>
            <w:tcW w:w="722" w:type="dxa"/>
          </w:tcPr>
          <w:p w14:paraId="655A1C94" w14:textId="77777777" w:rsidR="00C72BBC" w:rsidRPr="00FB0F22" w:rsidRDefault="00C72BBC" w:rsidP="000921E4">
            <w:pPr>
              <w:rPr>
                <w:rFonts w:ascii="標楷體" w:eastAsia="標楷體" w:hAnsi="標楷體"/>
                <w:sz w:val="20"/>
                <w:szCs w:val="20"/>
              </w:rPr>
            </w:pPr>
          </w:p>
        </w:tc>
        <w:tc>
          <w:tcPr>
            <w:tcW w:w="1045" w:type="dxa"/>
          </w:tcPr>
          <w:p w14:paraId="4D073ED8" w14:textId="77777777" w:rsidR="00C72BBC" w:rsidRPr="00FB0F22" w:rsidRDefault="00C72BBC" w:rsidP="000921E4">
            <w:pPr>
              <w:rPr>
                <w:rFonts w:ascii="標楷體" w:eastAsia="標楷體" w:hAnsi="標楷體"/>
                <w:sz w:val="20"/>
                <w:szCs w:val="20"/>
              </w:rPr>
            </w:pPr>
          </w:p>
        </w:tc>
        <w:tc>
          <w:tcPr>
            <w:tcW w:w="753" w:type="dxa"/>
          </w:tcPr>
          <w:p w14:paraId="2A02BF95" w14:textId="77777777" w:rsidR="00C72BBC" w:rsidRPr="00FB0F22" w:rsidRDefault="00C72BBC" w:rsidP="000921E4">
            <w:pPr>
              <w:rPr>
                <w:rFonts w:ascii="標楷體" w:eastAsia="標楷體" w:hAnsi="標楷體"/>
                <w:sz w:val="20"/>
                <w:szCs w:val="20"/>
              </w:rPr>
            </w:pPr>
          </w:p>
        </w:tc>
        <w:tc>
          <w:tcPr>
            <w:tcW w:w="1080" w:type="dxa"/>
          </w:tcPr>
          <w:p w14:paraId="467C8C2C" w14:textId="77777777" w:rsidR="00C72BBC" w:rsidRPr="00FB0F22" w:rsidRDefault="00C72BBC" w:rsidP="000921E4">
            <w:pPr>
              <w:rPr>
                <w:rFonts w:ascii="標楷體" w:eastAsia="標楷體" w:hAnsi="標楷體"/>
                <w:sz w:val="20"/>
                <w:szCs w:val="20"/>
              </w:rPr>
            </w:pPr>
          </w:p>
        </w:tc>
        <w:tc>
          <w:tcPr>
            <w:tcW w:w="900" w:type="dxa"/>
          </w:tcPr>
          <w:p w14:paraId="331A540B" w14:textId="77777777" w:rsidR="00C72BBC" w:rsidRPr="00FB0F22" w:rsidRDefault="00C72BBC" w:rsidP="000921E4">
            <w:pPr>
              <w:rPr>
                <w:rFonts w:ascii="標楷體" w:eastAsia="標楷體" w:hAnsi="標楷體"/>
                <w:sz w:val="20"/>
                <w:szCs w:val="20"/>
              </w:rPr>
            </w:pPr>
          </w:p>
        </w:tc>
        <w:tc>
          <w:tcPr>
            <w:tcW w:w="1080" w:type="dxa"/>
          </w:tcPr>
          <w:p w14:paraId="1416FE98" w14:textId="77777777" w:rsidR="00C72BBC" w:rsidRPr="00FB0F22" w:rsidRDefault="00C72BBC" w:rsidP="000921E4">
            <w:pPr>
              <w:rPr>
                <w:rFonts w:ascii="標楷體" w:eastAsia="標楷體" w:hAnsi="標楷體"/>
                <w:sz w:val="20"/>
                <w:szCs w:val="20"/>
              </w:rPr>
            </w:pPr>
          </w:p>
        </w:tc>
        <w:tc>
          <w:tcPr>
            <w:tcW w:w="1414" w:type="dxa"/>
          </w:tcPr>
          <w:p w14:paraId="5131C377" w14:textId="77777777" w:rsidR="00C72BBC" w:rsidRPr="00FB0F22" w:rsidRDefault="00C72BBC" w:rsidP="000921E4">
            <w:pPr>
              <w:rPr>
                <w:rFonts w:ascii="標楷體" w:eastAsia="標楷體" w:hAnsi="標楷體"/>
                <w:sz w:val="20"/>
                <w:szCs w:val="20"/>
              </w:rPr>
            </w:pPr>
          </w:p>
        </w:tc>
      </w:tr>
      <w:tr w:rsidR="00C72BBC" w:rsidRPr="00FB0F22" w14:paraId="0D65DD35" w14:textId="77777777">
        <w:trPr>
          <w:cantSplit/>
        </w:trPr>
        <w:tc>
          <w:tcPr>
            <w:tcW w:w="1368" w:type="dxa"/>
            <w:vMerge/>
          </w:tcPr>
          <w:p w14:paraId="00239097" w14:textId="77777777" w:rsidR="00C72BBC" w:rsidRPr="00FB0F22" w:rsidRDefault="00C72BBC" w:rsidP="000921E4">
            <w:pPr>
              <w:rPr>
                <w:rFonts w:ascii="標楷體" w:eastAsia="標楷體" w:hAnsi="標楷體"/>
                <w:sz w:val="20"/>
                <w:szCs w:val="20"/>
              </w:rPr>
            </w:pPr>
          </w:p>
        </w:tc>
        <w:tc>
          <w:tcPr>
            <w:tcW w:w="722" w:type="dxa"/>
          </w:tcPr>
          <w:p w14:paraId="6F6EA6BA" w14:textId="77777777" w:rsidR="00C72BBC" w:rsidRPr="00FB0F22" w:rsidRDefault="00C72BBC" w:rsidP="000921E4">
            <w:pPr>
              <w:rPr>
                <w:rFonts w:ascii="標楷體" w:eastAsia="標楷體" w:hAnsi="標楷體"/>
                <w:sz w:val="20"/>
                <w:szCs w:val="20"/>
              </w:rPr>
            </w:pPr>
          </w:p>
        </w:tc>
        <w:tc>
          <w:tcPr>
            <w:tcW w:w="1045" w:type="dxa"/>
          </w:tcPr>
          <w:p w14:paraId="02FF1E6B" w14:textId="77777777" w:rsidR="00C72BBC" w:rsidRPr="00FB0F22" w:rsidRDefault="00C72BBC" w:rsidP="000921E4">
            <w:pPr>
              <w:rPr>
                <w:rFonts w:ascii="標楷體" w:eastAsia="標楷體" w:hAnsi="標楷體"/>
                <w:sz w:val="20"/>
                <w:szCs w:val="20"/>
              </w:rPr>
            </w:pPr>
          </w:p>
        </w:tc>
        <w:tc>
          <w:tcPr>
            <w:tcW w:w="753" w:type="dxa"/>
          </w:tcPr>
          <w:p w14:paraId="103E9F81" w14:textId="77777777" w:rsidR="00C72BBC" w:rsidRPr="00FB0F22" w:rsidRDefault="00C72BBC" w:rsidP="000921E4">
            <w:pPr>
              <w:rPr>
                <w:rFonts w:ascii="標楷體" w:eastAsia="標楷體" w:hAnsi="標楷體"/>
                <w:sz w:val="20"/>
                <w:szCs w:val="20"/>
              </w:rPr>
            </w:pPr>
          </w:p>
        </w:tc>
        <w:tc>
          <w:tcPr>
            <w:tcW w:w="1080" w:type="dxa"/>
          </w:tcPr>
          <w:p w14:paraId="4D79C6EC" w14:textId="77777777" w:rsidR="00C72BBC" w:rsidRPr="00FB0F22" w:rsidRDefault="00C72BBC" w:rsidP="000921E4">
            <w:pPr>
              <w:rPr>
                <w:rFonts w:ascii="標楷體" w:eastAsia="標楷體" w:hAnsi="標楷體"/>
                <w:sz w:val="20"/>
                <w:szCs w:val="20"/>
              </w:rPr>
            </w:pPr>
          </w:p>
        </w:tc>
        <w:tc>
          <w:tcPr>
            <w:tcW w:w="900" w:type="dxa"/>
          </w:tcPr>
          <w:p w14:paraId="53D118E9" w14:textId="77777777" w:rsidR="00C72BBC" w:rsidRPr="00FB0F22" w:rsidRDefault="00C72BBC" w:rsidP="000921E4">
            <w:pPr>
              <w:rPr>
                <w:rFonts w:ascii="標楷體" w:eastAsia="標楷體" w:hAnsi="標楷體"/>
                <w:sz w:val="20"/>
                <w:szCs w:val="20"/>
              </w:rPr>
            </w:pPr>
          </w:p>
        </w:tc>
        <w:tc>
          <w:tcPr>
            <w:tcW w:w="1080" w:type="dxa"/>
          </w:tcPr>
          <w:p w14:paraId="17B57FEF" w14:textId="77777777" w:rsidR="00C72BBC" w:rsidRPr="00FB0F22" w:rsidRDefault="00C72BBC" w:rsidP="000921E4">
            <w:pPr>
              <w:rPr>
                <w:rFonts w:ascii="標楷體" w:eastAsia="標楷體" w:hAnsi="標楷體"/>
                <w:sz w:val="20"/>
                <w:szCs w:val="20"/>
              </w:rPr>
            </w:pPr>
          </w:p>
        </w:tc>
        <w:tc>
          <w:tcPr>
            <w:tcW w:w="1414" w:type="dxa"/>
          </w:tcPr>
          <w:p w14:paraId="28F9ACC5" w14:textId="77777777" w:rsidR="00C72BBC" w:rsidRPr="00FB0F22" w:rsidRDefault="00C72BBC" w:rsidP="000921E4">
            <w:pPr>
              <w:rPr>
                <w:rFonts w:ascii="標楷體" w:eastAsia="標楷體" w:hAnsi="標楷體"/>
                <w:sz w:val="20"/>
                <w:szCs w:val="20"/>
              </w:rPr>
            </w:pPr>
          </w:p>
        </w:tc>
      </w:tr>
      <w:tr w:rsidR="00C72BBC" w:rsidRPr="00FB0F22" w14:paraId="333361DE" w14:textId="77777777">
        <w:trPr>
          <w:cantSplit/>
        </w:trPr>
        <w:tc>
          <w:tcPr>
            <w:tcW w:w="1368" w:type="dxa"/>
            <w:vMerge w:val="restart"/>
          </w:tcPr>
          <w:p w14:paraId="17E3F35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722" w:type="dxa"/>
          </w:tcPr>
          <w:p w14:paraId="1EFB86E9" w14:textId="77777777" w:rsidR="00C72BBC" w:rsidRPr="00FB0F22" w:rsidRDefault="00C72BBC" w:rsidP="000921E4">
            <w:pPr>
              <w:rPr>
                <w:rFonts w:ascii="標楷體" w:eastAsia="標楷體" w:hAnsi="標楷體"/>
                <w:sz w:val="20"/>
                <w:szCs w:val="20"/>
              </w:rPr>
            </w:pPr>
          </w:p>
        </w:tc>
        <w:tc>
          <w:tcPr>
            <w:tcW w:w="1045" w:type="dxa"/>
          </w:tcPr>
          <w:p w14:paraId="32734980" w14:textId="77777777" w:rsidR="00C72BBC" w:rsidRPr="00FB0F22" w:rsidRDefault="00C72BBC" w:rsidP="000921E4">
            <w:pPr>
              <w:rPr>
                <w:rFonts w:ascii="標楷體" w:eastAsia="標楷體" w:hAnsi="標楷體"/>
                <w:sz w:val="20"/>
                <w:szCs w:val="20"/>
              </w:rPr>
            </w:pPr>
          </w:p>
        </w:tc>
        <w:tc>
          <w:tcPr>
            <w:tcW w:w="753" w:type="dxa"/>
          </w:tcPr>
          <w:p w14:paraId="0BD77777" w14:textId="77777777" w:rsidR="00C72BBC" w:rsidRPr="00FB0F22" w:rsidRDefault="00C72BBC" w:rsidP="000921E4">
            <w:pPr>
              <w:rPr>
                <w:rFonts w:ascii="標楷體" w:eastAsia="標楷體" w:hAnsi="標楷體"/>
                <w:sz w:val="20"/>
                <w:szCs w:val="20"/>
              </w:rPr>
            </w:pPr>
          </w:p>
        </w:tc>
        <w:tc>
          <w:tcPr>
            <w:tcW w:w="1080" w:type="dxa"/>
          </w:tcPr>
          <w:p w14:paraId="640EBA0A" w14:textId="77777777" w:rsidR="00C72BBC" w:rsidRPr="00FB0F22" w:rsidRDefault="00C72BBC" w:rsidP="000921E4">
            <w:pPr>
              <w:rPr>
                <w:rFonts w:ascii="標楷體" w:eastAsia="標楷體" w:hAnsi="標楷體"/>
                <w:sz w:val="20"/>
                <w:szCs w:val="20"/>
              </w:rPr>
            </w:pPr>
          </w:p>
        </w:tc>
        <w:tc>
          <w:tcPr>
            <w:tcW w:w="900" w:type="dxa"/>
          </w:tcPr>
          <w:p w14:paraId="2403F91C" w14:textId="77777777" w:rsidR="00C72BBC" w:rsidRPr="00FB0F22" w:rsidRDefault="00C72BBC" w:rsidP="000921E4">
            <w:pPr>
              <w:rPr>
                <w:rFonts w:ascii="標楷體" w:eastAsia="標楷體" w:hAnsi="標楷體"/>
                <w:sz w:val="20"/>
                <w:szCs w:val="20"/>
              </w:rPr>
            </w:pPr>
          </w:p>
        </w:tc>
        <w:tc>
          <w:tcPr>
            <w:tcW w:w="1080" w:type="dxa"/>
          </w:tcPr>
          <w:p w14:paraId="47787B17" w14:textId="77777777" w:rsidR="00C72BBC" w:rsidRPr="00FB0F22" w:rsidRDefault="00C72BBC" w:rsidP="000921E4">
            <w:pPr>
              <w:rPr>
                <w:rFonts w:ascii="標楷體" w:eastAsia="標楷體" w:hAnsi="標楷體"/>
                <w:sz w:val="20"/>
                <w:szCs w:val="20"/>
              </w:rPr>
            </w:pPr>
          </w:p>
        </w:tc>
        <w:tc>
          <w:tcPr>
            <w:tcW w:w="1414" w:type="dxa"/>
          </w:tcPr>
          <w:p w14:paraId="74170BFA" w14:textId="77777777" w:rsidR="00C72BBC" w:rsidRPr="00FB0F22" w:rsidRDefault="00C72BBC" w:rsidP="000921E4">
            <w:pPr>
              <w:rPr>
                <w:rFonts w:ascii="標楷體" w:eastAsia="標楷體" w:hAnsi="標楷體"/>
                <w:sz w:val="20"/>
                <w:szCs w:val="20"/>
              </w:rPr>
            </w:pPr>
          </w:p>
        </w:tc>
      </w:tr>
      <w:tr w:rsidR="00C72BBC" w:rsidRPr="00FB0F22" w14:paraId="2BD87551" w14:textId="77777777">
        <w:trPr>
          <w:cantSplit/>
        </w:trPr>
        <w:tc>
          <w:tcPr>
            <w:tcW w:w="1368" w:type="dxa"/>
            <w:vMerge/>
          </w:tcPr>
          <w:p w14:paraId="553E58CA" w14:textId="77777777" w:rsidR="00C72BBC" w:rsidRPr="00FB0F22" w:rsidRDefault="00C72BBC" w:rsidP="000921E4">
            <w:pPr>
              <w:rPr>
                <w:rFonts w:ascii="標楷體" w:eastAsia="標楷體" w:hAnsi="標楷體"/>
                <w:sz w:val="20"/>
                <w:szCs w:val="20"/>
              </w:rPr>
            </w:pPr>
          </w:p>
        </w:tc>
        <w:tc>
          <w:tcPr>
            <w:tcW w:w="722" w:type="dxa"/>
          </w:tcPr>
          <w:p w14:paraId="53E120BD" w14:textId="77777777" w:rsidR="00C72BBC" w:rsidRPr="00FB0F22" w:rsidRDefault="00C72BBC" w:rsidP="000921E4">
            <w:pPr>
              <w:rPr>
                <w:rFonts w:ascii="標楷體" w:eastAsia="標楷體" w:hAnsi="標楷體"/>
                <w:sz w:val="20"/>
                <w:szCs w:val="20"/>
              </w:rPr>
            </w:pPr>
          </w:p>
        </w:tc>
        <w:tc>
          <w:tcPr>
            <w:tcW w:w="1045" w:type="dxa"/>
          </w:tcPr>
          <w:p w14:paraId="7EB1C6F3" w14:textId="77777777" w:rsidR="00C72BBC" w:rsidRPr="00FB0F22" w:rsidRDefault="00C72BBC" w:rsidP="000921E4">
            <w:pPr>
              <w:rPr>
                <w:rFonts w:ascii="標楷體" w:eastAsia="標楷體" w:hAnsi="標楷體"/>
                <w:sz w:val="20"/>
                <w:szCs w:val="20"/>
              </w:rPr>
            </w:pPr>
          </w:p>
        </w:tc>
        <w:tc>
          <w:tcPr>
            <w:tcW w:w="753" w:type="dxa"/>
          </w:tcPr>
          <w:p w14:paraId="052A65BF" w14:textId="77777777" w:rsidR="00C72BBC" w:rsidRPr="00FB0F22" w:rsidRDefault="00C72BBC" w:rsidP="000921E4">
            <w:pPr>
              <w:rPr>
                <w:rFonts w:ascii="標楷體" w:eastAsia="標楷體" w:hAnsi="標楷體"/>
                <w:sz w:val="20"/>
                <w:szCs w:val="20"/>
              </w:rPr>
            </w:pPr>
          </w:p>
        </w:tc>
        <w:tc>
          <w:tcPr>
            <w:tcW w:w="1080" w:type="dxa"/>
          </w:tcPr>
          <w:p w14:paraId="468E0177" w14:textId="77777777" w:rsidR="00C72BBC" w:rsidRPr="00FB0F22" w:rsidRDefault="00C72BBC" w:rsidP="000921E4">
            <w:pPr>
              <w:rPr>
                <w:rFonts w:ascii="標楷體" w:eastAsia="標楷體" w:hAnsi="標楷體"/>
                <w:sz w:val="20"/>
                <w:szCs w:val="20"/>
              </w:rPr>
            </w:pPr>
          </w:p>
        </w:tc>
        <w:tc>
          <w:tcPr>
            <w:tcW w:w="900" w:type="dxa"/>
          </w:tcPr>
          <w:p w14:paraId="50DB0B18" w14:textId="77777777" w:rsidR="00C72BBC" w:rsidRPr="00FB0F22" w:rsidRDefault="00C72BBC" w:rsidP="000921E4">
            <w:pPr>
              <w:rPr>
                <w:rFonts w:ascii="標楷體" w:eastAsia="標楷體" w:hAnsi="標楷體"/>
                <w:sz w:val="20"/>
                <w:szCs w:val="20"/>
              </w:rPr>
            </w:pPr>
          </w:p>
        </w:tc>
        <w:tc>
          <w:tcPr>
            <w:tcW w:w="1080" w:type="dxa"/>
          </w:tcPr>
          <w:p w14:paraId="7E4581E3" w14:textId="77777777" w:rsidR="00C72BBC" w:rsidRPr="00FB0F22" w:rsidRDefault="00C72BBC" w:rsidP="000921E4">
            <w:pPr>
              <w:rPr>
                <w:rFonts w:ascii="標楷體" w:eastAsia="標楷體" w:hAnsi="標楷體"/>
                <w:sz w:val="20"/>
                <w:szCs w:val="20"/>
              </w:rPr>
            </w:pPr>
          </w:p>
        </w:tc>
        <w:tc>
          <w:tcPr>
            <w:tcW w:w="1414" w:type="dxa"/>
          </w:tcPr>
          <w:p w14:paraId="4B94F06D" w14:textId="77777777" w:rsidR="00C72BBC" w:rsidRPr="00FB0F22" w:rsidRDefault="00C72BBC" w:rsidP="000921E4">
            <w:pPr>
              <w:rPr>
                <w:rFonts w:ascii="標楷體" w:eastAsia="標楷體" w:hAnsi="標楷體"/>
                <w:sz w:val="20"/>
                <w:szCs w:val="20"/>
              </w:rPr>
            </w:pPr>
          </w:p>
        </w:tc>
      </w:tr>
      <w:tr w:rsidR="00C72BBC" w:rsidRPr="00FB0F22" w14:paraId="13F4A943" w14:textId="77777777">
        <w:trPr>
          <w:cantSplit/>
        </w:trPr>
        <w:tc>
          <w:tcPr>
            <w:tcW w:w="1368" w:type="dxa"/>
            <w:vMerge/>
          </w:tcPr>
          <w:p w14:paraId="2A197799" w14:textId="77777777" w:rsidR="00C72BBC" w:rsidRPr="00FB0F22" w:rsidRDefault="00C72BBC" w:rsidP="000921E4">
            <w:pPr>
              <w:rPr>
                <w:rFonts w:ascii="標楷體" w:eastAsia="標楷體" w:hAnsi="標楷體"/>
                <w:sz w:val="20"/>
                <w:szCs w:val="20"/>
              </w:rPr>
            </w:pPr>
          </w:p>
        </w:tc>
        <w:tc>
          <w:tcPr>
            <w:tcW w:w="722" w:type="dxa"/>
          </w:tcPr>
          <w:p w14:paraId="2E0DF3E3" w14:textId="77777777" w:rsidR="00C72BBC" w:rsidRPr="00FB0F22" w:rsidRDefault="00C72BBC" w:rsidP="000921E4">
            <w:pPr>
              <w:rPr>
                <w:rFonts w:ascii="標楷體" w:eastAsia="標楷體" w:hAnsi="標楷體"/>
                <w:sz w:val="20"/>
                <w:szCs w:val="20"/>
              </w:rPr>
            </w:pPr>
          </w:p>
        </w:tc>
        <w:tc>
          <w:tcPr>
            <w:tcW w:w="1045" w:type="dxa"/>
          </w:tcPr>
          <w:p w14:paraId="685213FE" w14:textId="77777777" w:rsidR="00C72BBC" w:rsidRPr="00FB0F22" w:rsidRDefault="00C72BBC" w:rsidP="000921E4">
            <w:pPr>
              <w:rPr>
                <w:rFonts w:ascii="標楷體" w:eastAsia="標楷體" w:hAnsi="標楷體"/>
                <w:sz w:val="20"/>
                <w:szCs w:val="20"/>
              </w:rPr>
            </w:pPr>
          </w:p>
        </w:tc>
        <w:tc>
          <w:tcPr>
            <w:tcW w:w="753" w:type="dxa"/>
          </w:tcPr>
          <w:p w14:paraId="2FD5F0E2" w14:textId="77777777" w:rsidR="00C72BBC" w:rsidRPr="00FB0F22" w:rsidRDefault="00C72BBC" w:rsidP="000921E4">
            <w:pPr>
              <w:rPr>
                <w:rFonts w:ascii="標楷體" w:eastAsia="標楷體" w:hAnsi="標楷體"/>
                <w:sz w:val="20"/>
                <w:szCs w:val="20"/>
              </w:rPr>
            </w:pPr>
          </w:p>
        </w:tc>
        <w:tc>
          <w:tcPr>
            <w:tcW w:w="1080" w:type="dxa"/>
          </w:tcPr>
          <w:p w14:paraId="3D86E060" w14:textId="77777777" w:rsidR="00C72BBC" w:rsidRPr="00FB0F22" w:rsidRDefault="00C72BBC" w:rsidP="000921E4">
            <w:pPr>
              <w:rPr>
                <w:rFonts w:ascii="標楷體" w:eastAsia="標楷體" w:hAnsi="標楷體"/>
                <w:sz w:val="20"/>
                <w:szCs w:val="20"/>
              </w:rPr>
            </w:pPr>
          </w:p>
        </w:tc>
        <w:tc>
          <w:tcPr>
            <w:tcW w:w="900" w:type="dxa"/>
          </w:tcPr>
          <w:p w14:paraId="7A5A8748" w14:textId="77777777" w:rsidR="00C72BBC" w:rsidRPr="00FB0F22" w:rsidRDefault="00C72BBC" w:rsidP="000921E4">
            <w:pPr>
              <w:rPr>
                <w:rFonts w:ascii="標楷體" w:eastAsia="標楷體" w:hAnsi="標楷體"/>
                <w:sz w:val="20"/>
                <w:szCs w:val="20"/>
              </w:rPr>
            </w:pPr>
          </w:p>
        </w:tc>
        <w:tc>
          <w:tcPr>
            <w:tcW w:w="1080" w:type="dxa"/>
          </w:tcPr>
          <w:p w14:paraId="7E04CF23" w14:textId="77777777" w:rsidR="00C72BBC" w:rsidRPr="00FB0F22" w:rsidRDefault="00C72BBC" w:rsidP="000921E4">
            <w:pPr>
              <w:rPr>
                <w:rFonts w:ascii="標楷體" w:eastAsia="標楷體" w:hAnsi="標楷體"/>
                <w:sz w:val="20"/>
                <w:szCs w:val="20"/>
              </w:rPr>
            </w:pPr>
          </w:p>
        </w:tc>
        <w:tc>
          <w:tcPr>
            <w:tcW w:w="1414" w:type="dxa"/>
          </w:tcPr>
          <w:p w14:paraId="198B66D5" w14:textId="77777777" w:rsidR="00C72BBC" w:rsidRPr="00FB0F22" w:rsidRDefault="00C72BBC" w:rsidP="000921E4">
            <w:pPr>
              <w:rPr>
                <w:rFonts w:ascii="標楷體" w:eastAsia="標楷體" w:hAnsi="標楷體"/>
                <w:sz w:val="20"/>
                <w:szCs w:val="20"/>
              </w:rPr>
            </w:pPr>
          </w:p>
        </w:tc>
      </w:tr>
      <w:tr w:rsidR="00C72BBC" w:rsidRPr="00FB0F22" w14:paraId="554C4428" w14:textId="77777777">
        <w:trPr>
          <w:cantSplit/>
        </w:trPr>
        <w:tc>
          <w:tcPr>
            <w:tcW w:w="1368" w:type="dxa"/>
            <w:vMerge/>
          </w:tcPr>
          <w:p w14:paraId="2C0E2571" w14:textId="77777777" w:rsidR="00C72BBC" w:rsidRPr="00FB0F22" w:rsidRDefault="00C72BBC" w:rsidP="000921E4">
            <w:pPr>
              <w:rPr>
                <w:rFonts w:ascii="標楷體" w:eastAsia="標楷體" w:hAnsi="標楷體"/>
                <w:sz w:val="20"/>
                <w:szCs w:val="20"/>
              </w:rPr>
            </w:pPr>
          </w:p>
        </w:tc>
        <w:tc>
          <w:tcPr>
            <w:tcW w:w="722" w:type="dxa"/>
          </w:tcPr>
          <w:p w14:paraId="35BF1912" w14:textId="77777777" w:rsidR="00C72BBC" w:rsidRPr="00FB0F22" w:rsidRDefault="00C72BBC" w:rsidP="000921E4">
            <w:pPr>
              <w:rPr>
                <w:rFonts w:ascii="標楷體" w:eastAsia="標楷體" w:hAnsi="標楷體"/>
                <w:sz w:val="20"/>
                <w:szCs w:val="20"/>
              </w:rPr>
            </w:pPr>
          </w:p>
        </w:tc>
        <w:tc>
          <w:tcPr>
            <w:tcW w:w="1045" w:type="dxa"/>
          </w:tcPr>
          <w:p w14:paraId="7F31AA24" w14:textId="77777777" w:rsidR="00C72BBC" w:rsidRPr="00FB0F22" w:rsidRDefault="00C72BBC" w:rsidP="000921E4">
            <w:pPr>
              <w:rPr>
                <w:rFonts w:ascii="標楷體" w:eastAsia="標楷體" w:hAnsi="標楷體"/>
                <w:sz w:val="20"/>
                <w:szCs w:val="20"/>
              </w:rPr>
            </w:pPr>
          </w:p>
        </w:tc>
        <w:tc>
          <w:tcPr>
            <w:tcW w:w="753" w:type="dxa"/>
          </w:tcPr>
          <w:p w14:paraId="2F5928C8" w14:textId="77777777" w:rsidR="00C72BBC" w:rsidRPr="00FB0F22" w:rsidRDefault="00C72BBC" w:rsidP="000921E4">
            <w:pPr>
              <w:rPr>
                <w:rFonts w:ascii="標楷體" w:eastAsia="標楷體" w:hAnsi="標楷體"/>
                <w:sz w:val="20"/>
                <w:szCs w:val="20"/>
              </w:rPr>
            </w:pPr>
          </w:p>
        </w:tc>
        <w:tc>
          <w:tcPr>
            <w:tcW w:w="1080" w:type="dxa"/>
          </w:tcPr>
          <w:p w14:paraId="0A7E4452" w14:textId="77777777" w:rsidR="00C72BBC" w:rsidRPr="00FB0F22" w:rsidRDefault="00C72BBC" w:rsidP="000921E4">
            <w:pPr>
              <w:rPr>
                <w:rFonts w:ascii="標楷體" w:eastAsia="標楷體" w:hAnsi="標楷體"/>
                <w:sz w:val="20"/>
                <w:szCs w:val="20"/>
              </w:rPr>
            </w:pPr>
          </w:p>
        </w:tc>
        <w:tc>
          <w:tcPr>
            <w:tcW w:w="900" w:type="dxa"/>
          </w:tcPr>
          <w:p w14:paraId="290FB217" w14:textId="77777777" w:rsidR="00C72BBC" w:rsidRPr="00FB0F22" w:rsidRDefault="00C72BBC" w:rsidP="000921E4">
            <w:pPr>
              <w:rPr>
                <w:rFonts w:ascii="標楷體" w:eastAsia="標楷體" w:hAnsi="標楷體"/>
                <w:sz w:val="20"/>
                <w:szCs w:val="20"/>
              </w:rPr>
            </w:pPr>
          </w:p>
        </w:tc>
        <w:tc>
          <w:tcPr>
            <w:tcW w:w="1080" w:type="dxa"/>
          </w:tcPr>
          <w:p w14:paraId="5A2FEDF3" w14:textId="77777777" w:rsidR="00C72BBC" w:rsidRPr="00FB0F22" w:rsidRDefault="00C72BBC" w:rsidP="000921E4">
            <w:pPr>
              <w:rPr>
                <w:rFonts w:ascii="標楷體" w:eastAsia="標楷體" w:hAnsi="標楷體"/>
                <w:sz w:val="20"/>
                <w:szCs w:val="20"/>
              </w:rPr>
            </w:pPr>
          </w:p>
        </w:tc>
        <w:tc>
          <w:tcPr>
            <w:tcW w:w="1414" w:type="dxa"/>
          </w:tcPr>
          <w:p w14:paraId="7BC87C0F" w14:textId="77777777" w:rsidR="00C72BBC" w:rsidRPr="00FB0F22" w:rsidRDefault="00C72BBC" w:rsidP="000921E4">
            <w:pPr>
              <w:rPr>
                <w:rFonts w:ascii="標楷體" w:eastAsia="標楷體" w:hAnsi="標楷體"/>
                <w:sz w:val="20"/>
                <w:szCs w:val="20"/>
              </w:rPr>
            </w:pPr>
          </w:p>
        </w:tc>
      </w:tr>
      <w:tr w:rsidR="00C72BBC" w:rsidRPr="00FB0F22" w14:paraId="40C54742" w14:textId="77777777">
        <w:trPr>
          <w:cantSplit/>
        </w:trPr>
        <w:tc>
          <w:tcPr>
            <w:tcW w:w="1368" w:type="dxa"/>
            <w:vMerge w:val="restart"/>
          </w:tcPr>
          <w:p w14:paraId="69DFA45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722" w:type="dxa"/>
          </w:tcPr>
          <w:p w14:paraId="43B0C0CD" w14:textId="77777777" w:rsidR="00C72BBC" w:rsidRPr="00FB0F22" w:rsidRDefault="00C72BBC" w:rsidP="000921E4">
            <w:pPr>
              <w:rPr>
                <w:rFonts w:ascii="標楷體" w:eastAsia="標楷體" w:hAnsi="標楷體"/>
                <w:sz w:val="20"/>
                <w:szCs w:val="20"/>
              </w:rPr>
            </w:pPr>
          </w:p>
        </w:tc>
        <w:tc>
          <w:tcPr>
            <w:tcW w:w="1045" w:type="dxa"/>
          </w:tcPr>
          <w:p w14:paraId="6EE14379" w14:textId="77777777" w:rsidR="00C72BBC" w:rsidRPr="00FB0F22" w:rsidRDefault="00C72BBC" w:rsidP="000921E4">
            <w:pPr>
              <w:rPr>
                <w:rFonts w:ascii="標楷體" w:eastAsia="標楷體" w:hAnsi="標楷體"/>
                <w:sz w:val="20"/>
                <w:szCs w:val="20"/>
              </w:rPr>
            </w:pPr>
          </w:p>
        </w:tc>
        <w:tc>
          <w:tcPr>
            <w:tcW w:w="753" w:type="dxa"/>
          </w:tcPr>
          <w:p w14:paraId="52E67257" w14:textId="77777777" w:rsidR="00C72BBC" w:rsidRPr="00FB0F22" w:rsidRDefault="00C72BBC" w:rsidP="000921E4">
            <w:pPr>
              <w:rPr>
                <w:rFonts w:ascii="標楷體" w:eastAsia="標楷體" w:hAnsi="標楷體"/>
                <w:sz w:val="20"/>
                <w:szCs w:val="20"/>
              </w:rPr>
            </w:pPr>
          </w:p>
        </w:tc>
        <w:tc>
          <w:tcPr>
            <w:tcW w:w="1080" w:type="dxa"/>
          </w:tcPr>
          <w:p w14:paraId="6DBD5755" w14:textId="77777777" w:rsidR="00C72BBC" w:rsidRPr="00FB0F22" w:rsidRDefault="00C72BBC" w:rsidP="000921E4">
            <w:pPr>
              <w:rPr>
                <w:rFonts w:ascii="標楷體" w:eastAsia="標楷體" w:hAnsi="標楷體"/>
                <w:sz w:val="20"/>
                <w:szCs w:val="20"/>
              </w:rPr>
            </w:pPr>
          </w:p>
        </w:tc>
        <w:tc>
          <w:tcPr>
            <w:tcW w:w="900" w:type="dxa"/>
          </w:tcPr>
          <w:p w14:paraId="13CC4F05" w14:textId="77777777" w:rsidR="00C72BBC" w:rsidRPr="00FB0F22" w:rsidRDefault="00C72BBC" w:rsidP="000921E4">
            <w:pPr>
              <w:rPr>
                <w:rFonts w:ascii="標楷體" w:eastAsia="標楷體" w:hAnsi="標楷體"/>
                <w:sz w:val="20"/>
                <w:szCs w:val="20"/>
              </w:rPr>
            </w:pPr>
          </w:p>
        </w:tc>
        <w:tc>
          <w:tcPr>
            <w:tcW w:w="1080" w:type="dxa"/>
          </w:tcPr>
          <w:p w14:paraId="20001F1A" w14:textId="77777777" w:rsidR="00C72BBC" w:rsidRPr="00FB0F22" w:rsidRDefault="00C72BBC" w:rsidP="000921E4">
            <w:pPr>
              <w:rPr>
                <w:rFonts w:ascii="標楷體" w:eastAsia="標楷體" w:hAnsi="標楷體"/>
                <w:sz w:val="20"/>
                <w:szCs w:val="20"/>
              </w:rPr>
            </w:pPr>
          </w:p>
        </w:tc>
        <w:tc>
          <w:tcPr>
            <w:tcW w:w="1414" w:type="dxa"/>
          </w:tcPr>
          <w:p w14:paraId="3FB5E955" w14:textId="77777777" w:rsidR="00C72BBC" w:rsidRPr="00FB0F22" w:rsidRDefault="00C72BBC" w:rsidP="000921E4">
            <w:pPr>
              <w:rPr>
                <w:rFonts w:ascii="標楷體" w:eastAsia="標楷體" w:hAnsi="標楷體"/>
                <w:sz w:val="20"/>
                <w:szCs w:val="20"/>
              </w:rPr>
            </w:pPr>
          </w:p>
        </w:tc>
      </w:tr>
      <w:tr w:rsidR="00C72BBC" w:rsidRPr="00FB0F22" w14:paraId="3BAD18DA" w14:textId="77777777">
        <w:trPr>
          <w:cantSplit/>
        </w:trPr>
        <w:tc>
          <w:tcPr>
            <w:tcW w:w="1368" w:type="dxa"/>
            <w:vMerge/>
          </w:tcPr>
          <w:p w14:paraId="6B4B7F99" w14:textId="77777777" w:rsidR="00C72BBC" w:rsidRPr="00FB0F22" w:rsidRDefault="00C72BBC" w:rsidP="000921E4">
            <w:pPr>
              <w:rPr>
                <w:rFonts w:ascii="標楷體" w:eastAsia="標楷體" w:hAnsi="標楷體"/>
                <w:sz w:val="20"/>
                <w:szCs w:val="20"/>
              </w:rPr>
            </w:pPr>
          </w:p>
        </w:tc>
        <w:tc>
          <w:tcPr>
            <w:tcW w:w="722" w:type="dxa"/>
          </w:tcPr>
          <w:p w14:paraId="4A6AFB81" w14:textId="77777777" w:rsidR="00C72BBC" w:rsidRPr="00FB0F22" w:rsidRDefault="00C72BBC" w:rsidP="000921E4">
            <w:pPr>
              <w:rPr>
                <w:rFonts w:ascii="標楷體" w:eastAsia="標楷體" w:hAnsi="標楷體"/>
                <w:sz w:val="20"/>
                <w:szCs w:val="20"/>
              </w:rPr>
            </w:pPr>
          </w:p>
        </w:tc>
        <w:tc>
          <w:tcPr>
            <w:tcW w:w="1045" w:type="dxa"/>
          </w:tcPr>
          <w:p w14:paraId="053F6580" w14:textId="77777777" w:rsidR="00C72BBC" w:rsidRPr="00FB0F22" w:rsidRDefault="00C72BBC" w:rsidP="000921E4">
            <w:pPr>
              <w:rPr>
                <w:rFonts w:ascii="標楷體" w:eastAsia="標楷體" w:hAnsi="標楷體"/>
                <w:sz w:val="20"/>
                <w:szCs w:val="20"/>
              </w:rPr>
            </w:pPr>
          </w:p>
        </w:tc>
        <w:tc>
          <w:tcPr>
            <w:tcW w:w="753" w:type="dxa"/>
          </w:tcPr>
          <w:p w14:paraId="6C25869C" w14:textId="77777777" w:rsidR="00C72BBC" w:rsidRPr="00FB0F22" w:rsidRDefault="00C72BBC" w:rsidP="000921E4">
            <w:pPr>
              <w:rPr>
                <w:rFonts w:ascii="標楷體" w:eastAsia="標楷體" w:hAnsi="標楷體"/>
                <w:sz w:val="20"/>
                <w:szCs w:val="20"/>
              </w:rPr>
            </w:pPr>
          </w:p>
        </w:tc>
        <w:tc>
          <w:tcPr>
            <w:tcW w:w="1080" w:type="dxa"/>
          </w:tcPr>
          <w:p w14:paraId="76AA07D4" w14:textId="77777777" w:rsidR="00C72BBC" w:rsidRPr="00FB0F22" w:rsidRDefault="00C72BBC" w:rsidP="000921E4">
            <w:pPr>
              <w:rPr>
                <w:rFonts w:ascii="標楷體" w:eastAsia="標楷體" w:hAnsi="標楷體"/>
                <w:sz w:val="20"/>
                <w:szCs w:val="20"/>
              </w:rPr>
            </w:pPr>
          </w:p>
        </w:tc>
        <w:tc>
          <w:tcPr>
            <w:tcW w:w="900" w:type="dxa"/>
          </w:tcPr>
          <w:p w14:paraId="73FB4547" w14:textId="77777777" w:rsidR="00C72BBC" w:rsidRPr="00FB0F22" w:rsidRDefault="00C72BBC" w:rsidP="000921E4">
            <w:pPr>
              <w:rPr>
                <w:rFonts w:ascii="標楷體" w:eastAsia="標楷體" w:hAnsi="標楷體"/>
                <w:sz w:val="20"/>
                <w:szCs w:val="20"/>
              </w:rPr>
            </w:pPr>
          </w:p>
        </w:tc>
        <w:tc>
          <w:tcPr>
            <w:tcW w:w="1080" w:type="dxa"/>
          </w:tcPr>
          <w:p w14:paraId="099D98FA" w14:textId="77777777" w:rsidR="00C72BBC" w:rsidRPr="00FB0F22" w:rsidRDefault="00C72BBC" w:rsidP="000921E4">
            <w:pPr>
              <w:rPr>
                <w:rFonts w:ascii="標楷體" w:eastAsia="標楷體" w:hAnsi="標楷體"/>
                <w:sz w:val="20"/>
                <w:szCs w:val="20"/>
              </w:rPr>
            </w:pPr>
          </w:p>
        </w:tc>
        <w:tc>
          <w:tcPr>
            <w:tcW w:w="1414" w:type="dxa"/>
          </w:tcPr>
          <w:p w14:paraId="7E025CBF" w14:textId="77777777" w:rsidR="00C72BBC" w:rsidRPr="00FB0F22" w:rsidRDefault="00C72BBC" w:rsidP="000921E4">
            <w:pPr>
              <w:rPr>
                <w:rFonts w:ascii="標楷體" w:eastAsia="標楷體" w:hAnsi="標楷體"/>
                <w:sz w:val="20"/>
                <w:szCs w:val="20"/>
              </w:rPr>
            </w:pPr>
          </w:p>
        </w:tc>
      </w:tr>
      <w:tr w:rsidR="00C72BBC" w:rsidRPr="00FB0F22" w14:paraId="24A9D611" w14:textId="77777777">
        <w:trPr>
          <w:cantSplit/>
        </w:trPr>
        <w:tc>
          <w:tcPr>
            <w:tcW w:w="1368" w:type="dxa"/>
            <w:vMerge/>
          </w:tcPr>
          <w:p w14:paraId="7A9F3AA2" w14:textId="77777777" w:rsidR="00C72BBC" w:rsidRPr="00FB0F22" w:rsidRDefault="00C72BBC" w:rsidP="000921E4">
            <w:pPr>
              <w:rPr>
                <w:rFonts w:ascii="標楷體" w:eastAsia="標楷體" w:hAnsi="標楷體"/>
                <w:sz w:val="20"/>
                <w:szCs w:val="20"/>
              </w:rPr>
            </w:pPr>
          </w:p>
        </w:tc>
        <w:tc>
          <w:tcPr>
            <w:tcW w:w="722" w:type="dxa"/>
          </w:tcPr>
          <w:p w14:paraId="49995814" w14:textId="77777777" w:rsidR="00C72BBC" w:rsidRPr="00FB0F22" w:rsidRDefault="00C72BBC" w:rsidP="000921E4">
            <w:pPr>
              <w:rPr>
                <w:rFonts w:ascii="標楷體" w:eastAsia="標楷體" w:hAnsi="標楷體"/>
                <w:sz w:val="20"/>
                <w:szCs w:val="20"/>
              </w:rPr>
            </w:pPr>
          </w:p>
        </w:tc>
        <w:tc>
          <w:tcPr>
            <w:tcW w:w="1045" w:type="dxa"/>
          </w:tcPr>
          <w:p w14:paraId="1AD4E197" w14:textId="77777777" w:rsidR="00C72BBC" w:rsidRPr="00FB0F22" w:rsidRDefault="00C72BBC" w:rsidP="000921E4">
            <w:pPr>
              <w:rPr>
                <w:rFonts w:ascii="標楷體" w:eastAsia="標楷體" w:hAnsi="標楷體"/>
                <w:sz w:val="20"/>
                <w:szCs w:val="20"/>
              </w:rPr>
            </w:pPr>
          </w:p>
        </w:tc>
        <w:tc>
          <w:tcPr>
            <w:tcW w:w="753" w:type="dxa"/>
          </w:tcPr>
          <w:p w14:paraId="73DF2E07" w14:textId="77777777" w:rsidR="00C72BBC" w:rsidRPr="00FB0F22" w:rsidRDefault="00C72BBC" w:rsidP="000921E4">
            <w:pPr>
              <w:rPr>
                <w:rFonts w:ascii="標楷體" w:eastAsia="標楷體" w:hAnsi="標楷體"/>
                <w:sz w:val="20"/>
                <w:szCs w:val="20"/>
              </w:rPr>
            </w:pPr>
          </w:p>
        </w:tc>
        <w:tc>
          <w:tcPr>
            <w:tcW w:w="1080" w:type="dxa"/>
          </w:tcPr>
          <w:p w14:paraId="53F5AA05" w14:textId="77777777" w:rsidR="00C72BBC" w:rsidRPr="00FB0F22" w:rsidRDefault="00C72BBC" w:rsidP="000921E4">
            <w:pPr>
              <w:rPr>
                <w:rFonts w:ascii="標楷體" w:eastAsia="標楷體" w:hAnsi="標楷體"/>
                <w:sz w:val="20"/>
                <w:szCs w:val="20"/>
              </w:rPr>
            </w:pPr>
          </w:p>
        </w:tc>
        <w:tc>
          <w:tcPr>
            <w:tcW w:w="900" w:type="dxa"/>
          </w:tcPr>
          <w:p w14:paraId="128855D0" w14:textId="77777777" w:rsidR="00C72BBC" w:rsidRPr="00FB0F22" w:rsidRDefault="00C72BBC" w:rsidP="000921E4">
            <w:pPr>
              <w:rPr>
                <w:rFonts w:ascii="標楷體" w:eastAsia="標楷體" w:hAnsi="標楷體"/>
                <w:sz w:val="20"/>
                <w:szCs w:val="20"/>
              </w:rPr>
            </w:pPr>
          </w:p>
        </w:tc>
        <w:tc>
          <w:tcPr>
            <w:tcW w:w="1080" w:type="dxa"/>
          </w:tcPr>
          <w:p w14:paraId="1350D7CB" w14:textId="77777777" w:rsidR="00C72BBC" w:rsidRPr="00FB0F22" w:rsidRDefault="00C72BBC" w:rsidP="000921E4">
            <w:pPr>
              <w:rPr>
                <w:rFonts w:ascii="標楷體" w:eastAsia="標楷體" w:hAnsi="標楷體"/>
                <w:sz w:val="20"/>
                <w:szCs w:val="20"/>
              </w:rPr>
            </w:pPr>
          </w:p>
        </w:tc>
        <w:tc>
          <w:tcPr>
            <w:tcW w:w="1414" w:type="dxa"/>
          </w:tcPr>
          <w:p w14:paraId="1F734850" w14:textId="77777777" w:rsidR="00C72BBC" w:rsidRPr="00FB0F22" w:rsidRDefault="00C72BBC" w:rsidP="000921E4">
            <w:pPr>
              <w:rPr>
                <w:rFonts w:ascii="標楷體" w:eastAsia="標楷體" w:hAnsi="標楷體"/>
                <w:sz w:val="20"/>
                <w:szCs w:val="20"/>
              </w:rPr>
            </w:pPr>
          </w:p>
        </w:tc>
      </w:tr>
      <w:tr w:rsidR="00C72BBC" w:rsidRPr="00FB0F22" w14:paraId="3DB7A485" w14:textId="77777777">
        <w:trPr>
          <w:cantSplit/>
        </w:trPr>
        <w:tc>
          <w:tcPr>
            <w:tcW w:w="1368" w:type="dxa"/>
            <w:vMerge/>
          </w:tcPr>
          <w:p w14:paraId="22861C13" w14:textId="77777777" w:rsidR="00C72BBC" w:rsidRPr="00FB0F22" w:rsidRDefault="00C72BBC" w:rsidP="000921E4">
            <w:pPr>
              <w:rPr>
                <w:rFonts w:ascii="標楷體" w:eastAsia="標楷體" w:hAnsi="標楷體"/>
                <w:sz w:val="20"/>
                <w:szCs w:val="20"/>
              </w:rPr>
            </w:pPr>
          </w:p>
        </w:tc>
        <w:tc>
          <w:tcPr>
            <w:tcW w:w="722" w:type="dxa"/>
          </w:tcPr>
          <w:p w14:paraId="0DEFCCD6" w14:textId="77777777" w:rsidR="00C72BBC" w:rsidRPr="00FB0F22" w:rsidRDefault="00C72BBC" w:rsidP="000921E4">
            <w:pPr>
              <w:rPr>
                <w:rFonts w:ascii="標楷體" w:eastAsia="標楷體" w:hAnsi="標楷體"/>
                <w:sz w:val="20"/>
                <w:szCs w:val="20"/>
              </w:rPr>
            </w:pPr>
          </w:p>
        </w:tc>
        <w:tc>
          <w:tcPr>
            <w:tcW w:w="1045" w:type="dxa"/>
          </w:tcPr>
          <w:p w14:paraId="4391EF9B" w14:textId="77777777" w:rsidR="00C72BBC" w:rsidRPr="00FB0F22" w:rsidRDefault="00C72BBC" w:rsidP="000921E4">
            <w:pPr>
              <w:rPr>
                <w:rFonts w:ascii="標楷體" w:eastAsia="標楷體" w:hAnsi="標楷體"/>
                <w:sz w:val="20"/>
                <w:szCs w:val="20"/>
              </w:rPr>
            </w:pPr>
          </w:p>
        </w:tc>
        <w:tc>
          <w:tcPr>
            <w:tcW w:w="753" w:type="dxa"/>
          </w:tcPr>
          <w:p w14:paraId="50A1DA2F" w14:textId="77777777" w:rsidR="00C72BBC" w:rsidRPr="00FB0F22" w:rsidRDefault="00C72BBC" w:rsidP="000921E4">
            <w:pPr>
              <w:rPr>
                <w:rFonts w:ascii="標楷體" w:eastAsia="標楷體" w:hAnsi="標楷體"/>
                <w:sz w:val="20"/>
                <w:szCs w:val="20"/>
              </w:rPr>
            </w:pPr>
          </w:p>
        </w:tc>
        <w:tc>
          <w:tcPr>
            <w:tcW w:w="1080" w:type="dxa"/>
          </w:tcPr>
          <w:p w14:paraId="6C3C24D9" w14:textId="77777777" w:rsidR="00C72BBC" w:rsidRPr="00FB0F22" w:rsidRDefault="00C72BBC" w:rsidP="000921E4">
            <w:pPr>
              <w:rPr>
                <w:rFonts w:ascii="標楷體" w:eastAsia="標楷體" w:hAnsi="標楷體"/>
                <w:sz w:val="20"/>
                <w:szCs w:val="20"/>
              </w:rPr>
            </w:pPr>
          </w:p>
        </w:tc>
        <w:tc>
          <w:tcPr>
            <w:tcW w:w="900" w:type="dxa"/>
          </w:tcPr>
          <w:p w14:paraId="5A5E88A0" w14:textId="77777777" w:rsidR="00C72BBC" w:rsidRPr="00FB0F22" w:rsidRDefault="00C72BBC" w:rsidP="000921E4">
            <w:pPr>
              <w:rPr>
                <w:rFonts w:ascii="標楷體" w:eastAsia="標楷體" w:hAnsi="標楷體"/>
                <w:sz w:val="20"/>
                <w:szCs w:val="20"/>
              </w:rPr>
            </w:pPr>
          </w:p>
        </w:tc>
        <w:tc>
          <w:tcPr>
            <w:tcW w:w="1080" w:type="dxa"/>
          </w:tcPr>
          <w:p w14:paraId="77AC3C43" w14:textId="77777777" w:rsidR="00C72BBC" w:rsidRPr="00FB0F22" w:rsidRDefault="00C72BBC" w:rsidP="000921E4">
            <w:pPr>
              <w:rPr>
                <w:rFonts w:ascii="標楷體" w:eastAsia="標楷體" w:hAnsi="標楷體"/>
                <w:sz w:val="20"/>
                <w:szCs w:val="20"/>
              </w:rPr>
            </w:pPr>
          </w:p>
        </w:tc>
        <w:tc>
          <w:tcPr>
            <w:tcW w:w="1414" w:type="dxa"/>
          </w:tcPr>
          <w:p w14:paraId="2590C3E3" w14:textId="77777777" w:rsidR="00C72BBC" w:rsidRPr="00FB0F22" w:rsidRDefault="00C72BBC" w:rsidP="000921E4">
            <w:pPr>
              <w:rPr>
                <w:rFonts w:ascii="標楷體" w:eastAsia="標楷體" w:hAnsi="標楷體"/>
                <w:sz w:val="20"/>
                <w:szCs w:val="20"/>
              </w:rPr>
            </w:pPr>
          </w:p>
        </w:tc>
      </w:tr>
      <w:tr w:rsidR="00C72BBC" w:rsidRPr="00FB0F22" w14:paraId="26FF4146" w14:textId="77777777">
        <w:trPr>
          <w:cantSplit/>
        </w:trPr>
        <w:tc>
          <w:tcPr>
            <w:tcW w:w="1368" w:type="dxa"/>
            <w:vMerge w:val="restart"/>
          </w:tcPr>
          <w:p w14:paraId="492F5FFA"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722" w:type="dxa"/>
          </w:tcPr>
          <w:p w14:paraId="3981D59C" w14:textId="77777777" w:rsidR="00C72BBC" w:rsidRPr="00FB0F22" w:rsidRDefault="00C72BBC" w:rsidP="000921E4">
            <w:pPr>
              <w:rPr>
                <w:rFonts w:ascii="標楷體" w:eastAsia="標楷體" w:hAnsi="標楷體"/>
                <w:sz w:val="20"/>
                <w:szCs w:val="20"/>
              </w:rPr>
            </w:pPr>
          </w:p>
        </w:tc>
        <w:tc>
          <w:tcPr>
            <w:tcW w:w="1045" w:type="dxa"/>
          </w:tcPr>
          <w:p w14:paraId="44EC88B4" w14:textId="77777777" w:rsidR="00C72BBC" w:rsidRPr="00FB0F22" w:rsidRDefault="00C72BBC" w:rsidP="000921E4">
            <w:pPr>
              <w:rPr>
                <w:rFonts w:ascii="標楷體" w:eastAsia="標楷體" w:hAnsi="標楷體"/>
                <w:sz w:val="20"/>
                <w:szCs w:val="20"/>
              </w:rPr>
            </w:pPr>
          </w:p>
        </w:tc>
        <w:tc>
          <w:tcPr>
            <w:tcW w:w="753" w:type="dxa"/>
          </w:tcPr>
          <w:p w14:paraId="414542B9" w14:textId="77777777" w:rsidR="00C72BBC" w:rsidRPr="00FB0F22" w:rsidRDefault="00C72BBC" w:rsidP="000921E4">
            <w:pPr>
              <w:rPr>
                <w:rFonts w:ascii="標楷體" w:eastAsia="標楷體" w:hAnsi="標楷體"/>
                <w:sz w:val="20"/>
                <w:szCs w:val="20"/>
              </w:rPr>
            </w:pPr>
          </w:p>
        </w:tc>
        <w:tc>
          <w:tcPr>
            <w:tcW w:w="1080" w:type="dxa"/>
          </w:tcPr>
          <w:p w14:paraId="191D8B2D" w14:textId="77777777" w:rsidR="00C72BBC" w:rsidRPr="00FB0F22" w:rsidRDefault="00C72BBC" w:rsidP="000921E4">
            <w:pPr>
              <w:rPr>
                <w:rFonts w:ascii="標楷體" w:eastAsia="標楷體" w:hAnsi="標楷體"/>
                <w:sz w:val="20"/>
                <w:szCs w:val="20"/>
              </w:rPr>
            </w:pPr>
          </w:p>
        </w:tc>
        <w:tc>
          <w:tcPr>
            <w:tcW w:w="900" w:type="dxa"/>
          </w:tcPr>
          <w:p w14:paraId="1D70FA44" w14:textId="77777777" w:rsidR="00C72BBC" w:rsidRPr="00FB0F22" w:rsidRDefault="00C72BBC" w:rsidP="000921E4">
            <w:pPr>
              <w:rPr>
                <w:rFonts w:ascii="標楷體" w:eastAsia="標楷體" w:hAnsi="標楷體"/>
                <w:sz w:val="20"/>
                <w:szCs w:val="20"/>
              </w:rPr>
            </w:pPr>
          </w:p>
        </w:tc>
        <w:tc>
          <w:tcPr>
            <w:tcW w:w="1080" w:type="dxa"/>
          </w:tcPr>
          <w:p w14:paraId="123DD008" w14:textId="77777777" w:rsidR="00C72BBC" w:rsidRPr="00FB0F22" w:rsidRDefault="00C72BBC" w:rsidP="000921E4">
            <w:pPr>
              <w:rPr>
                <w:rFonts w:ascii="標楷體" w:eastAsia="標楷體" w:hAnsi="標楷體"/>
                <w:sz w:val="20"/>
                <w:szCs w:val="20"/>
              </w:rPr>
            </w:pPr>
          </w:p>
        </w:tc>
        <w:tc>
          <w:tcPr>
            <w:tcW w:w="1414" w:type="dxa"/>
          </w:tcPr>
          <w:p w14:paraId="686287C3" w14:textId="77777777" w:rsidR="00C72BBC" w:rsidRPr="00FB0F22" w:rsidRDefault="00C72BBC" w:rsidP="000921E4">
            <w:pPr>
              <w:rPr>
                <w:rFonts w:ascii="標楷體" w:eastAsia="標楷體" w:hAnsi="標楷體"/>
                <w:sz w:val="20"/>
                <w:szCs w:val="20"/>
              </w:rPr>
            </w:pPr>
          </w:p>
        </w:tc>
      </w:tr>
      <w:tr w:rsidR="00C72BBC" w:rsidRPr="00FB0F22" w14:paraId="4C3D078C" w14:textId="77777777">
        <w:trPr>
          <w:cantSplit/>
        </w:trPr>
        <w:tc>
          <w:tcPr>
            <w:tcW w:w="1368" w:type="dxa"/>
            <w:vMerge/>
          </w:tcPr>
          <w:p w14:paraId="2977D074" w14:textId="77777777" w:rsidR="00C72BBC" w:rsidRPr="00FB0F22" w:rsidRDefault="00C72BBC" w:rsidP="000921E4">
            <w:pPr>
              <w:rPr>
                <w:rFonts w:ascii="標楷體" w:eastAsia="標楷體" w:hAnsi="標楷體"/>
                <w:sz w:val="20"/>
                <w:szCs w:val="20"/>
              </w:rPr>
            </w:pPr>
          </w:p>
        </w:tc>
        <w:tc>
          <w:tcPr>
            <w:tcW w:w="722" w:type="dxa"/>
          </w:tcPr>
          <w:p w14:paraId="7484CA8E" w14:textId="77777777" w:rsidR="00C72BBC" w:rsidRPr="00FB0F22" w:rsidRDefault="00C72BBC" w:rsidP="000921E4">
            <w:pPr>
              <w:rPr>
                <w:rFonts w:ascii="標楷體" w:eastAsia="標楷體" w:hAnsi="標楷體"/>
                <w:sz w:val="20"/>
                <w:szCs w:val="20"/>
              </w:rPr>
            </w:pPr>
          </w:p>
        </w:tc>
        <w:tc>
          <w:tcPr>
            <w:tcW w:w="1045" w:type="dxa"/>
          </w:tcPr>
          <w:p w14:paraId="255B9051" w14:textId="77777777" w:rsidR="00C72BBC" w:rsidRPr="00FB0F22" w:rsidRDefault="00C72BBC" w:rsidP="000921E4">
            <w:pPr>
              <w:rPr>
                <w:rFonts w:ascii="標楷體" w:eastAsia="標楷體" w:hAnsi="標楷體"/>
                <w:sz w:val="20"/>
                <w:szCs w:val="20"/>
              </w:rPr>
            </w:pPr>
          </w:p>
        </w:tc>
        <w:tc>
          <w:tcPr>
            <w:tcW w:w="753" w:type="dxa"/>
          </w:tcPr>
          <w:p w14:paraId="44BC281A" w14:textId="77777777" w:rsidR="00C72BBC" w:rsidRPr="00FB0F22" w:rsidRDefault="00C72BBC" w:rsidP="000921E4">
            <w:pPr>
              <w:rPr>
                <w:rFonts w:ascii="標楷體" w:eastAsia="標楷體" w:hAnsi="標楷體"/>
                <w:sz w:val="20"/>
                <w:szCs w:val="20"/>
              </w:rPr>
            </w:pPr>
          </w:p>
        </w:tc>
        <w:tc>
          <w:tcPr>
            <w:tcW w:w="1080" w:type="dxa"/>
          </w:tcPr>
          <w:p w14:paraId="015B3B86" w14:textId="77777777" w:rsidR="00C72BBC" w:rsidRPr="00FB0F22" w:rsidRDefault="00C72BBC" w:rsidP="000921E4">
            <w:pPr>
              <w:rPr>
                <w:rFonts w:ascii="標楷體" w:eastAsia="標楷體" w:hAnsi="標楷體"/>
                <w:sz w:val="20"/>
                <w:szCs w:val="20"/>
              </w:rPr>
            </w:pPr>
          </w:p>
        </w:tc>
        <w:tc>
          <w:tcPr>
            <w:tcW w:w="900" w:type="dxa"/>
          </w:tcPr>
          <w:p w14:paraId="2407417F" w14:textId="77777777" w:rsidR="00C72BBC" w:rsidRPr="00FB0F22" w:rsidRDefault="00C72BBC" w:rsidP="000921E4">
            <w:pPr>
              <w:rPr>
                <w:rFonts w:ascii="標楷體" w:eastAsia="標楷體" w:hAnsi="標楷體"/>
                <w:sz w:val="20"/>
                <w:szCs w:val="20"/>
              </w:rPr>
            </w:pPr>
          </w:p>
        </w:tc>
        <w:tc>
          <w:tcPr>
            <w:tcW w:w="1080" w:type="dxa"/>
          </w:tcPr>
          <w:p w14:paraId="4568795B" w14:textId="77777777" w:rsidR="00C72BBC" w:rsidRPr="00FB0F22" w:rsidRDefault="00C72BBC" w:rsidP="000921E4">
            <w:pPr>
              <w:rPr>
                <w:rFonts w:ascii="標楷體" w:eastAsia="標楷體" w:hAnsi="標楷體"/>
                <w:sz w:val="20"/>
                <w:szCs w:val="20"/>
              </w:rPr>
            </w:pPr>
          </w:p>
        </w:tc>
        <w:tc>
          <w:tcPr>
            <w:tcW w:w="1414" w:type="dxa"/>
          </w:tcPr>
          <w:p w14:paraId="540483B1" w14:textId="77777777" w:rsidR="00C72BBC" w:rsidRPr="00FB0F22" w:rsidRDefault="00C72BBC" w:rsidP="000921E4">
            <w:pPr>
              <w:rPr>
                <w:rFonts w:ascii="標楷體" w:eastAsia="標楷體" w:hAnsi="標楷體"/>
                <w:sz w:val="20"/>
                <w:szCs w:val="20"/>
              </w:rPr>
            </w:pPr>
          </w:p>
        </w:tc>
      </w:tr>
      <w:tr w:rsidR="00C72BBC" w:rsidRPr="00FB0F22" w14:paraId="45344D85" w14:textId="77777777">
        <w:trPr>
          <w:cantSplit/>
        </w:trPr>
        <w:tc>
          <w:tcPr>
            <w:tcW w:w="1368" w:type="dxa"/>
            <w:vMerge/>
          </w:tcPr>
          <w:p w14:paraId="5C57756D" w14:textId="77777777" w:rsidR="00C72BBC" w:rsidRPr="00FB0F22" w:rsidRDefault="00C72BBC" w:rsidP="000921E4">
            <w:pPr>
              <w:rPr>
                <w:rFonts w:ascii="標楷體" w:eastAsia="標楷體" w:hAnsi="標楷體"/>
                <w:sz w:val="20"/>
                <w:szCs w:val="20"/>
              </w:rPr>
            </w:pPr>
          </w:p>
        </w:tc>
        <w:tc>
          <w:tcPr>
            <w:tcW w:w="722" w:type="dxa"/>
          </w:tcPr>
          <w:p w14:paraId="2240C232" w14:textId="77777777" w:rsidR="00C72BBC" w:rsidRPr="00FB0F22" w:rsidRDefault="00C72BBC" w:rsidP="000921E4">
            <w:pPr>
              <w:rPr>
                <w:rFonts w:ascii="標楷體" w:eastAsia="標楷體" w:hAnsi="標楷體"/>
                <w:sz w:val="20"/>
                <w:szCs w:val="20"/>
              </w:rPr>
            </w:pPr>
          </w:p>
        </w:tc>
        <w:tc>
          <w:tcPr>
            <w:tcW w:w="1045" w:type="dxa"/>
          </w:tcPr>
          <w:p w14:paraId="2966CBB6" w14:textId="77777777" w:rsidR="00C72BBC" w:rsidRPr="00FB0F22" w:rsidRDefault="00C72BBC" w:rsidP="000921E4">
            <w:pPr>
              <w:rPr>
                <w:rFonts w:ascii="標楷體" w:eastAsia="標楷體" w:hAnsi="標楷體"/>
                <w:sz w:val="20"/>
                <w:szCs w:val="20"/>
              </w:rPr>
            </w:pPr>
          </w:p>
        </w:tc>
        <w:tc>
          <w:tcPr>
            <w:tcW w:w="753" w:type="dxa"/>
          </w:tcPr>
          <w:p w14:paraId="67A1CCE5" w14:textId="77777777" w:rsidR="00C72BBC" w:rsidRPr="00FB0F22" w:rsidRDefault="00C72BBC" w:rsidP="000921E4">
            <w:pPr>
              <w:rPr>
                <w:rFonts w:ascii="標楷體" w:eastAsia="標楷體" w:hAnsi="標楷體"/>
                <w:sz w:val="20"/>
                <w:szCs w:val="20"/>
              </w:rPr>
            </w:pPr>
          </w:p>
        </w:tc>
        <w:tc>
          <w:tcPr>
            <w:tcW w:w="1080" w:type="dxa"/>
          </w:tcPr>
          <w:p w14:paraId="453E6DD8" w14:textId="77777777" w:rsidR="00C72BBC" w:rsidRPr="00FB0F22" w:rsidRDefault="00C72BBC" w:rsidP="000921E4">
            <w:pPr>
              <w:rPr>
                <w:rFonts w:ascii="標楷體" w:eastAsia="標楷體" w:hAnsi="標楷體"/>
                <w:sz w:val="20"/>
                <w:szCs w:val="20"/>
              </w:rPr>
            </w:pPr>
          </w:p>
        </w:tc>
        <w:tc>
          <w:tcPr>
            <w:tcW w:w="900" w:type="dxa"/>
          </w:tcPr>
          <w:p w14:paraId="0708CC97" w14:textId="77777777" w:rsidR="00C72BBC" w:rsidRPr="00FB0F22" w:rsidRDefault="00C72BBC" w:rsidP="000921E4">
            <w:pPr>
              <w:rPr>
                <w:rFonts w:ascii="標楷體" w:eastAsia="標楷體" w:hAnsi="標楷體"/>
                <w:sz w:val="20"/>
                <w:szCs w:val="20"/>
              </w:rPr>
            </w:pPr>
          </w:p>
        </w:tc>
        <w:tc>
          <w:tcPr>
            <w:tcW w:w="1080" w:type="dxa"/>
          </w:tcPr>
          <w:p w14:paraId="779D7D84" w14:textId="77777777" w:rsidR="00C72BBC" w:rsidRPr="00FB0F22" w:rsidRDefault="00C72BBC" w:rsidP="000921E4">
            <w:pPr>
              <w:rPr>
                <w:rFonts w:ascii="標楷體" w:eastAsia="標楷體" w:hAnsi="標楷體"/>
                <w:sz w:val="20"/>
                <w:szCs w:val="20"/>
              </w:rPr>
            </w:pPr>
          </w:p>
        </w:tc>
        <w:tc>
          <w:tcPr>
            <w:tcW w:w="1414" w:type="dxa"/>
          </w:tcPr>
          <w:p w14:paraId="6FE527C9" w14:textId="77777777" w:rsidR="00C72BBC" w:rsidRPr="00FB0F22" w:rsidRDefault="00C72BBC" w:rsidP="000921E4">
            <w:pPr>
              <w:rPr>
                <w:rFonts w:ascii="標楷體" w:eastAsia="標楷體" w:hAnsi="標楷體"/>
                <w:sz w:val="20"/>
                <w:szCs w:val="20"/>
              </w:rPr>
            </w:pPr>
          </w:p>
        </w:tc>
      </w:tr>
      <w:tr w:rsidR="00C72BBC" w:rsidRPr="00FB0F22" w14:paraId="25B1B181" w14:textId="77777777">
        <w:trPr>
          <w:cantSplit/>
        </w:trPr>
        <w:tc>
          <w:tcPr>
            <w:tcW w:w="1368" w:type="dxa"/>
            <w:vMerge/>
          </w:tcPr>
          <w:p w14:paraId="028EB8C4" w14:textId="77777777" w:rsidR="00C72BBC" w:rsidRPr="00FB0F22" w:rsidRDefault="00C72BBC" w:rsidP="000921E4">
            <w:pPr>
              <w:rPr>
                <w:rFonts w:ascii="標楷體" w:eastAsia="標楷體" w:hAnsi="標楷體"/>
                <w:sz w:val="20"/>
                <w:szCs w:val="20"/>
              </w:rPr>
            </w:pPr>
          </w:p>
        </w:tc>
        <w:tc>
          <w:tcPr>
            <w:tcW w:w="722" w:type="dxa"/>
          </w:tcPr>
          <w:p w14:paraId="3852FBB0" w14:textId="77777777" w:rsidR="00C72BBC" w:rsidRPr="00FB0F22" w:rsidRDefault="00C72BBC" w:rsidP="000921E4">
            <w:pPr>
              <w:rPr>
                <w:rFonts w:ascii="標楷體" w:eastAsia="標楷體" w:hAnsi="標楷體"/>
                <w:sz w:val="20"/>
                <w:szCs w:val="20"/>
              </w:rPr>
            </w:pPr>
          </w:p>
        </w:tc>
        <w:tc>
          <w:tcPr>
            <w:tcW w:w="1045" w:type="dxa"/>
          </w:tcPr>
          <w:p w14:paraId="628E6987" w14:textId="77777777" w:rsidR="00C72BBC" w:rsidRPr="00FB0F22" w:rsidRDefault="00C72BBC" w:rsidP="000921E4">
            <w:pPr>
              <w:rPr>
                <w:rFonts w:ascii="標楷體" w:eastAsia="標楷體" w:hAnsi="標楷體"/>
                <w:sz w:val="20"/>
                <w:szCs w:val="20"/>
              </w:rPr>
            </w:pPr>
          </w:p>
        </w:tc>
        <w:tc>
          <w:tcPr>
            <w:tcW w:w="753" w:type="dxa"/>
          </w:tcPr>
          <w:p w14:paraId="0C7341AE" w14:textId="77777777" w:rsidR="00C72BBC" w:rsidRPr="00FB0F22" w:rsidRDefault="00C72BBC" w:rsidP="000921E4">
            <w:pPr>
              <w:rPr>
                <w:rFonts w:ascii="標楷體" w:eastAsia="標楷體" w:hAnsi="標楷體"/>
                <w:sz w:val="20"/>
                <w:szCs w:val="20"/>
              </w:rPr>
            </w:pPr>
          </w:p>
        </w:tc>
        <w:tc>
          <w:tcPr>
            <w:tcW w:w="1080" w:type="dxa"/>
          </w:tcPr>
          <w:p w14:paraId="3CAB5753" w14:textId="77777777" w:rsidR="00C72BBC" w:rsidRPr="00FB0F22" w:rsidRDefault="00C72BBC" w:rsidP="000921E4">
            <w:pPr>
              <w:rPr>
                <w:rFonts w:ascii="標楷體" w:eastAsia="標楷體" w:hAnsi="標楷體"/>
                <w:sz w:val="20"/>
                <w:szCs w:val="20"/>
              </w:rPr>
            </w:pPr>
          </w:p>
        </w:tc>
        <w:tc>
          <w:tcPr>
            <w:tcW w:w="900" w:type="dxa"/>
          </w:tcPr>
          <w:p w14:paraId="1441DDF3" w14:textId="77777777" w:rsidR="00C72BBC" w:rsidRPr="00FB0F22" w:rsidRDefault="00C72BBC" w:rsidP="000921E4">
            <w:pPr>
              <w:rPr>
                <w:rFonts w:ascii="標楷體" w:eastAsia="標楷體" w:hAnsi="標楷體"/>
                <w:sz w:val="20"/>
                <w:szCs w:val="20"/>
              </w:rPr>
            </w:pPr>
          </w:p>
        </w:tc>
        <w:tc>
          <w:tcPr>
            <w:tcW w:w="1080" w:type="dxa"/>
          </w:tcPr>
          <w:p w14:paraId="3DEC821A" w14:textId="77777777" w:rsidR="00C72BBC" w:rsidRPr="00FB0F22" w:rsidRDefault="00C72BBC" w:rsidP="000921E4">
            <w:pPr>
              <w:rPr>
                <w:rFonts w:ascii="標楷體" w:eastAsia="標楷體" w:hAnsi="標楷體"/>
                <w:sz w:val="20"/>
                <w:szCs w:val="20"/>
              </w:rPr>
            </w:pPr>
          </w:p>
        </w:tc>
        <w:tc>
          <w:tcPr>
            <w:tcW w:w="1414" w:type="dxa"/>
          </w:tcPr>
          <w:p w14:paraId="3547FC95" w14:textId="77777777" w:rsidR="00C72BBC" w:rsidRPr="00FB0F22" w:rsidRDefault="00C72BBC" w:rsidP="000921E4">
            <w:pPr>
              <w:rPr>
                <w:rFonts w:ascii="標楷體" w:eastAsia="標楷體" w:hAnsi="標楷體"/>
                <w:sz w:val="20"/>
                <w:szCs w:val="20"/>
              </w:rPr>
            </w:pPr>
          </w:p>
        </w:tc>
      </w:tr>
      <w:tr w:rsidR="00C72BBC" w:rsidRPr="00FB0F22" w14:paraId="7B40713F" w14:textId="77777777">
        <w:trPr>
          <w:cantSplit/>
        </w:trPr>
        <w:tc>
          <w:tcPr>
            <w:tcW w:w="1368" w:type="dxa"/>
            <w:vMerge w:val="restart"/>
          </w:tcPr>
          <w:p w14:paraId="2CF35F62"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722" w:type="dxa"/>
          </w:tcPr>
          <w:p w14:paraId="0F9EEAF3" w14:textId="77777777" w:rsidR="00C72BBC" w:rsidRPr="00FB0F22" w:rsidRDefault="00C72BBC" w:rsidP="000921E4">
            <w:pPr>
              <w:rPr>
                <w:rFonts w:ascii="標楷體" w:eastAsia="標楷體" w:hAnsi="標楷體"/>
                <w:sz w:val="20"/>
                <w:szCs w:val="20"/>
              </w:rPr>
            </w:pPr>
          </w:p>
        </w:tc>
        <w:tc>
          <w:tcPr>
            <w:tcW w:w="1045" w:type="dxa"/>
          </w:tcPr>
          <w:p w14:paraId="5EA83688" w14:textId="77777777" w:rsidR="00C72BBC" w:rsidRPr="00FB0F22" w:rsidRDefault="00C72BBC" w:rsidP="000921E4">
            <w:pPr>
              <w:rPr>
                <w:rFonts w:ascii="標楷體" w:eastAsia="標楷體" w:hAnsi="標楷體"/>
                <w:sz w:val="20"/>
                <w:szCs w:val="20"/>
              </w:rPr>
            </w:pPr>
          </w:p>
        </w:tc>
        <w:tc>
          <w:tcPr>
            <w:tcW w:w="753" w:type="dxa"/>
          </w:tcPr>
          <w:p w14:paraId="7640D978" w14:textId="77777777" w:rsidR="00C72BBC" w:rsidRPr="00FB0F22" w:rsidRDefault="00C72BBC" w:rsidP="000921E4">
            <w:pPr>
              <w:rPr>
                <w:rFonts w:ascii="標楷體" w:eastAsia="標楷體" w:hAnsi="標楷體"/>
                <w:sz w:val="20"/>
                <w:szCs w:val="20"/>
              </w:rPr>
            </w:pPr>
          </w:p>
        </w:tc>
        <w:tc>
          <w:tcPr>
            <w:tcW w:w="1080" w:type="dxa"/>
          </w:tcPr>
          <w:p w14:paraId="30E3B72C" w14:textId="77777777" w:rsidR="00C72BBC" w:rsidRPr="00FB0F22" w:rsidRDefault="00C72BBC" w:rsidP="000921E4">
            <w:pPr>
              <w:rPr>
                <w:rFonts w:ascii="標楷體" w:eastAsia="標楷體" w:hAnsi="標楷體"/>
                <w:sz w:val="20"/>
                <w:szCs w:val="20"/>
              </w:rPr>
            </w:pPr>
          </w:p>
        </w:tc>
        <w:tc>
          <w:tcPr>
            <w:tcW w:w="900" w:type="dxa"/>
          </w:tcPr>
          <w:p w14:paraId="2AF6E016" w14:textId="77777777" w:rsidR="00C72BBC" w:rsidRPr="00FB0F22" w:rsidRDefault="00C72BBC" w:rsidP="000921E4">
            <w:pPr>
              <w:rPr>
                <w:rFonts w:ascii="標楷體" w:eastAsia="標楷體" w:hAnsi="標楷體"/>
                <w:sz w:val="20"/>
                <w:szCs w:val="20"/>
              </w:rPr>
            </w:pPr>
          </w:p>
        </w:tc>
        <w:tc>
          <w:tcPr>
            <w:tcW w:w="1080" w:type="dxa"/>
          </w:tcPr>
          <w:p w14:paraId="5BFF824F" w14:textId="77777777" w:rsidR="00C72BBC" w:rsidRPr="00FB0F22" w:rsidRDefault="00C72BBC" w:rsidP="000921E4">
            <w:pPr>
              <w:rPr>
                <w:rFonts w:ascii="標楷體" w:eastAsia="標楷體" w:hAnsi="標楷體"/>
                <w:sz w:val="20"/>
                <w:szCs w:val="20"/>
              </w:rPr>
            </w:pPr>
          </w:p>
        </w:tc>
        <w:tc>
          <w:tcPr>
            <w:tcW w:w="1414" w:type="dxa"/>
          </w:tcPr>
          <w:p w14:paraId="7436F420" w14:textId="77777777" w:rsidR="00C72BBC" w:rsidRPr="00FB0F22" w:rsidRDefault="00C72BBC" w:rsidP="000921E4">
            <w:pPr>
              <w:rPr>
                <w:rFonts w:ascii="標楷體" w:eastAsia="標楷體" w:hAnsi="標楷體"/>
                <w:sz w:val="20"/>
                <w:szCs w:val="20"/>
              </w:rPr>
            </w:pPr>
          </w:p>
        </w:tc>
      </w:tr>
      <w:tr w:rsidR="00C72BBC" w:rsidRPr="00FB0F22" w14:paraId="56F1E1B2" w14:textId="77777777">
        <w:trPr>
          <w:cantSplit/>
        </w:trPr>
        <w:tc>
          <w:tcPr>
            <w:tcW w:w="1368" w:type="dxa"/>
            <w:vMerge/>
          </w:tcPr>
          <w:p w14:paraId="72458761" w14:textId="77777777" w:rsidR="00C72BBC" w:rsidRPr="00FB0F22" w:rsidRDefault="00C72BBC" w:rsidP="000921E4">
            <w:pPr>
              <w:rPr>
                <w:rFonts w:ascii="標楷體" w:eastAsia="標楷體" w:hAnsi="標楷體"/>
                <w:sz w:val="20"/>
                <w:szCs w:val="20"/>
              </w:rPr>
            </w:pPr>
          </w:p>
        </w:tc>
        <w:tc>
          <w:tcPr>
            <w:tcW w:w="722" w:type="dxa"/>
          </w:tcPr>
          <w:p w14:paraId="70677A10" w14:textId="77777777" w:rsidR="00C72BBC" w:rsidRPr="00FB0F22" w:rsidRDefault="00C72BBC" w:rsidP="000921E4">
            <w:pPr>
              <w:rPr>
                <w:rFonts w:ascii="標楷體" w:eastAsia="標楷體" w:hAnsi="標楷體"/>
                <w:sz w:val="20"/>
                <w:szCs w:val="20"/>
              </w:rPr>
            </w:pPr>
          </w:p>
        </w:tc>
        <w:tc>
          <w:tcPr>
            <w:tcW w:w="1045" w:type="dxa"/>
          </w:tcPr>
          <w:p w14:paraId="4CC2B252" w14:textId="77777777" w:rsidR="00C72BBC" w:rsidRPr="00FB0F22" w:rsidRDefault="00C72BBC" w:rsidP="000921E4">
            <w:pPr>
              <w:rPr>
                <w:rFonts w:ascii="標楷體" w:eastAsia="標楷體" w:hAnsi="標楷體"/>
                <w:sz w:val="20"/>
                <w:szCs w:val="20"/>
              </w:rPr>
            </w:pPr>
          </w:p>
        </w:tc>
        <w:tc>
          <w:tcPr>
            <w:tcW w:w="753" w:type="dxa"/>
          </w:tcPr>
          <w:p w14:paraId="643FCD07" w14:textId="77777777" w:rsidR="00C72BBC" w:rsidRPr="00FB0F22" w:rsidRDefault="00C72BBC" w:rsidP="000921E4">
            <w:pPr>
              <w:rPr>
                <w:rFonts w:ascii="標楷體" w:eastAsia="標楷體" w:hAnsi="標楷體"/>
                <w:sz w:val="20"/>
                <w:szCs w:val="20"/>
              </w:rPr>
            </w:pPr>
          </w:p>
        </w:tc>
        <w:tc>
          <w:tcPr>
            <w:tcW w:w="1080" w:type="dxa"/>
          </w:tcPr>
          <w:p w14:paraId="7EA96C31" w14:textId="77777777" w:rsidR="00C72BBC" w:rsidRPr="00FB0F22" w:rsidRDefault="00C72BBC" w:rsidP="000921E4">
            <w:pPr>
              <w:rPr>
                <w:rFonts w:ascii="標楷體" w:eastAsia="標楷體" w:hAnsi="標楷體"/>
                <w:sz w:val="20"/>
                <w:szCs w:val="20"/>
              </w:rPr>
            </w:pPr>
          </w:p>
        </w:tc>
        <w:tc>
          <w:tcPr>
            <w:tcW w:w="900" w:type="dxa"/>
          </w:tcPr>
          <w:p w14:paraId="44A88E29" w14:textId="77777777" w:rsidR="00C72BBC" w:rsidRPr="00FB0F22" w:rsidRDefault="00C72BBC" w:rsidP="000921E4">
            <w:pPr>
              <w:rPr>
                <w:rFonts w:ascii="標楷體" w:eastAsia="標楷體" w:hAnsi="標楷體"/>
                <w:sz w:val="20"/>
                <w:szCs w:val="20"/>
              </w:rPr>
            </w:pPr>
          </w:p>
        </w:tc>
        <w:tc>
          <w:tcPr>
            <w:tcW w:w="1080" w:type="dxa"/>
          </w:tcPr>
          <w:p w14:paraId="11628633" w14:textId="77777777" w:rsidR="00C72BBC" w:rsidRPr="00FB0F22" w:rsidRDefault="00C72BBC" w:rsidP="000921E4">
            <w:pPr>
              <w:rPr>
                <w:rFonts w:ascii="標楷體" w:eastAsia="標楷體" w:hAnsi="標楷體"/>
                <w:sz w:val="20"/>
                <w:szCs w:val="20"/>
              </w:rPr>
            </w:pPr>
          </w:p>
        </w:tc>
        <w:tc>
          <w:tcPr>
            <w:tcW w:w="1414" w:type="dxa"/>
          </w:tcPr>
          <w:p w14:paraId="0BC31B10" w14:textId="77777777" w:rsidR="00C72BBC" w:rsidRPr="00FB0F22" w:rsidRDefault="00C72BBC" w:rsidP="000921E4">
            <w:pPr>
              <w:rPr>
                <w:rFonts w:ascii="標楷體" w:eastAsia="標楷體" w:hAnsi="標楷體"/>
                <w:sz w:val="20"/>
                <w:szCs w:val="20"/>
              </w:rPr>
            </w:pPr>
          </w:p>
        </w:tc>
      </w:tr>
      <w:tr w:rsidR="00C72BBC" w:rsidRPr="00FB0F22" w14:paraId="1D4866FA" w14:textId="77777777">
        <w:trPr>
          <w:cantSplit/>
        </w:trPr>
        <w:tc>
          <w:tcPr>
            <w:tcW w:w="1368" w:type="dxa"/>
            <w:vMerge/>
          </w:tcPr>
          <w:p w14:paraId="186C3BF0" w14:textId="77777777" w:rsidR="00C72BBC" w:rsidRPr="00FB0F22" w:rsidRDefault="00C72BBC" w:rsidP="000921E4">
            <w:pPr>
              <w:rPr>
                <w:rFonts w:ascii="標楷體" w:eastAsia="標楷體" w:hAnsi="標楷體"/>
                <w:sz w:val="20"/>
                <w:szCs w:val="20"/>
              </w:rPr>
            </w:pPr>
          </w:p>
        </w:tc>
        <w:tc>
          <w:tcPr>
            <w:tcW w:w="722" w:type="dxa"/>
          </w:tcPr>
          <w:p w14:paraId="0B442A9A" w14:textId="77777777" w:rsidR="00C72BBC" w:rsidRPr="00FB0F22" w:rsidRDefault="00C72BBC" w:rsidP="000921E4">
            <w:pPr>
              <w:rPr>
                <w:rFonts w:ascii="標楷體" w:eastAsia="標楷體" w:hAnsi="標楷體"/>
                <w:sz w:val="20"/>
                <w:szCs w:val="20"/>
              </w:rPr>
            </w:pPr>
          </w:p>
        </w:tc>
        <w:tc>
          <w:tcPr>
            <w:tcW w:w="1045" w:type="dxa"/>
          </w:tcPr>
          <w:p w14:paraId="51230334" w14:textId="77777777" w:rsidR="00C72BBC" w:rsidRPr="00FB0F22" w:rsidRDefault="00C72BBC" w:rsidP="000921E4">
            <w:pPr>
              <w:rPr>
                <w:rFonts w:ascii="標楷體" w:eastAsia="標楷體" w:hAnsi="標楷體"/>
                <w:sz w:val="20"/>
                <w:szCs w:val="20"/>
              </w:rPr>
            </w:pPr>
          </w:p>
        </w:tc>
        <w:tc>
          <w:tcPr>
            <w:tcW w:w="753" w:type="dxa"/>
          </w:tcPr>
          <w:p w14:paraId="473EB0A4" w14:textId="77777777" w:rsidR="00C72BBC" w:rsidRPr="00FB0F22" w:rsidRDefault="00C72BBC" w:rsidP="000921E4">
            <w:pPr>
              <w:rPr>
                <w:rFonts w:ascii="標楷體" w:eastAsia="標楷體" w:hAnsi="標楷體"/>
                <w:sz w:val="20"/>
                <w:szCs w:val="20"/>
              </w:rPr>
            </w:pPr>
          </w:p>
        </w:tc>
        <w:tc>
          <w:tcPr>
            <w:tcW w:w="1080" w:type="dxa"/>
          </w:tcPr>
          <w:p w14:paraId="4B0B59BF" w14:textId="77777777" w:rsidR="00C72BBC" w:rsidRPr="00FB0F22" w:rsidRDefault="00C72BBC" w:rsidP="000921E4">
            <w:pPr>
              <w:rPr>
                <w:rFonts w:ascii="標楷體" w:eastAsia="標楷體" w:hAnsi="標楷體"/>
                <w:sz w:val="20"/>
                <w:szCs w:val="20"/>
              </w:rPr>
            </w:pPr>
          </w:p>
        </w:tc>
        <w:tc>
          <w:tcPr>
            <w:tcW w:w="900" w:type="dxa"/>
          </w:tcPr>
          <w:p w14:paraId="0D7EC9E2" w14:textId="77777777" w:rsidR="00C72BBC" w:rsidRPr="00FB0F22" w:rsidRDefault="00C72BBC" w:rsidP="000921E4">
            <w:pPr>
              <w:rPr>
                <w:rFonts w:ascii="標楷體" w:eastAsia="標楷體" w:hAnsi="標楷體"/>
                <w:sz w:val="20"/>
                <w:szCs w:val="20"/>
              </w:rPr>
            </w:pPr>
          </w:p>
        </w:tc>
        <w:tc>
          <w:tcPr>
            <w:tcW w:w="1080" w:type="dxa"/>
          </w:tcPr>
          <w:p w14:paraId="5413A03E" w14:textId="77777777" w:rsidR="00C72BBC" w:rsidRPr="00FB0F22" w:rsidRDefault="00C72BBC" w:rsidP="000921E4">
            <w:pPr>
              <w:rPr>
                <w:rFonts w:ascii="標楷體" w:eastAsia="標楷體" w:hAnsi="標楷體"/>
                <w:sz w:val="20"/>
                <w:szCs w:val="20"/>
              </w:rPr>
            </w:pPr>
          </w:p>
        </w:tc>
        <w:tc>
          <w:tcPr>
            <w:tcW w:w="1414" w:type="dxa"/>
          </w:tcPr>
          <w:p w14:paraId="0FF74CC2" w14:textId="77777777" w:rsidR="00C72BBC" w:rsidRPr="00FB0F22" w:rsidRDefault="00C72BBC" w:rsidP="000921E4">
            <w:pPr>
              <w:rPr>
                <w:rFonts w:ascii="標楷體" w:eastAsia="標楷體" w:hAnsi="標楷體"/>
                <w:sz w:val="20"/>
                <w:szCs w:val="20"/>
              </w:rPr>
            </w:pPr>
          </w:p>
        </w:tc>
      </w:tr>
      <w:tr w:rsidR="00C72BBC" w:rsidRPr="00FB0F22" w14:paraId="29F4F726" w14:textId="77777777">
        <w:trPr>
          <w:cantSplit/>
        </w:trPr>
        <w:tc>
          <w:tcPr>
            <w:tcW w:w="1368" w:type="dxa"/>
            <w:vMerge/>
          </w:tcPr>
          <w:p w14:paraId="7DA336A5" w14:textId="77777777" w:rsidR="00C72BBC" w:rsidRPr="00FB0F22" w:rsidRDefault="00C72BBC" w:rsidP="000921E4">
            <w:pPr>
              <w:rPr>
                <w:rFonts w:ascii="標楷體" w:eastAsia="標楷體" w:hAnsi="標楷體"/>
                <w:sz w:val="20"/>
                <w:szCs w:val="20"/>
              </w:rPr>
            </w:pPr>
          </w:p>
        </w:tc>
        <w:tc>
          <w:tcPr>
            <w:tcW w:w="722" w:type="dxa"/>
          </w:tcPr>
          <w:p w14:paraId="79745020" w14:textId="77777777" w:rsidR="00C72BBC" w:rsidRPr="00FB0F22" w:rsidRDefault="00C72BBC" w:rsidP="000921E4">
            <w:pPr>
              <w:rPr>
                <w:rFonts w:ascii="標楷體" w:eastAsia="標楷體" w:hAnsi="標楷體"/>
                <w:sz w:val="20"/>
                <w:szCs w:val="20"/>
              </w:rPr>
            </w:pPr>
          </w:p>
        </w:tc>
        <w:tc>
          <w:tcPr>
            <w:tcW w:w="1045" w:type="dxa"/>
          </w:tcPr>
          <w:p w14:paraId="7E32C2F3" w14:textId="77777777" w:rsidR="00C72BBC" w:rsidRPr="00FB0F22" w:rsidRDefault="00C72BBC" w:rsidP="000921E4">
            <w:pPr>
              <w:rPr>
                <w:rFonts w:ascii="標楷體" w:eastAsia="標楷體" w:hAnsi="標楷體"/>
                <w:sz w:val="20"/>
                <w:szCs w:val="20"/>
              </w:rPr>
            </w:pPr>
          </w:p>
        </w:tc>
        <w:tc>
          <w:tcPr>
            <w:tcW w:w="753" w:type="dxa"/>
          </w:tcPr>
          <w:p w14:paraId="7C6DD0B2" w14:textId="77777777" w:rsidR="00C72BBC" w:rsidRPr="00FB0F22" w:rsidRDefault="00C72BBC" w:rsidP="000921E4">
            <w:pPr>
              <w:rPr>
                <w:rFonts w:ascii="標楷體" w:eastAsia="標楷體" w:hAnsi="標楷體"/>
                <w:sz w:val="20"/>
                <w:szCs w:val="20"/>
              </w:rPr>
            </w:pPr>
          </w:p>
        </w:tc>
        <w:tc>
          <w:tcPr>
            <w:tcW w:w="1080" w:type="dxa"/>
          </w:tcPr>
          <w:p w14:paraId="1BEC3693" w14:textId="77777777" w:rsidR="00C72BBC" w:rsidRPr="00FB0F22" w:rsidRDefault="00C72BBC" w:rsidP="000921E4">
            <w:pPr>
              <w:rPr>
                <w:rFonts w:ascii="標楷體" w:eastAsia="標楷體" w:hAnsi="標楷體"/>
                <w:sz w:val="20"/>
                <w:szCs w:val="20"/>
              </w:rPr>
            </w:pPr>
          </w:p>
        </w:tc>
        <w:tc>
          <w:tcPr>
            <w:tcW w:w="900" w:type="dxa"/>
          </w:tcPr>
          <w:p w14:paraId="4FF66D42" w14:textId="77777777" w:rsidR="00C72BBC" w:rsidRPr="00FB0F22" w:rsidRDefault="00C72BBC" w:rsidP="000921E4">
            <w:pPr>
              <w:rPr>
                <w:rFonts w:ascii="標楷體" w:eastAsia="標楷體" w:hAnsi="標楷體"/>
                <w:sz w:val="20"/>
                <w:szCs w:val="20"/>
              </w:rPr>
            </w:pPr>
          </w:p>
        </w:tc>
        <w:tc>
          <w:tcPr>
            <w:tcW w:w="1080" w:type="dxa"/>
          </w:tcPr>
          <w:p w14:paraId="3BCA5E3C" w14:textId="77777777" w:rsidR="00C72BBC" w:rsidRPr="00FB0F22" w:rsidRDefault="00C72BBC" w:rsidP="000921E4">
            <w:pPr>
              <w:rPr>
                <w:rFonts w:ascii="標楷體" w:eastAsia="標楷體" w:hAnsi="標楷體"/>
                <w:sz w:val="20"/>
                <w:szCs w:val="20"/>
              </w:rPr>
            </w:pPr>
          </w:p>
        </w:tc>
        <w:tc>
          <w:tcPr>
            <w:tcW w:w="1414" w:type="dxa"/>
          </w:tcPr>
          <w:p w14:paraId="5D8DF4CB" w14:textId="77777777" w:rsidR="00C72BBC" w:rsidRPr="00FB0F22" w:rsidRDefault="00C72BBC" w:rsidP="000921E4">
            <w:pPr>
              <w:rPr>
                <w:rFonts w:ascii="標楷體" w:eastAsia="標楷體" w:hAnsi="標楷體"/>
                <w:sz w:val="20"/>
                <w:szCs w:val="20"/>
              </w:rPr>
            </w:pPr>
          </w:p>
        </w:tc>
      </w:tr>
      <w:tr w:rsidR="00C72BBC" w:rsidRPr="00FB0F22" w14:paraId="28BAA1F3" w14:textId="77777777">
        <w:tc>
          <w:tcPr>
            <w:tcW w:w="1368" w:type="dxa"/>
          </w:tcPr>
          <w:p w14:paraId="35BA39C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薪資小計（一）</w:t>
            </w:r>
          </w:p>
        </w:tc>
        <w:tc>
          <w:tcPr>
            <w:tcW w:w="2520" w:type="dxa"/>
            <w:gridSpan w:val="3"/>
          </w:tcPr>
          <w:p w14:paraId="44468FDB" w14:textId="77777777" w:rsidR="00C72BBC" w:rsidRPr="00FB0F22" w:rsidRDefault="00C72BBC" w:rsidP="000921E4">
            <w:pPr>
              <w:rPr>
                <w:rFonts w:ascii="標楷體" w:eastAsia="標楷體" w:hAnsi="標楷體"/>
                <w:sz w:val="20"/>
                <w:szCs w:val="20"/>
              </w:rPr>
            </w:pPr>
          </w:p>
        </w:tc>
        <w:tc>
          <w:tcPr>
            <w:tcW w:w="4474" w:type="dxa"/>
            <w:gridSpan w:val="4"/>
          </w:tcPr>
          <w:p w14:paraId="6209B03B" w14:textId="77777777" w:rsidR="00C72BBC" w:rsidRPr="00FB0F22" w:rsidRDefault="00C72BBC" w:rsidP="000921E4">
            <w:pPr>
              <w:rPr>
                <w:rFonts w:ascii="標楷體" w:eastAsia="標楷體" w:hAnsi="標楷體"/>
                <w:sz w:val="20"/>
                <w:szCs w:val="20"/>
              </w:rPr>
            </w:pPr>
          </w:p>
        </w:tc>
      </w:tr>
    </w:tbl>
    <w:p w14:paraId="1AE3AAF1" w14:textId="77777777" w:rsidR="00C72BBC" w:rsidRPr="00FB0F22" w:rsidRDefault="00C72BBC" w:rsidP="00C72BBC">
      <w:pPr>
        <w:rPr>
          <w:rFonts w:ascii="標楷體" w:eastAsia="標楷體" w:hAnsi="標楷體"/>
          <w:sz w:val="20"/>
          <w:szCs w:val="20"/>
        </w:rPr>
      </w:pPr>
    </w:p>
    <w:p w14:paraId="2B2193DA"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1419"/>
        <w:gridCol w:w="890"/>
        <w:gridCol w:w="1066"/>
        <w:gridCol w:w="1066"/>
        <w:gridCol w:w="1419"/>
      </w:tblGrid>
      <w:tr w:rsidR="00C633EE" w:rsidRPr="00FB0F22" w14:paraId="1C3CD423" w14:textId="77777777">
        <w:tc>
          <w:tcPr>
            <w:tcW w:w="2448" w:type="dxa"/>
            <w:tcBorders>
              <w:top w:val="single" w:sz="12" w:space="0" w:color="auto"/>
              <w:left w:val="single" w:sz="12" w:space="0" w:color="auto"/>
            </w:tcBorders>
          </w:tcPr>
          <w:p w14:paraId="4231E3C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1440" w:type="dxa"/>
            <w:tcBorders>
              <w:top w:val="single" w:sz="12" w:space="0" w:color="auto"/>
            </w:tcBorders>
          </w:tcPr>
          <w:p w14:paraId="0EFCB52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900" w:type="dxa"/>
            <w:tcBorders>
              <w:top w:val="single" w:sz="12" w:space="0" w:color="auto"/>
            </w:tcBorders>
          </w:tcPr>
          <w:p w14:paraId="0FBF04F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2E2E697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單價</w:t>
            </w:r>
          </w:p>
        </w:tc>
        <w:tc>
          <w:tcPr>
            <w:tcW w:w="1080" w:type="dxa"/>
            <w:tcBorders>
              <w:top w:val="single" w:sz="12" w:space="0" w:color="auto"/>
            </w:tcBorders>
          </w:tcPr>
          <w:p w14:paraId="459116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6A1755A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6ABC3EC0" w14:textId="77777777">
        <w:tc>
          <w:tcPr>
            <w:tcW w:w="2448" w:type="dxa"/>
            <w:tcBorders>
              <w:left w:val="single" w:sz="12" w:space="0" w:color="auto"/>
            </w:tcBorders>
          </w:tcPr>
          <w:p w14:paraId="64A3039A" w14:textId="77777777" w:rsidR="00C633EE" w:rsidRPr="00FB0F22" w:rsidRDefault="00C633EE" w:rsidP="00A3299C">
            <w:pPr>
              <w:rPr>
                <w:rFonts w:ascii="標楷體" w:eastAsia="標楷體" w:hAnsi="標楷體"/>
                <w:sz w:val="20"/>
                <w:szCs w:val="20"/>
              </w:rPr>
            </w:pPr>
          </w:p>
        </w:tc>
        <w:tc>
          <w:tcPr>
            <w:tcW w:w="1440" w:type="dxa"/>
          </w:tcPr>
          <w:p w14:paraId="5CCE1052" w14:textId="77777777" w:rsidR="00C633EE" w:rsidRPr="00FB0F22" w:rsidRDefault="00C633EE" w:rsidP="00A3299C">
            <w:pPr>
              <w:rPr>
                <w:rFonts w:ascii="標楷體" w:eastAsia="標楷體" w:hAnsi="標楷體"/>
                <w:sz w:val="20"/>
                <w:szCs w:val="20"/>
              </w:rPr>
            </w:pPr>
          </w:p>
        </w:tc>
        <w:tc>
          <w:tcPr>
            <w:tcW w:w="900" w:type="dxa"/>
          </w:tcPr>
          <w:p w14:paraId="685510C6" w14:textId="77777777" w:rsidR="00C633EE" w:rsidRPr="00FB0F22" w:rsidRDefault="00C633EE" w:rsidP="00A3299C">
            <w:pPr>
              <w:rPr>
                <w:rFonts w:ascii="標楷體" w:eastAsia="標楷體" w:hAnsi="標楷體"/>
                <w:sz w:val="20"/>
                <w:szCs w:val="20"/>
              </w:rPr>
            </w:pPr>
          </w:p>
        </w:tc>
        <w:tc>
          <w:tcPr>
            <w:tcW w:w="1080" w:type="dxa"/>
          </w:tcPr>
          <w:p w14:paraId="227166DB" w14:textId="77777777" w:rsidR="00C633EE" w:rsidRPr="00FB0F22" w:rsidRDefault="00C633EE" w:rsidP="00A3299C">
            <w:pPr>
              <w:rPr>
                <w:rFonts w:ascii="標楷體" w:eastAsia="標楷體" w:hAnsi="標楷體"/>
                <w:sz w:val="20"/>
                <w:szCs w:val="20"/>
              </w:rPr>
            </w:pPr>
          </w:p>
        </w:tc>
        <w:tc>
          <w:tcPr>
            <w:tcW w:w="1080" w:type="dxa"/>
          </w:tcPr>
          <w:p w14:paraId="73839AC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AD4A4A0" w14:textId="77777777" w:rsidR="00C633EE" w:rsidRPr="00FB0F22" w:rsidRDefault="00C633EE" w:rsidP="00A3299C">
            <w:pPr>
              <w:rPr>
                <w:rFonts w:ascii="標楷體" w:eastAsia="標楷體" w:hAnsi="標楷體"/>
                <w:sz w:val="20"/>
                <w:szCs w:val="20"/>
              </w:rPr>
            </w:pPr>
          </w:p>
        </w:tc>
      </w:tr>
      <w:tr w:rsidR="00C633EE" w:rsidRPr="00FB0F22" w14:paraId="064C69F7" w14:textId="77777777">
        <w:tc>
          <w:tcPr>
            <w:tcW w:w="2448" w:type="dxa"/>
            <w:tcBorders>
              <w:left w:val="single" w:sz="12" w:space="0" w:color="auto"/>
            </w:tcBorders>
          </w:tcPr>
          <w:p w14:paraId="52C04788" w14:textId="77777777" w:rsidR="00C633EE" w:rsidRPr="00FB0F22" w:rsidRDefault="00C633EE" w:rsidP="00A3299C">
            <w:pPr>
              <w:rPr>
                <w:rFonts w:ascii="標楷體" w:eastAsia="標楷體" w:hAnsi="標楷體"/>
                <w:sz w:val="20"/>
                <w:szCs w:val="20"/>
              </w:rPr>
            </w:pPr>
          </w:p>
        </w:tc>
        <w:tc>
          <w:tcPr>
            <w:tcW w:w="1440" w:type="dxa"/>
          </w:tcPr>
          <w:p w14:paraId="358508F2" w14:textId="77777777" w:rsidR="00C633EE" w:rsidRPr="00FB0F22" w:rsidRDefault="00C633EE" w:rsidP="00A3299C">
            <w:pPr>
              <w:rPr>
                <w:rFonts w:ascii="標楷體" w:eastAsia="標楷體" w:hAnsi="標楷體"/>
                <w:sz w:val="20"/>
                <w:szCs w:val="20"/>
              </w:rPr>
            </w:pPr>
          </w:p>
        </w:tc>
        <w:tc>
          <w:tcPr>
            <w:tcW w:w="900" w:type="dxa"/>
          </w:tcPr>
          <w:p w14:paraId="4BB4EBE7" w14:textId="77777777" w:rsidR="00C633EE" w:rsidRPr="00FB0F22" w:rsidRDefault="00C633EE" w:rsidP="00A3299C">
            <w:pPr>
              <w:rPr>
                <w:rFonts w:ascii="標楷體" w:eastAsia="標楷體" w:hAnsi="標楷體"/>
                <w:sz w:val="20"/>
                <w:szCs w:val="20"/>
              </w:rPr>
            </w:pPr>
          </w:p>
        </w:tc>
        <w:tc>
          <w:tcPr>
            <w:tcW w:w="1080" w:type="dxa"/>
          </w:tcPr>
          <w:p w14:paraId="76CADB66" w14:textId="77777777" w:rsidR="00C633EE" w:rsidRPr="00FB0F22" w:rsidRDefault="00C633EE" w:rsidP="00A3299C">
            <w:pPr>
              <w:rPr>
                <w:rFonts w:ascii="標楷體" w:eastAsia="標楷體" w:hAnsi="標楷體"/>
                <w:sz w:val="20"/>
                <w:szCs w:val="20"/>
              </w:rPr>
            </w:pPr>
          </w:p>
        </w:tc>
        <w:tc>
          <w:tcPr>
            <w:tcW w:w="1080" w:type="dxa"/>
          </w:tcPr>
          <w:p w14:paraId="5F4FDA21"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5700A6B" w14:textId="77777777" w:rsidR="00C633EE" w:rsidRPr="00FB0F22" w:rsidRDefault="00C633EE" w:rsidP="00A3299C">
            <w:pPr>
              <w:rPr>
                <w:rFonts w:ascii="標楷體" w:eastAsia="標楷體" w:hAnsi="標楷體"/>
                <w:sz w:val="20"/>
                <w:szCs w:val="20"/>
              </w:rPr>
            </w:pPr>
          </w:p>
        </w:tc>
      </w:tr>
      <w:tr w:rsidR="00C633EE" w:rsidRPr="00FB0F22" w14:paraId="4F4F14C9" w14:textId="77777777">
        <w:tc>
          <w:tcPr>
            <w:tcW w:w="2448" w:type="dxa"/>
            <w:tcBorders>
              <w:left w:val="single" w:sz="12" w:space="0" w:color="auto"/>
            </w:tcBorders>
          </w:tcPr>
          <w:p w14:paraId="3C89D9F5" w14:textId="77777777" w:rsidR="00C633EE" w:rsidRPr="00FB0F22" w:rsidRDefault="00C633EE" w:rsidP="00A3299C">
            <w:pPr>
              <w:rPr>
                <w:rFonts w:ascii="標楷體" w:eastAsia="標楷體" w:hAnsi="標楷體"/>
                <w:sz w:val="20"/>
                <w:szCs w:val="20"/>
              </w:rPr>
            </w:pPr>
          </w:p>
        </w:tc>
        <w:tc>
          <w:tcPr>
            <w:tcW w:w="1440" w:type="dxa"/>
          </w:tcPr>
          <w:p w14:paraId="0F7B72CF" w14:textId="77777777" w:rsidR="00C633EE" w:rsidRPr="00FB0F22" w:rsidRDefault="00C633EE" w:rsidP="00A3299C">
            <w:pPr>
              <w:rPr>
                <w:rFonts w:ascii="標楷體" w:eastAsia="標楷體" w:hAnsi="標楷體"/>
                <w:sz w:val="20"/>
                <w:szCs w:val="20"/>
              </w:rPr>
            </w:pPr>
          </w:p>
        </w:tc>
        <w:tc>
          <w:tcPr>
            <w:tcW w:w="900" w:type="dxa"/>
          </w:tcPr>
          <w:p w14:paraId="0DF02AC5" w14:textId="77777777" w:rsidR="00C633EE" w:rsidRPr="00FB0F22" w:rsidRDefault="00C633EE" w:rsidP="00A3299C">
            <w:pPr>
              <w:rPr>
                <w:rFonts w:ascii="標楷體" w:eastAsia="標楷體" w:hAnsi="標楷體"/>
                <w:sz w:val="20"/>
                <w:szCs w:val="20"/>
              </w:rPr>
            </w:pPr>
          </w:p>
        </w:tc>
        <w:tc>
          <w:tcPr>
            <w:tcW w:w="1080" w:type="dxa"/>
          </w:tcPr>
          <w:p w14:paraId="51A58A8D" w14:textId="77777777" w:rsidR="00C633EE" w:rsidRPr="00FB0F22" w:rsidRDefault="00C633EE" w:rsidP="00A3299C">
            <w:pPr>
              <w:rPr>
                <w:rFonts w:ascii="標楷體" w:eastAsia="標楷體" w:hAnsi="標楷體"/>
                <w:sz w:val="20"/>
                <w:szCs w:val="20"/>
              </w:rPr>
            </w:pPr>
          </w:p>
        </w:tc>
        <w:tc>
          <w:tcPr>
            <w:tcW w:w="1080" w:type="dxa"/>
          </w:tcPr>
          <w:p w14:paraId="56C12BE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BBDE6E1" w14:textId="77777777" w:rsidR="00C633EE" w:rsidRPr="00FB0F22" w:rsidRDefault="00C633EE" w:rsidP="00A3299C">
            <w:pPr>
              <w:rPr>
                <w:rFonts w:ascii="標楷體" w:eastAsia="標楷體" w:hAnsi="標楷體"/>
                <w:sz w:val="20"/>
                <w:szCs w:val="20"/>
              </w:rPr>
            </w:pPr>
          </w:p>
        </w:tc>
      </w:tr>
      <w:tr w:rsidR="00C633EE" w:rsidRPr="00FB0F22" w14:paraId="0B5B2BA0" w14:textId="77777777">
        <w:tc>
          <w:tcPr>
            <w:tcW w:w="2448" w:type="dxa"/>
            <w:tcBorders>
              <w:left w:val="single" w:sz="12" w:space="0" w:color="auto"/>
            </w:tcBorders>
          </w:tcPr>
          <w:p w14:paraId="27DD5510" w14:textId="77777777" w:rsidR="00C633EE" w:rsidRPr="00FB0F22" w:rsidRDefault="00C633EE" w:rsidP="00A3299C">
            <w:pPr>
              <w:rPr>
                <w:rFonts w:ascii="標楷體" w:eastAsia="標楷體" w:hAnsi="標楷體"/>
                <w:sz w:val="20"/>
                <w:szCs w:val="20"/>
              </w:rPr>
            </w:pPr>
          </w:p>
        </w:tc>
        <w:tc>
          <w:tcPr>
            <w:tcW w:w="1440" w:type="dxa"/>
          </w:tcPr>
          <w:p w14:paraId="71150BD2" w14:textId="77777777" w:rsidR="00C633EE" w:rsidRPr="00FB0F22" w:rsidRDefault="00C633EE" w:rsidP="00A3299C">
            <w:pPr>
              <w:rPr>
                <w:rFonts w:ascii="標楷體" w:eastAsia="標楷體" w:hAnsi="標楷體"/>
                <w:sz w:val="20"/>
                <w:szCs w:val="20"/>
              </w:rPr>
            </w:pPr>
          </w:p>
        </w:tc>
        <w:tc>
          <w:tcPr>
            <w:tcW w:w="900" w:type="dxa"/>
          </w:tcPr>
          <w:p w14:paraId="4F735C4B" w14:textId="77777777" w:rsidR="00C633EE" w:rsidRPr="00FB0F22" w:rsidRDefault="00C633EE" w:rsidP="00A3299C">
            <w:pPr>
              <w:rPr>
                <w:rFonts w:ascii="標楷體" w:eastAsia="標楷體" w:hAnsi="標楷體"/>
                <w:sz w:val="20"/>
                <w:szCs w:val="20"/>
              </w:rPr>
            </w:pPr>
          </w:p>
        </w:tc>
        <w:tc>
          <w:tcPr>
            <w:tcW w:w="1080" w:type="dxa"/>
          </w:tcPr>
          <w:p w14:paraId="17A87D65" w14:textId="77777777" w:rsidR="00C633EE" w:rsidRPr="00FB0F22" w:rsidRDefault="00C633EE" w:rsidP="00A3299C">
            <w:pPr>
              <w:rPr>
                <w:rFonts w:ascii="標楷體" w:eastAsia="標楷體" w:hAnsi="標楷體"/>
                <w:sz w:val="20"/>
                <w:szCs w:val="20"/>
              </w:rPr>
            </w:pPr>
          </w:p>
        </w:tc>
        <w:tc>
          <w:tcPr>
            <w:tcW w:w="1080" w:type="dxa"/>
          </w:tcPr>
          <w:p w14:paraId="35DF3E7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06D4775" w14:textId="77777777" w:rsidR="00C633EE" w:rsidRPr="00FB0F22" w:rsidRDefault="00C633EE" w:rsidP="00A3299C">
            <w:pPr>
              <w:rPr>
                <w:rFonts w:ascii="標楷體" w:eastAsia="標楷體" w:hAnsi="標楷體"/>
                <w:sz w:val="20"/>
                <w:szCs w:val="20"/>
              </w:rPr>
            </w:pPr>
          </w:p>
        </w:tc>
      </w:tr>
      <w:tr w:rsidR="00C633EE" w:rsidRPr="00FB0F22" w14:paraId="7100848A" w14:textId="77777777">
        <w:tc>
          <w:tcPr>
            <w:tcW w:w="2448" w:type="dxa"/>
            <w:tcBorders>
              <w:left w:val="single" w:sz="12" w:space="0" w:color="auto"/>
            </w:tcBorders>
          </w:tcPr>
          <w:p w14:paraId="43A53D9D" w14:textId="77777777" w:rsidR="00C633EE" w:rsidRPr="00FB0F22" w:rsidRDefault="00C633EE" w:rsidP="00A3299C">
            <w:pPr>
              <w:rPr>
                <w:rFonts w:ascii="標楷體" w:eastAsia="標楷體" w:hAnsi="標楷體"/>
                <w:sz w:val="20"/>
                <w:szCs w:val="20"/>
              </w:rPr>
            </w:pPr>
          </w:p>
        </w:tc>
        <w:tc>
          <w:tcPr>
            <w:tcW w:w="1440" w:type="dxa"/>
          </w:tcPr>
          <w:p w14:paraId="35399B7C" w14:textId="77777777" w:rsidR="00C633EE" w:rsidRPr="00FB0F22" w:rsidRDefault="00C633EE" w:rsidP="00A3299C">
            <w:pPr>
              <w:rPr>
                <w:rFonts w:ascii="標楷體" w:eastAsia="標楷體" w:hAnsi="標楷體"/>
                <w:sz w:val="20"/>
                <w:szCs w:val="20"/>
              </w:rPr>
            </w:pPr>
          </w:p>
        </w:tc>
        <w:tc>
          <w:tcPr>
            <w:tcW w:w="900" w:type="dxa"/>
          </w:tcPr>
          <w:p w14:paraId="7E0EA9A7" w14:textId="77777777" w:rsidR="00C633EE" w:rsidRPr="00FB0F22" w:rsidRDefault="00C633EE" w:rsidP="00A3299C">
            <w:pPr>
              <w:rPr>
                <w:rFonts w:ascii="標楷體" w:eastAsia="標楷體" w:hAnsi="標楷體"/>
                <w:sz w:val="20"/>
                <w:szCs w:val="20"/>
              </w:rPr>
            </w:pPr>
          </w:p>
        </w:tc>
        <w:tc>
          <w:tcPr>
            <w:tcW w:w="1080" w:type="dxa"/>
          </w:tcPr>
          <w:p w14:paraId="138F620F" w14:textId="77777777" w:rsidR="00C633EE" w:rsidRPr="00FB0F22" w:rsidRDefault="00C633EE" w:rsidP="00A3299C">
            <w:pPr>
              <w:rPr>
                <w:rFonts w:ascii="標楷體" w:eastAsia="標楷體" w:hAnsi="標楷體"/>
                <w:sz w:val="20"/>
                <w:szCs w:val="20"/>
              </w:rPr>
            </w:pPr>
          </w:p>
        </w:tc>
        <w:tc>
          <w:tcPr>
            <w:tcW w:w="1080" w:type="dxa"/>
          </w:tcPr>
          <w:p w14:paraId="7EB18C9F"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C6CB249" w14:textId="77777777" w:rsidR="00C633EE" w:rsidRPr="00FB0F22" w:rsidRDefault="00C633EE" w:rsidP="00A3299C">
            <w:pPr>
              <w:rPr>
                <w:rFonts w:ascii="標楷體" w:eastAsia="標楷體" w:hAnsi="標楷體"/>
                <w:sz w:val="20"/>
                <w:szCs w:val="20"/>
              </w:rPr>
            </w:pPr>
          </w:p>
        </w:tc>
      </w:tr>
      <w:tr w:rsidR="00C633EE" w:rsidRPr="00FB0F22" w14:paraId="45970767" w14:textId="77777777">
        <w:tc>
          <w:tcPr>
            <w:tcW w:w="2448" w:type="dxa"/>
            <w:tcBorders>
              <w:left w:val="single" w:sz="12" w:space="0" w:color="auto"/>
            </w:tcBorders>
          </w:tcPr>
          <w:p w14:paraId="3BE9A33C" w14:textId="77777777" w:rsidR="00C633EE" w:rsidRPr="00FB0F22" w:rsidRDefault="00C633EE" w:rsidP="00A3299C">
            <w:pPr>
              <w:rPr>
                <w:rFonts w:ascii="標楷體" w:eastAsia="標楷體" w:hAnsi="標楷體"/>
                <w:sz w:val="20"/>
                <w:szCs w:val="20"/>
              </w:rPr>
            </w:pPr>
          </w:p>
        </w:tc>
        <w:tc>
          <w:tcPr>
            <w:tcW w:w="1440" w:type="dxa"/>
          </w:tcPr>
          <w:p w14:paraId="0D280D71" w14:textId="77777777" w:rsidR="00C633EE" w:rsidRPr="00FB0F22" w:rsidRDefault="00C633EE" w:rsidP="00A3299C">
            <w:pPr>
              <w:rPr>
                <w:rFonts w:ascii="標楷體" w:eastAsia="標楷體" w:hAnsi="標楷體"/>
                <w:sz w:val="20"/>
                <w:szCs w:val="20"/>
              </w:rPr>
            </w:pPr>
          </w:p>
        </w:tc>
        <w:tc>
          <w:tcPr>
            <w:tcW w:w="900" w:type="dxa"/>
          </w:tcPr>
          <w:p w14:paraId="549856F4" w14:textId="77777777" w:rsidR="00C633EE" w:rsidRPr="00FB0F22" w:rsidRDefault="00C633EE" w:rsidP="00A3299C">
            <w:pPr>
              <w:rPr>
                <w:rFonts w:ascii="標楷體" w:eastAsia="標楷體" w:hAnsi="標楷體"/>
                <w:sz w:val="20"/>
                <w:szCs w:val="20"/>
              </w:rPr>
            </w:pPr>
          </w:p>
        </w:tc>
        <w:tc>
          <w:tcPr>
            <w:tcW w:w="1080" w:type="dxa"/>
          </w:tcPr>
          <w:p w14:paraId="734CC39A" w14:textId="77777777" w:rsidR="00C633EE" w:rsidRPr="00FB0F22" w:rsidRDefault="00C633EE" w:rsidP="00A3299C">
            <w:pPr>
              <w:rPr>
                <w:rFonts w:ascii="標楷體" w:eastAsia="標楷體" w:hAnsi="標楷體"/>
                <w:sz w:val="20"/>
                <w:szCs w:val="20"/>
              </w:rPr>
            </w:pPr>
          </w:p>
        </w:tc>
        <w:tc>
          <w:tcPr>
            <w:tcW w:w="1080" w:type="dxa"/>
          </w:tcPr>
          <w:p w14:paraId="62F8D98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FBE60DD" w14:textId="77777777" w:rsidR="00C633EE" w:rsidRPr="00FB0F22" w:rsidRDefault="00C633EE" w:rsidP="00A3299C">
            <w:pPr>
              <w:rPr>
                <w:rFonts w:ascii="標楷體" w:eastAsia="標楷體" w:hAnsi="標楷體"/>
                <w:sz w:val="20"/>
                <w:szCs w:val="20"/>
              </w:rPr>
            </w:pPr>
          </w:p>
        </w:tc>
      </w:tr>
      <w:tr w:rsidR="00C633EE" w:rsidRPr="00FB0F22" w14:paraId="45CE82D1" w14:textId="77777777">
        <w:tc>
          <w:tcPr>
            <w:tcW w:w="2448" w:type="dxa"/>
            <w:tcBorders>
              <w:left w:val="single" w:sz="12" w:space="0" w:color="auto"/>
            </w:tcBorders>
          </w:tcPr>
          <w:p w14:paraId="4E03E3D7" w14:textId="77777777" w:rsidR="00C633EE" w:rsidRPr="00FB0F22" w:rsidRDefault="00C633EE" w:rsidP="00A3299C">
            <w:pPr>
              <w:rPr>
                <w:rFonts w:ascii="標楷體" w:eastAsia="標楷體" w:hAnsi="標楷體"/>
                <w:sz w:val="20"/>
                <w:szCs w:val="20"/>
              </w:rPr>
            </w:pPr>
          </w:p>
        </w:tc>
        <w:tc>
          <w:tcPr>
            <w:tcW w:w="1440" w:type="dxa"/>
          </w:tcPr>
          <w:p w14:paraId="06489EC1" w14:textId="77777777" w:rsidR="00C633EE" w:rsidRPr="00FB0F22" w:rsidRDefault="00C633EE" w:rsidP="00A3299C">
            <w:pPr>
              <w:rPr>
                <w:rFonts w:ascii="標楷體" w:eastAsia="標楷體" w:hAnsi="標楷體"/>
                <w:sz w:val="20"/>
                <w:szCs w:val="20"/>
              </w:rPr>
            </w:pPr>
          </w:p>
        </w:tc>
        <w:tc>
          <w:tcPr>
            <w:tcW w:w="900" w:type="dxa"/>
          </w:tcPr>
          <w:p w14:paraId="2AFEF7F4" w14:textId="77777777" w:rsidR="00C633EE" w:rsidRPr="00FB0F22" w:rsidRDefault="00C633EE" w:rsidP="00A3299C">
            <w:pPr>
              <w:rPr>
                <w:rFonts w:ascii="標楷體" w:eastAsia="標楷體" w:hAnsi="標楷體"/>
                <w:sz w:val="20"/>
                <w:szCs w:val="20"/>
              </w:rPr>
            </w:pPr>
          </w:p>
        </w:tc>
        <w:tc>
          <w:tcPr>
            <w:tcW w:w="1080" w:type="dxa"/>
          </w:tcPr>
          <w:p w14:paraId="127B1B11" w14:textId="77777777" w:rsidR="00C633EE" w:rsidRPr="00FB0F22" w:rsidRDefault="00C633EE" w:rsidP="00A3299C">
            <w:pPr>
              <w:rPr>
                <w:rFonts w:ascii="標楷體" w:eastAsia="標楷體" w:hAnsi="標楷體"/>
                <w:sz w:val="20"/>
                <w:szCs w:val="20"/>
              </w:rPr>
            </w:pPr>
          </w:p>
        </w:tc>
        <w:tc>
          <w:tcPr>
            <w:tcW w:w="1080" w:type="dxa"/>
          </w:tcPr>
          <w:p w14:paraId="17CA235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0BA4AA5" w14:textId="77777777" w:rsidR="00C633EE" w:rsidRPr="00FB0F22" w:rsidRDefault="00C633EE" w:rsidP="00A3299C">
            <w:pPr>
              <w:rPr>
                <w:rFonts w:ascii="標楷體" w:eastAsia="標楷體" w:hAnsi="標楷體"/>
                <w:sz w:val="20"/>
                <w:szCs w:val="20"/>
              </w:rPr>
            </w:pPr>
          </w:p>
        </w:tc>
      </w:tr>
      <w:tr w:rsidR="00C633EE" w:rsidRPr="00FB0F22" w14:paraId="3AE0176F" w14:textId="77777777">
        <w:tc>
          <w:tcPr>
            <w:tcW w:w="2448" w:type="dxa"/>
            <w:tcBorders>
              <w:left w:val="single" w:sz="12" w:space="0" w:color="auto"/>
            </w:tcBorders>
          </w:tcPr>
          <w:p w14:paraId="1E7D74D4" w14:textId="77777777" w:rsidR="00C633EE" w:rsidRPr="00FB0F22" w:rsidRDefault="00C633EE" w:rsidP="00A3299C">
            <w:pPr>
              <w:rPr>
                <w:rFonts w:ascii="標楷體" w:eastAsia="標楷體" w:hAnsi="標楷體"/>
                <w:sz w:val="20"/>
                <w:szCs w:val="20"/>
              </w:rPr>
            </w:pPr>
          </w:p>
        </w:tc>
        <w:tc>
          <w:tcPr>
            <w:tcW w:w="1440" w:type="dxa"/>
          </w:tcPr>
          <w:p w14:paraId="4DF7A7E1" w14:textId="77777777" w:rsidR="00C633EE" w:rsidRPr="00FB0F22" w:rsidRDefault="00C633EE" w:rsidP="00A3299C">
            <w:pPr>
              <w:rPr>
                <w:rFonts w:ascii="標楷體" w:eastAsia="標楷體" w:hAnsi="標楷體"/>
                <w:sz w:val="20"/>
                <w:szCs w:val="20"/>
              </w:rPr>
            </w:pPr>
          </w:p>
        </w:tc>
        <w:tc>
          <w:tcPr>
            <w:tcW w:w="900" w:type="dxa"/>
          </w:tcPr>
          <w:p w14:paraId="30F04BCA" w14:textId="77777777" w:rsidR="00C633EE" w:rsidRPr="00FB0F22" w:rsidRDefault="00C633EE" w:rsidP="00A3299C">
            <w:pPr>
              <w:rPr>
                <w:rFonts w:ascii="標楷體" w:eastAsia="標楷體" w:hAnsi="標楷體"/>
                <w:sz w:val="20"/>
                <w:szCs w:val="20"/>
              </w:rPr>
            </w:pPr>
          </w:p>
        </w:tc>
        <w:tc>
          <w:tcPr>
            <w:tcW w:w="1080" w:type="dxa"/>
          </w:tcPr>
          <w:p w14:paraId="0D985130" w14:textId="77777777" w:rsidR="00C633EE" w:rsidRPr="00FB0F22" w:rsidRDefault="00C633EE" w:rsidP="00A3299C">
            <w:pPr>
              <w:rPr>
                <w:rFonts w:ascii="標楷體" w:eastAsia="標楷體" w:hAnsi="標楷體"/>
                <w:sz w:val="20"/>
                <w:szCs w:val="20"/>
              </w:rPr>
            </w:pPr>
          </w:p>
        </w:tc>
        <w:tc>
          <w:tcPr>
            <w:tcW w:w="1080" w:type="dxa"/>
          </w:tcPr>
          <w:p w14:paraId="276F58E2"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5B1A3A6" w14:textId="77777777" w:rsidR="00C633EE" w:rsidRPr="00FB0F22" w:rsidRDefault="00C633EE" w:rsidP="00A3299C">
            <w:pPr>
              <w:rPr>
                <w:rFonts w:ascii="標楷體" w:eastAsia="標楷體" w:hAnsi="標楷體"/>
                <w:sz w:val="20"/>
                <w:szCs w:val="20"/>
              </w:rPr>
            </w:pPr>
          </w:p>
        </w:tc>
      </w:tr>
      <w:tr w:rsidR="00C633EE" w:rsidRPr="00FB0F22" w14:paraId="13AD0C75" w14:textId="77777777">
        <w:tc>
          <w:tcPr>
            <w:tcW w:w="2448" w:type="dxa"/>
            <w:tcBorders>
              <w:left w:val="single" w:sz="12" w:space="0" w:color="auto"/>
            </w:tcBorders>
          </w:tcPr>
          <w:p w14:paraId="41EFC82E" w14:textId="77777777" w:rsidR="00C633EE" w:rsidRPr="00FB0F22" w:rsidRDefault="00C633EE" w:rsidP="00A3299C">
            <w:pPr>
              <w:rPr>
                <w:rFonts w:ascii="標楷體" w:eastAsia="標楷體" w:hAnsi="標楷體"/>
                <w:sz w:val="20"/>
                <w:szCs w:val="20"/>
              </w:rPr>
            </w:pPr>
          </w:p>
        </w:tc>
        <w:tc>
          <w:tcPr>
            <w:tcW w:w="1440" w:type="dxa"/>
          </w:tcPr>
          <w:p w14:paraId="26DF51CC" w14:textId="77777777" w:rsidR="00C633EE" w:rsidRPr="00FB0F22" w:rsidRDefault="00C633EE" w:rsidP="00A3299C">
            <w:pPr>
              <w:rPr>
                <w:rFonts w:ascii="標楷體" w:eastAsia="標楷體" w:hAnsi="標楷體"/>
                <w:sz w:val="20"/>
                <w:szCs w:val="20"/>
              </w:rPr>
            </w:pPr>
          </w:p>
        </w:tc>
        <w:tc>
          <w:tcPr>
            <w:tcW w:w="900" w:type="dxa"/>
          </w:tcPr>
          <w:p w14:paraId="6051C4B7" w14:textId="77777777" w:rsidR="00C633EE" w:rsidRPr="00FB0F22" w:rsidRDefault="00C633EE" w:rsidP="00A3299C">
            <w:pPr>
              <w:rPr>
                <w:rFonts w:ascii="標楷體" w:eastAsia="標楷體" w:hAnsi="標楷體"/>
                <w:sz w:val="20"/>
                <w:szCs w:val="20"/>
              </w:rPr>
            </w:pPr>
          </w:p>
        </w:tc>
        <w:tc>
          <w:tcPr>
            <w:tcW w:w="1080" w:type="dxa"/>
          </w:tcPr>
          <w:p w14:paraId="3BF496DE" w14:textId="77777777" w:rsidR="00C633EE" w:rsidRPr="00FB0F22" w:rsidRDefault="00C633EE" w:rsidP="00A3299C">
            <w:pPr>
              <w:rPr>
                <w:rFonts w:ascii="標楷體" w:eastAsia="標楷體" w:hAnsi="標楷體"/>
                <w:sz w:val="20"/>
                <w:szCs w:val="20"/>
              </w:rPr>
            </w:pPr>
          </w:p>
        </w:tc>
        <w:tc>
          <w:tcPr>
            <w:tcW w:w="1080" w:type="dxa"/>
          </w:tcPr>
          <w:p w14:paraId="314C9C3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310B999" w14:textId="77777777" w:rsidR="00C633EE" w:rsidRPr="00FB0F22" w:rsidRDefault="00C633EE" w:rsidP="00A3299C">
            <w:pPr>
              <w:rPr>
                <w:rFonts w:ascii="標楷體" w:eastAsia="標楷體" w:hAnsi="標楷體"/>
                <w:sz w:val="20"/>
                <w:szCs w:val="20"/>
              </w:rPr>
            </w:pPr>
          </w:p>
        </w:tc>
      </w:tr>
      <w:tr w:rsidR="00C633EE" w:rsidRPr="00FB0F22" w14:paraId="20C19B2E" w14:textId="77777777">
        <w:tc>
          <w:tcPr>
            <w:tcW w:w="2448" w:type="dxa"/>
            <w:tcBorders>
              <w:left w:val="single" w:sz="12" w:space="0" w:color="auto"/>
            </w:tcBorders>
          </w:tcPr>
          <w:p w14:paraId="70C3B13A" w14:textId="77777777" w:rsidR="00C633EE" w:rsidRPr="00FB0F22" w:rsidRDefault="00C633EE" w:rsidP="00A3299C">
            <w:pPr>
              <w:rPr>
                <w:rFonts w:ascii="標楷體" w:eastAsia="標楷體" w:hAnsi="標楷體"/>
                <w:sz w:val="20"/>
                <w:szCs w:val="20"/>
              </w:rPr>
            </w:pPr>
          </w:p>
        </w:tc>
        <w:tc>
          <w:tcPr>
            <w:tcW w:w="1440" w:type="dxa"/>
          </w:tcPr>
          <w:p w14:paraId="1E72FE46" w14:textId="77777777" w:rsidR="00C633EE" w:rsidRPr="00FB0F22" w:rsidRDefault="00C633EE" w:rsidP="00A3299C">
            <w:pPr>
              <w:rPr>
                <w:rFonts w:ascii="標楷體" w:eastAsia="標楷體" w:hAnsi="標楷體"/>
                <w:sz w:val="20"/>
                <w:szCs w:val="20"/>
              </w:rPr>
            </w:pPr>
          </w:p>
        </w:tc>
        <w:tc>
          <w:tcPr>
            <w:tcW w:w="900" w:type="dxa"/>
          </w:tcPr>
          <w:p w14:paraId="3C91952D" w14:textId="77777777" w:rsidR="00C633EE" w:rsidRPr="00FB0F22" w:rsidRDefault="00C633EE" w:rsidP="00A3299C">
            <w:pPr>
              <w:rPr>
                <w:rFonts w:ascii="標楷體" w:eastAsia="標楷體" w:hAnsi="標楷體"/>
                <w:sz w:val="20"/>
                <w:szCs w:val="20"/>
              </w:rPr>
            </w:pPr>
          </w:p>
        </w:tc>
        <w:tc>
          <w:tcPr>
            <w:tcW w:w="1080" w:type="dxa"/>
          </w:tcPr>
          <w:p w14:paraId="3814BFB5" w14:textId="77777777" w:rsidR="00C633EE" w:rsidRPr="00FB0F22" w:rsidRDefault="00C633EE" w:rsidP="00A3299C">
            <w:pPr>
              <w:rPr>
                <w:rFonts w:ascii="標楷體" w:eastAsia="標楷體" w:hAnsi="標楷體"/>
                <w:sz w:val="20"/>
                <w:szCs w:val="20"/>
              </w:rPr>
            </w:pPr>
          </w:p>
        </w:tc>
        <w:tc>
          <w:tcPr>
            <w:tcW w:w="1080" w:type="dxa"/>
          </w:tcPr>
          <w:p w14:paraId="0F0B4CDC"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90600D" w14:textId="77777777" w:rsidR="00C633EE" w:rsidRPr="00FB0F22" w:rsidRDefault="00C633EE" w:rsidP="00A3299C">
            <w:pPr>
              <w:rPr>
                <w:rFonts w:ascii="標楷體" w:eastAsia="標楷體" w:hAnsi="標楷體"/>
                <w:sz w:val="20"/>
                <w:szCs w:val="20"/>
              </w:rPr>
            </w:pPr>
          </w:p>
        </w:tc>
      </w:tr>
      <w:tr w:rsidR="00C633EE" w:rsidRPr="00FB0F22" w14:paraId="1FDF0F10" w14:textId="77777777">
        <w:tc>
          <w:tcPr>
            <w:tcW w:w="2448" w:type="dxa"/>
            <w:tcBorders>
              <w:left w:val="single" w:sz="12" w:space="0" w:color="auto"/>
            </w:tcBorders>
          </w:tcPr>
          <w:p w14:paraId="3E6AFFFD" w14:textId="77777777" w:rsidR="00C633EE" w:rsidRPr="00FB0F22" w:rsidRDefault="00C633EE" w:rsidP="00A3299C">
            <w:pPr>
              <w:rPr>
                <w:rFonts w:ascii="標楷體" w:eastAsia="標楷體" w:hAnsi="標楷體"/>
                <w:sz w:val="20"/>
                <w:szCs w:val="20"/>
              </w:rPr>
            </w:pPr>
          </w:p>
        </w:tc>
        <w:tc>
          <w:tcPr>
            <w:tcW w:w="1440" w:type="dxa"/>
          </w:tcPr>
          <w:p w14:paraId="29EB634E" w14:textId="77777777" w:rsidR="00C633EE" w:rsidRPr="00FB0F22" w:rsidRDefault="00C633EE" w:rsidP="00A3299C">
            <w:pPr>
              <w:rPr>
                <w:rFonts w:ascii="標楷體" w:eastAsia="標楷體" w:hAnsi="標楷體"/>
                <w:sz w:val="20"/>
                <w:szCs w:val="20"/>
              </w:rPr>
            </w:pPr>
          </w:p>
        </w:tc>
        <w:tc>
          <w:tcPr>
            <w:tcW w:w="900" w:type="dxa"/>
          </w:tcPr>
          <w:p w14:paraId="464D6B5F" w14:textId="77777777" w:rsidR="00C633EE" w:rsidRPr="00FB0F22" w:rsidRDefault="00C633EE" w:rsidP="00A3299C">
            <w:pPr>
              <w:rPr>
                <w:rFonts w:ascii="標楷體" w:eastAsia="標楷體" w:hAnsi="標楷體"/>
                <w:sz w:val="20"/>
                <w:szCs w:val="20"/>
              </w:rPr>
            </w:pPr>
          </w:p>
        </w:tc>
        <w:tc>
          <w:tcPr>
            <w:tcW w:w="1080" w:type="dxa"/>
          </w:tcPr>
          <w:p w14:paraId="231CF2A8" w14:textId="77777777" w:rsidR="00C633EE" w:rsidRPr="00FB0F22" w:rsidRDefault="00C633EE" w:rsidP="00A3299C">
            <w:pPr>
              <w:rPr>
                <w:rFonts w:ascii="標楷體" w:eastAsia="標楷體" w:hAnsi="標楷體"/>
                <w:sz w:val="20"/>
                <w:szCs w:val="20"/>
              </w:rPr>
            </w:pPr>
          </w:p>
        </w:tc>
        <w:tc>
          <w:tcPr>
            <w:tcW w:w="1080" w:type="dxa"/>
          </w:tcPr>
          <w:p w14:paraId="2895D40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6F3BE7A" w14:textId="77777777" w:rsidR="00C633EE" w:rsidRPr="00FB0F22" w:rsidRDefault="00C633EE" w:rsidP="00A3299C">
            <w:pPr>
              <w:rPr>
                <w:rFonts w:ascii="標楷體" w:eastAsia="標楷體" w:hAnsi="標楷體"/>
                <w:sz w:val="20"/>
                <w:szCs w:val="20"/>
              </w:rPr>
            </w:pPr>
          </w:p>
        </w:tc>
      </w:tr>
      <w:tr w:rsidR="00C633EE" w:rsidRPr="00FB0F22" w14:paraId="44124ED4" w14:textId="77777777">
        <w:tc>
          <w:tcPr>
            <w:tcW w:w="2448" w:type="dxa"/>
            <w:tcBorders>
              <w:left w:val="single" w:sz="12" w:space="0" w:color="auto"/>
              <w:bottom w:val="single" w:sz="12" w:space="0" w:color="auto"/>
            </w:tcBorders>
          </w:tcPr>
          <w:p w14:paraId="4B5189E4"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tcBorders>
          </w:tcPr>
          <w:p w14:paraId="1223C8B2" w14:textId="77777777" w:rsidR="00C633EE" w:rsidRPr="00FB0F22" w:rsidRDefault="00C633EE" w:rsidP="00A3299C">
            <w:pPr>
              <w:rPr>
                <w:rFonts w:ascii="標楷體" w:eastAsia="標楷體" w:hAnsi="標楷體"/>
                <w:sz w:val="20"/>
                <w:szCs w:val="20"/>
              </w:rPr>
            </w:pPr>
          </w:p>
        </w:tc>
        <w:tc>
          <w:tcPr>
            <w:tcW w:w="900" w:type="dxa"/>
            <w:tcBorders>
              <w:bottom w:val="single" w:sz="12" w:space="0" w:color="auto"/>
            </w:tcBorders>
          </w:tcPr>
          <w:p w14:paraId="01D7187A"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3D2C28F"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77EB14F"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1264E783" w14:textId="77777777" w:rsidR="00C633EE" w:rsidRPr="00FB0F22" w:rsidRDefault="00C633EE" w:rsidP="00A3299C">
            <w:pPr>
              <w:rPr>
                <w:rFonts w:ascii="標楷體" w:eastAsia="標楷體" w:hAnsi="標楷體"/>
                <w:sz w:val="20"/>
                <w:szCs w:val="20"/>
              </w:rPr>
            </w:pPr>
          </w:p>
        </w:tc>
      </w:tr>
      <w:tr w:rsidR="00C633EE" w:rsidRPr="00FB0F22" w14:paraId="10527BE1" w14:textId="77777777">
        <w:tc>
          <w:tcPr>
            <w:tcW w:w="2448" w:type="dxa"/>
            <w:tcBorders>
              <w:top w:val="single" w:sz="12" w:space="0" w:color="auto"/>
              <w:left w:val="single" w:sz="12" w:space="0" w:color="auto"/>
            </w:tcBorders>
          </w:tcPr>
          <w:p w14:paraId="0D66E46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5"/>
            <w:tcBorders>
              <w:top w:val="single" w:sz="12" w:space="0" w:color="auto"/>
              <w:right w:val="single" w:sz="12" w:space="0" w:color="auto"/>
            </w:tcBorders>
          </w:tcPr>
          <w:p w14:paraId="3F53E3AF" w14:textId="77777777" w:rsidR="00C633EE" w:rsidRPr="00FB0F22" w:rsidRDefault="00C633EE" w:rsidP="00A3299C">
            <w:pPr>
              <w:rPr>
                <w:rFonts w:ascii="標楷體" w:eastAsia="標楷體" w:hAnsi="標楷體"/>
                <w:sz w:val="20"/>
                <w:szCs w:val="20"/>
              </w:rPr>
            </w:pPr>
          </w:p>
        </w:tc>
      </w:tr>
      <w:tr w:rsidR="00C633EE" w:rsidRPr="00FB0F22" w14:paraId="3175F856" w14:textId="77777777">
        <w:tc>
          <w:tcPr>
            <w:tcW w:w="2448" w:type="dxa"/>
            <w:tcBorders>
              <w:left w:val="single" w:sz="12" w:space="0" w:color="auto"/>
            </w:tcBorders>
          </w:tcPr>
          <w:p w14:paraId="47672F4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及利潤小計（三）</w:t>
            </w:r>
          </w:p>
        </w:tc>
        <w:tc>
          <w:tcPr>
            <w:tcW w:w="5940" w:type="dxa"/>
            <w:gridSpan w:val="5"/>
            <w:tcBorders>
              <w:right w:val="single" w:sz="12" w:space="0" w:color="auto"/>
            </w:tcBorders>
          </w:tcPr>
          <w:p w14:paraId="5C8D3D4F" w14:textId="77777777" w:rsidR="00C633EE" w:rsidRPr="00FB0F22" w:rsidRDefault="00C633EE" w:rsidP="00A3299C">
            <w:pPr>
              <w:rPr>
                <w:rFonts w:ascii="標楷體" w:eastAsia="標楷體" w:hAnsi="標楷體"/>
                <w:sz w:val="20"/>
                <w:szCs w:val="20"/>
              </w:rPr>
            </w:pPr>
          </w:p>
        </w:tc>
      </w:tr>
      <w:tr w:rsidR="00C633EE" w:rsidRPr="00FB0F22" w14:paraId="6FB10EA1" w14:textId="77777777">
        <w:tc>
          <w:tcPr>
            <w:tcW w:w="2448" w:type="dxa"/>
            <w:tcBorders>
              <w:left w:val="single" w:sz="12" w:space="0" w:color="auto"/>
            </w:tcBorders>
          </w:tcPr>
          <w:p w14:paraId="15C4BFA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營業稅（四）（以自然人身分投標者，本項填零）</w:t>
            </w:r>
          </w:p>
        </w:tc>
        <w:tc>
          <w:tcPr>
            <w:tcW w:w="5940" w:type="dxa"/>
            <w:gridSpan w:val="5"/>
            <w:tcBorders>
              <w:right w:val="single" w:sz="12" w:space="0" w:color="auto"/>
            </w:tcBorders>
          </w:tcPr>
          <w:p w14:paraId="37F93D4A" w14:textId="77777777" w:rsidR="00C633EE" w:rsidRPr="00FB0F22" w:rsidRDefault="00C633EE" w:rsidP="00A3299C">
            <w:pPr>
              <w:rPr>
                <w:rFonts w:ascii="標楷體" w:eastAsia="標楷體" w:hAnsi="標楷體"/>
                <w:sz w:val="20"/>
                <w:szCs w:val="20"/>
              </w:rPr>
            </w:pPr>
          </w:p>
        </w:tc>
      </w:tr>
      <w:tr w:rsidR="00C633EE" w:rsidRPr="00FB0F22" w14:paraId="581DA605" w14:textId="77777777">
        <w:tc>
          <w:tcPr>
            <w:tcW w:w="2448" w:type="dxa"/>
            <w:tcBorders>
              <w:left w:val="single" w:sz="12" w:space="0" w:color="auto"/>
              <w:bottom w:val="single" w:sz="12" w:space="0" w:color="auto"/>
            </w:tcBorders>
          </w:tcPr>
          <w:p w14:paraId="768B330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總費用（五）</w:t>
            </w:r>
          </w:p>
        </w:tc>
        <w:tc>
          <w:tcPr>
            <w:tcW w:w="5940" w:type="dxa"/>
            <w:gridSpan w:val="5"/>
            <w:tcBorders>
              <w:bottom w:val="single" w:sz="12" w:space="0" w:color="auto"/>
              <w:right w:val="single" w:sz="12" w:space="0" w:color="auto"/>
            </w:tcBorders>
          </w:tcPr>
          <w:p w14:paraId="55311C75" w14:textId="77777777" w:rsidR="00C633EE" w:rsidRPr="00FB0F22" w:rsidRDefault="00C633EE" w:rsidP="00A3299C">
            <w:pPr>
              <w:rPr>
                <w:rFonts w:ascii="標楷體" w:eastAsia="標楷體" w:hAnsi="標楷體"/>
                <w:sz w:val="20"/>
                <w:szCs w:val="20"/>
              </w:rPr>
            </w:pPr>
          </w:p>
        </w:tc>
      </w:tr>
    </w:tbl>
    <w:p w14:paraId="0476EEC7" w14:textId="77777777" w:rsidR="00070C38" w:rsidRPr="00FB0F22" w:rsidRDefault="008B4BF0" w:rsidP="004C39FC">
      <w:pPr>
        <w:rPr>
          <w:rFonts w:ascii="標楷體" w:eastAsia="標楷體" w:hAnsi="標楷體"/>
          <w:b/>
          <w:bCs/>
          <w:sz w:val="36"/>
        </w:rPr>
      </w:pPr>
      <w:r w:rsidRPr="00FB0F22">
        <w:rPr>
          <w:rFonts w:ascii="標楷體" w:eastAsia="標楷體" w:hAnsi="標楷體"/>
          <w:b/>
          <w:bCs/>
          <w:sz w:val="36"/>
        </w:rPr>
        <w:br w:type="page"/>
      </w:r>
      <w:r w:rsidR="00070C38"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1</w:t>
      </w:r>
      <w:r w:rsidR="00070C38" w:rsidRPr="00FB0F22">
        <w:rPr>
          <w:rFonts w:ascii="標楷體" w:eastAsia="標楷體" w:hAnsi="標楷體" w:hint="eastAsia"/>
          <w:b/>
          <w:bCs/>
          <w:sz w:val="36"/>
        </w:rPr>
        <w:t xml:space="preserve">  建築工程適用</w:t>
      </w:r>
    </w:p>
    <w:p w14:paraId="61B2FD6A"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一、總包價法或建造費用百分</w:t>
      </w:r>
      <w:r w:rsidR="00754192" w:rsidRPr="00FB0F22">
        <w:rPr>
          <w:rFonts w:ascii="標楷體" w:eastAsia="標楷體" w:hAnsi="標楷體" w:hint="eastAsia"/>
          <w:sz w:val="28"/>
        </w:rPr>
        <w:t>比</w:t>
      </w:r>
      <w:r w:rsidRPr="00FB0F22">
        <w:rPr>
          <w:rFonts w:ascii="標楷體" w:eastAsia="標楷體" w:hAnsi="標楷體" w:hint="eastAsia"/>
          <w:sz w:val="28"/>
        </w:rPr>
        <w:t>法之給付</w:t>
      </w:r>
    </w:p>
    <w:p w14:paraId="2AB0C36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第一期﹕簽約時，乙方提送服務實施計畫書或說明，經甲方核可後，給付契約價金之百分之十。</w:t>
      </w:r>
    </w:p>
    <w:p w14:paraId="5A44C52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其他各期</w:t>
      </w:r>
    </w:p>
    <w:p w14:paraId="1B4BF2E9"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規劃設計服務費部分：</w:t>
      </w:r>
    </w:p>
    <w:p w14:paraId="4BB29FA6"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規劃    (5%)</w:t>
      </w:r>
    </w:p>
    <w:p w14:paraId="1EA37654"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基本設計(10%)</w:t>
      </w:r>
    </w:p>
    <w:p w14:paraId="7FFF31E1"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細部設計(20%)</w:t>
      </w:r>
    </w:p>
    <w:p w14:paraId="7C297BDF"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工程案決標(5%)</w:t>
      </w:r>
    </w:p>
    <w:p w14:paraId="5E821305"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工程驗收後(5%)</w:t>
      </w:r>
    </w:p>
    <w:p w14:paraId="3F208E25" w14:textId="77777777" w:rsidR="00070C38" w:rsidRPr="00FB0F22" w:rsidRDefault="00070C38" w:rsidP="00070C38">
      <w:pPr>
        <w:adjustRightInd w:val="0"/>
        <w:snapToGrid w:val="0"/>
        <w:ind w:leftChars="642" w:left="1541"/>
        <w:rPr>
          <w:rFonts w:ascii="標楷體" w:eastAsia="標楷體" w:hAnsi="標楷體"/>
          <w:sz w:val="28"/>
        </w:rPr>
      </w:pPr>
      <w:r w:rsidRPr="00FB0F22">
        <w:rPr>
          <w:rFonts w:ascii="標楷體" w:eastAsia="標楷體" w:hAnsi="標楷體" w:hint="eastAsia"/>
          <w:sz w:val="28"/>
        </w:rPr>
        <w:t>甲方得依規劃設計工程大小、工作期程及工作複雜性適當增加給付期數。</w:t>
      </w:r>
    </w:p>
    <w:p w14:paraId="5EF9E76C"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監造服務費部分(由甲方擇一於招標時載明)：</w:t>
      </w:r>
    </w:p>
    <w:p w14:paraId="34300D1A" w14:textId="77777777" w:rsidR="00070C38" w:rsidRPr="00FB0F22" w:rsidRDefault="00070C38" w:rsidP="00070C38">
      <w:pPr>
        <w:adjustRightInd w:val="0"/>
        <w:snapToGrid w:val="0"/>
        <w:ind w:leftChars="748" w:left="2109" w:hangingChars="112" w:hanging="314"/>
        <w:rPr>
          <w:rFonts w:ascii="標楷體" w:eastAsia="標楷體" w:hAnsi="標楷體"/>
          <w:sz w:val="28"/>
        </w:rPr>
      </w:pPr>
      <w:r w:rsidRPr="00FB0F22">
        <w:rPr>
          <w:rFonts w:ascii="標楷體" w:eastAsia="標楷體" w:hAnsi="標楷體" w:hint="eastAsia"/>
          <w:sz w:val="28"/>
        </w:rPr>
        <w:t>□得依工程進度之每10%（或甲方另行訂定）請款一次。</w:t>
      </w:r>
    </w:p>
    <w:p w14:paraId="32736361" w14:textId="77777777" w:rsidR="00070C38" w:rsidRPr="00FB0F22" w:rsidRDefault="00070C38" w:rsidP="000B7947">
      <w:pPr>
        <w:adjustRightInd w:val="0"/>
        <w:snapToGrid w:val="0"/>
        <w:ind w:leftChars="750" w:left="2161" w:hangingChars="129" w:hanging="361"/>
        <w:rPr>
          <w:rFonts w:ascii="標楷體" w:eastAsia="標楷體" w:hAnsi="標楷體"/>
          <w:sz w:val="28"/>
        </w:rPr>
      </w:pPr>
      <w:r w:rsidRPr="00FB0F22">
        <w:rPr>
          <w:rFonts w:ascii="標楷體" w:eastAsia="標楷體" w:hAnsi="標楷體" w:hint="eastAsia"/>
          <w:sz w:val="28"/>
        </w:rPr>
        <w:t>□得每月請款一次。</w:t>
      </w:r>
    </w:p>
    <w:p w14:paraId="0FB85E47" w14:textId="77777777" w:rsidR="00070C38" w:rsidRPr="00FB0F22" w:rsidRDefault="00070C38" w:rsidP="00070C38">
      <w:pPr>
        <w:adjustRightInd w:val="0"/>
        <w:snapToGrid w:val="0"/>
        <w:ind w:leftChars="488" w:left="1171" w:firstLineChars="131" w:firstLine="367"/>
        <w:rPr>
          <w:rFonts w:ascii="標楷體" w:eastAsia="標楷體" w:hAnsi="標楷體"/>
          <w:bCs/>
          <w:sz w:val="28"/>
        </w:rPr>
      </w:pPr>
      <w:r w:rsidRPr="00FB0F22">
        <w:rPr>
          <w:rFonts w:ascii="標楷體" w:eastAsia="標楷體" w:hAnsi="標楷體" w:hint="eastAsia"/>
          <w:sz w:val="28"/>
        </w:rPr>
        <w:t>請款金額依「監造服務費*當期工程進度」計</w:t>
      </w:r>
    </w:p>
    <w:p w14:paraId="2F057BB2"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如採建造費用百分比法計費者，用以計算服務費用之建造費用，於建造工程決標前，暫以工程預算金額代之。因暫代而溢付者，應予扣回。</w:t>
      </w:r>
    </w:p>
    <w:p w14:paraId="00673475"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變更契約後應依新給付總價調整後期應給付金額，如有溢付情形時於下一期請款時扣抵。</w:t>
      </w:r>
    </w:p>
    <w:p w14:paraId="12542959" w14:textId="77777777" w:rsidR="00070C38" w:rsidRPr="00FB0F22" w:rsidRDefault="00070C38" w:rsidP="000B7947">
      <w:pPr>
        <w:pStyle w:val="a7"/>
        <w:tabs>
          <w:tab w:val="left" w:pos="720"/>
        </w:tabs>
        <w:ind w:leftChars="199" w:left="1329" w:hangingChars="304" w:hanging="851"/>
      </w:pPr>
    </w:p>
    <w:p w14:paraId="41C301B1"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7124BAA5"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29194C12"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4A88196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242FCC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EE823E7"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AB624F0"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8B40B17"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5E1A4D84"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321CAAD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10D253BF"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FE379DC"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04C6E4F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5D4A648B" w14:textId="77777777" w:rsidR="00070C38" w:rsidRPr="00FB0F22" w:rsidRDefault="00B33AF1" w:rsidP="00070C38">
      <w:pPr>
        <w:rPr>
          <w:rFonts w:ascii="標楷體" w:eastAsia="標楷體" w:hAnsi="標楷體"/>
          <w:b/>
          <w:bCs/>
          <w:sz w:val="36"/>
          <w:szCs w:val="36"/>
        </w:rPr>
      </w:pPr>
      <w:r w:rsidRPr="00FB0F22">
        <w:rPr>
          <w:rFonts w:ascii="標楷體" w:eastAsia="標楷體" w:hAnsi="標楷體" w:hint="eastAsia"/>
          <w:b/>
          <w:bCs/>
          <w:sz w:val="36"/>
          <w:szCs w:val="36"/>
        </w:rPr>
        <w:lastRenderedPageBreak/>
        <w:t>第5條附件</w:t>
      </w:r>
      <w:r w:rsidR="007A0946" w:rsidRPr="00FB0F22">
        <w:rPr>
          <w:rFonts w:ascii="標楷體" w:eastAsia="標楷體" w:hAnsi="標楷體" w:hint="eastAsia"/>
          <w:b/>
          <w:bCs/>
          <w:sz w:val="36"/>
          <w:szCs w:val="36"/>
        </w:rPr>
        <w:t>2</w:t>
      </w:r>
      <w:r w:rsidR="00070C38" w:rsidRPr="00FB0F22">
        <w:rPr>
          <w:rFonts w:ascii="標楷體" w:eastAsia="標楷體" w:hAnsi="標楷體" w:hint="eastAsia"/>
          <w:b/>
          <w:bCs/>
          <w:sz w:val="36"/>
          <w:szCs w:val="36"/>
        </w:rPr>
        <w:t xml:space="preserve">  建築工程以外各類工程適用</w:t>
      </w:r>
    </w:p>
    <w:p w14:paraId="0A0004A9"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一、總包價法或建造費用百分</w:t>
      </w:r>
      <w:r w:rsidR="004C39FC" w:rsidRPr="00FB0F22">
        <w:rPr>
          <w:rFonts w:ascii="標楷體" w:eastAsia="標楷體" w:hAnsi="標楷體" w:hint="eastAsia"/>
          <w:sz w:val="28"/>
        </w:rPr>
        <w:t>比</w:t>
      </w:r>
      <w:r w:rsidRPr="00FB0F22">
        <w:rPr>
          <w:rFonts w:ascii="標楷體" w:eastAsia="標楷體" w:hAnsi="標楷體" w:hint="eastAsia"/>
          <w:sz w:val="28"/>
        </w:rPr>
        <w:t>法之給付</w:t>
      </w:r>
    </w:p>
    <w:p w14:paraId="3DBF8AE8"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設計服務費部分</w:t>
      </w:r>
    </w:p>
    <w:p w14:paraId="7840B301"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第一期﹕簽約時，乙方提送服務實施計畫書或說明，經甲方核可後，給付契約價金之百分之十。</w:t>
      </w:r>
    </w:p>
    <w:p w14:paraId="65202D90"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其他各期</w:t>
      </w:r>
    </w:p>
    <w:p w14:paraId="1E80E56D"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設計原則及草案(5%)</w:t>
      </w:r>
    </w:p>
    <w:p w14:paraId="51EE4097"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基本設計(30%)</w:t>
      </w:r>
    </w:p>
    <w:p w14:paraId="3C30D153"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細部設計(30%)</w:t>
      </w:r>
    </w:p>
    <w:p w14:paraId="37DB2948"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工程案決標(10%)</w:t>
      </w:r>
    </w:p>
    <w:p w14:paraId="6DCB779C"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工程竣工後(15%)</w:t>
      </w:r>
    </w:p>
    <w:p w14:paraId="31B88E50" w14:textId="77777777" w:rsidR="00070C38" w:rsidRPr="00FB0F22" w:rsidRDefault="00070C38" w:rsidP="00070C38">
      <w:pPr>
        <w:pStyle w:val="ac"/>
        <w:tabs>
          <w:tab w:val="num" w:pos="692"/>
        </w:tabs>
        <w:adjustRightInd w:val="0"/>
        <w:snapToGrid w:val="0"/>
        <w:ind w:leftChars="636" w:left="1526"/>
        <w:rPr>
          <w:rFonts w:ascii="標楷體" w:eastAsia="標楷體" w:hAnsi="標楷體"/>
          <w:sz w:val="28"/>
        </w:rPr>
      </w:pPr>
      <w:r w:rsidRPr="00FB0F22">
        <w:rPr>
          <w:rFonts w:ascii="標楷體" w:eastAsia="標楷體" w:hAnsi="標楷體" w:hint="eastAsia"/>
          <w:sz w:val="28"/>
        </w:rPr>
        <w:t>甲方得依設計工程大小、工作期程及工作複雜性適當增加給付期數。</w:t>
      </w:r>
    </w:p>
    <w:p w14:paraId="1038699C"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監造服務費部分（由甲方擇一於招標時載明）：</w:t>
      </w:r>
    </w:p>
    <w:p w14:paraId="5F383147"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□依工程施工進度每月請款一次。</w:t>
      </w:r>
    </w:p>
    <w:p w14:paraId="09C7660F"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 xml:space="preserve">  請款金額依「監造服務費*當期工程進度」計</w:t>
      </w:r>
    </w:p>
    <w:p w14:paraId="41A30B31" w14:textId="77777777" w:rsidR="00070C38" w:rsidRPr="00FB0F22" w:rsidRDefault="00070C38" w:rsidP="00070C38">
      <w:pPr>
        <w:pStyle w:val="ac"/>
        <w:tabs>
          <w:tab w:val="num" w:pos="692"/>
        </w:tabs>
        <w:adjustRightInd w:val="0"/>
        <w:snapToGrid w:val="0"/>
        <w:ind w:leftChars="634" w:left="1847" w:hangingChars="116" w:hanging="325"/>
        <w:rPr>
          <w:rFonts w:ascii="標楷體" w:eastAsia="標楷體" w:hAnsi="標楷體"/>
          <w:sz w:val="28"/>
        </w:rPr>
      </w:pPr>
      <w:r w:rsidRPr="00FB0F22">
        <w:rPr>
          <w:rFonts w:ascii="標楷體" w:eastAsia="標楷體" w:hAnsi="標楷體" w:hint="eastAsia"/>
          <w:sz w:val="28"/>
        </w:rPr>
        <w:t>□依監造進度每月請款一次。(監造進度:依契約規定辦理監造之已監造日期/工程契約工期總日數)</w:t>
      </w:r>
    </w:p>
    <w:p w14:paraId="26F1240E" w14:textId="77777777" w:rsidR="00070C38" w:rsidRPr="00FB0F22" w:rsidRDefault="00070C38" w:rsidP="000B7947">
      <w:pPr>
        <w:pStyle w:val="ac"/>
        <w:tabs>
          <w:tab w:val="num" w:pos="692"/>
        </w:tabs>
        <w:adjustRightInd w:val="0"/>
        <w:snapToGrid w:val="0"/>
        <w:ind w:leftChars="636" w:left="2086" w:hangingChars="200" w:hanging="560"/>
        <w:rPr>
          <w:rFonts w:ascii="標楷體" w:eastAsia="標楷體" w:hAnsi="標楷體"/>
          <w:sz w:val="28"/>
        </w:rPr>
      </w:pPr>
      <w:r w:rsidRPr="00FB0F22">
        <w:rPr>
          <w:rFonts w:ascii="標楷體" w:eastAsia="標楷體" w:hAnsi="標楷體" w:hint="eastAsia"/>
          <w:sz w:val="28"/>
        </w:rPr>
        <w:t xml:space="preserve">  請款金額依「監造服務費*監造進度」計</w:t>
      </w:r>
    </w:p>
    <w:p w14:paraId="0C00EAFB"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如採建造費用百分比法計費者，用以計算服務費用之建造費用，於建造工程決標前，暫以工程預算金額代之。因暫代而溢付者，應予扣回。</w:t>
      </w:r>
    </w:p>
    <w:p w14:paraId="1A435403"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變更契約後應依新給付總價調整後期應給付金額，如有溢付情形時於下一期請款時扣抵。</w:t>
      </w:r>
    </w:p>
    <w:p w14:paraId="23FAACBE" w14:textId="77777777" w:rsidR="00070C38" w:rsidRPr="00FB0F22" w:rsidRDefault="00070C38" w:rsidP="00070C38">
      <w:pPr>
        <w:tabs>
          <w:tab w:val="num" w:pos="692"/>
        </w:tabs>
        <w:adjustRightInd w:val="0"/>
        <w:snapToGrid w:val="0"/>
        <w:ind w:left="170"/>
        <w:rPr>
          <w:rFonts w:ascii="標楷體" w:eastAsia="標楷體" w:hAnsi="標楷體"/>
          <w:sz w:val="28"/>
        </w:rPr>
      </w:pPr>
    </w:p>
    <w:p w14:paraId="62C1AA98"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ABA848D"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07BEE51"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4D724BC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34D1ED88"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49244E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A69811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C8969D4"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2EADBF23"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5A8A6260"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09ECF3B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624E6A1A"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549513E" w14:textId="77777777" w:rsidR="00070C38" w:rsidRPr="00FB0F22" w:rsidRDefault="00B33AF1" w:rsidP="00F66343">
      <w:pPr>
        <w:adjustRightInd w:val="0"/>
        <w:snapToGrid w:val="0"/>
        <w:spacing w:line="500" w:lineRule="exact"/>
        <w:rPr>
          <w:rFonts w:ascii="標楷體" w:eastAsia="標楷體" w:hAnsi="標楷體"/>
          <w:b/>
          <w:bCs/>
          <w:sz w:val="36"/>
        </w:rPr>
      </w:pPr>
      <w:r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3</w:t>
      </w:r>
      <w:r w:rsidR="00070C38" w:rsidRPr="00FB0F22">
        <w:rPr>
          <w:rFonts w:ascii="標楷體" w:eastAsia="標楷體" w:hAnsi="標楷體" w:hint="eastAsia"/>
          <w:b/>
          <w:bCs/>
          <w:sz w:val="36"/>
        </w:rPr>
        <w:t xml:space="preserve">  可行性研究</w:t>
      </w:r>
    </w:p>
    <w:p w14:paraId="18BEA3A6" w14:textId="77777777" w:rsidR="00070C38" w:rsidRPr="00FB0F22" w:rsidRDefault="00070C38" w:rsidP="00070C38">
      <w:pPr>
        <w:adjustRightInd w:val="0"/>
        <w:snapToGrid w:val="0"/>
        <w:ind w:leftChars="117" w:left="281"/>
        <w:rPr>
          <w:rFonts w:ascii="標楷體" w:eastAsia="標楷體" w:hAnsi="標楷體"/>
          <w:sz w:val="28"/>
          <w:u w:val="single"/>
        </w:rPr>
      </w:pPr>
      <w:r w:rsidRPr="00FB0F22">
        <w:rPr>
          <w:rFonts w:ascii="標楷體" w:eastAsia="標楷體" w:hAnsi="標楷體" w:hint="eastAsia"/>
          <w:sz w:val="28"/>
        </w:rPr>
        <w:t>由</w:t>
      </w:r>
      <w:r w:rsidR="00545A22" w:rsidRPr="00FB0F22">
        <w:rPr>
          <w:rFonts w:ascii="標楷體" w:eastAsia="標楷體" w:hAnsi="標楷體" w:hint="eastAsia"/>
          <w:sz w:val="28"/>
        </w:rPr>
        <w:t>甲方</w:t>
      </w:r>
      <w:r w:rsidRPr="00FB0F22">
        <w:rPr>
          <w:rFonts w:ascii="標楷體" w:eastAsia="標楷體" w:hAnsi="標楷體" w:hint="eastAsia"/>
          <w:sz w:val="28"/>
        </w:rPr>
        <w:t>視個案特性及實際需要訂定符合所需之給付條件，納入契約執行。</w:t>
      </w:r>
    </w:p>
    <w:p w14:paraId="6498CEF9" w14:textId="77777777" w:rsidR="008717A1" w:rsidRPr="00FB0F22" w:rsidRDefault="00540B72" w:rsidP="008717A1">
      <w:pPr>
        <w:spacing w:line="480" w:lineRule="exact"/>
        <w:ind w:left="720" w:right="-180" w:hanging="720"/>
        <w:rPr>
          <w:rFonts w:ascii="標楷體" w:eastAsia="標楷體" w:hAnsi="標楷體"/>
          <w:b/>
          <w:sz w:val="36"/>
          <w:szCs w:val="36"/>
          <w:u w:val="single"/>
        </w:rPr>
      </w:pPr>
      <w:r w:rsidRPr="00FB0F22">
        <w:rPr>
          <w:rFonts w:ascii="標楷體" w:eastAsia="標楷體" w:hAnsi="標楷體"/>
          <w:b/>
          <w:sz w:val="36"/>
          <w:szCs w:val="36"/>
        </w:rPr>
        <w:br w:type="page"/>
      </w:r>
      <w:r w:rsidR="008717A1" w:rsidRPr="00FB0F22">
        <w:rPr>
          <w:rFonts w:ascii="標楷體" w:eastAsia="標楷體" w:hAnsi="標楷體" w:hint="eastAsia"/>
          <w:b/>
          <w:sz w:val="36"/>
          <w:szCs w:val="36"/>
        </w:rPr>
        <w:lastRenderedPageBreak/>
        <w:t>第8條附件</w:t>
      </w:r>
    </w:p>
    <w:p w14:paraId="55492516" w14:textId="77777777" w:rsidR="00540B72" w:rsidRPr="00FB0F22" w:rsidRDefault="00540B72" w:rsidP="00540B72">
      <w:pPr>
        <w:spacing w:line="460" w:lineRule="exact"/>
        <w:ind w:left="720" w:right="-180" w:hanging="720"/>
        <w:jc w:val="center"/>
        <w:rPr>
          <w:rFonts w:ascii="標楷體" w:eastAsia="標楷體" w:hAnsi="標楷體"/>
          <w:b/>
          <w:spacing w:val="-20"/>
          <w:sz w:val="36"/>
          <w:szCs w:val="36"/>
        </w:rPr>
      </w:pPr>
      <w:r w:rsidRPr="00FB0F22">
        <w:rPr>
          <w:rFonts w:ascii="標楷體" w:eastAsia="標楷體" w:hAnsi="標楷體" w:hint="eastAsia"/>
          <w:b/>
          <w:spacing w:val="-20"/>
          <w:sz w:val="36"/>
          <w:szCs w:val="36"/>
        </w:rPr>
        <w:t>「土石方規劃設計內容及收容處理建議說明書」</w:t>
      </w:r>
      <w:r w:rsidRPr="00FB0F22">
        <w:rPr>
          <w:rFonts w:ascii="標楷體" w:eastAsia="標楷體" w:hAnsi="標楷體" w:cs="Arial" w:hint="eastAsia"/>
          <w:b/>
          <w:spacing w:val="-20"/>
          <w:sz w:val="36"/>
          <w:szCs w:val="36"/>
        </w:rPr>
        <w:t>補充規定</w:t>
      </w:r>
    </w:p>
    <w:p w14:paraId="722095C8" w14:textId="77777777" w:rsidR="00540B72" w:rsidRPr="00FB0F22" w:rsidRDefault="00540B72" w:rsidP="00540B72">
      <w:pPr>
        <w:spacing w:line="460" w:lineRule="exact"/>
        <w:ind w:left="720" w:right="26" w:hanging="720"/>
        <w:jc w:val="both"/>
        <w:rPr>
          <w:rFonts w:ascii="標楷體" w:eastAsia="標楷體" w:hAnsi="標楷體"/>
          <w:sz w:val="32"/>
          <w:szCs w:val="32"/>
        </w:rPr>
      </w:pPr>
      <w:r w:rsidRPr="00FB0F22">
        <w:rPr>
          <w:rFonts w:ascii="標楷體" w:eastAsia="標楷體" w:hAnsi="標楷體" w:hint="eastAsia"/>
          <w:sz w:val="32"/>
          <w:szCs w:val="32"/>
        </w:rPr>
        <w:t>一、【目的】</w:t>
      </w:r>
    </w:p>
    <w:p w14:paraId="671EFCDC" w14:textId="77777777" w:rsidR="00540B72" w:rsidRPr="00FB0F22" w:rsidRDefault="00540B72" w:rsidP="00540B72">
      <w:pPr>
        <w:spacing w:line="460" w:lineRule="exact"/>
        <w:ind w:left="720" w:right="26" w:hanging="180"/>
        <w:jc w:val="both"/>
        <w:rPr>
          <w:rFonts w:ascii="標楷體" w:eastAsia="標楷體" w:hAnsi="標楷體"/>
          <w:sz w:val="32"/>
          <w:szCs w:val="32"/>
        </w:rPr>
      </w:pPr>
      <w:r w:rsidRPr="00FB0F22">
        <w:rPr>
          <w:rFonts w:ascii="標楷體" w:eastAsia="標楷體" w:hAnsi="標楷體" w:hint="eastAsia"/>
          <w:sz w:val="32"/>
          <w:szCs w:val="32"/>
        </w:rPr>
        <w:t>「土石方規劃設計內容及收容處理建議說明書」（以下簡稱本說明書）之撰擬，係為使各公共工程主辦機關（以下簡稱機關）迅速掌握規劃設計圖說內有關土石方減量、平衡作法及預計產出餘土數量，並利評估後續收容處理之可行性，俾據以決定餘土收容處理之最適方案，並合理編列相關預算。</w:t>
      </w:r>
    </w:p>
    <w:p w14:paraId="2AD770A5" w14:textId="77777777" w:rsidR="00540B72" w:rsidRPr="00FB0F22" w:rsidRDefault="00540B72" w:rsidP="00540B72">
      <w:pPr>
        <w:spacing w:line="460" w:lineRule="exact"/>
        <w:ind w:leftChars="-1" w:left="-2" w:right="26" w:firstLine="2"/>
        <w:jc w:val="both"/>
        <w:rPr>
          <w:rFonts w:ascii="標楷體" w:eastAsia="標楷體" w:hAnsi="標楷體"/>
          <w:b/>
          <w:sz w:val="32"/>
          <w:szCs w:val="32"/>
        </w:rPr>
      </w:pPr>
      <w:r w:rsidRPr="00FB0F22">
        <w:rPr>
          <w:rFonts w:ascii="標楷體" w:eastAsia="標楷體" w:hAnsi="標楷體" w:hint="eastAsia"/>
          <w:b/>
          <w:sz w:val="32"/>
          <w:szCs w:val="32"/>
        </w:rPr>
        <w:t>二、【適用條件】</w:t>
      </w:r>
    </w:p>
    <w:p w14:paraId="260932EC" w14:textId="77777777" w:rsidR="00540B72" w:rsidRPr="00FB0F22" w:rsidRDefault="007D73E7" w:rsidP="00540B72">
      <w:pPr>
        <w:spacing w:line="460" w:lineRule="exact"/>
        <w:ind w:left="720" w:rightChars="11" w:right="26"/>
        <w:jc w:val="both"/>
        <w:rPr>
          <w:rFonts w:ascii="標楷體" w:eastAsia="標楷體" w:hAnsi="標楷體"/>
          <w:bCs/>
          <w:sz w:val="32"/>
          <w:szCs w:val="32"/>
        </w:rPr>
      </w:pPr>
      <w:r w:rsidRPr="00FB0F22">
        <w:rPr>
          <w:rFonts w:ascii="標楷體" w:eastAsia="標楷體" w:hAnsi="標楷體" w:hint="eastAsia"/>
          <w:bCs/>
          <w:sz w:val="32"/>
          <w:szCs w:val="32"/>
        </w:rPr>
        <w:t>機關委託規劃設計時，應於技術服務招標文件規定：</w:t>
      </w:r>
      <w:r w:rsidR="00754192" w:rsidRPr="00FB0F22">
        <w:rPr>
          <w:rFonts w:ascii="標楷體" w:eastAsia="標楷體" w:hAnsi="標楷體" w:hint="eastAsia"/>
          <w:bCs/>
          <w:sz w:val="32"/>
          <w:szCs w:val="32"/>
        </w:rPr>
        <w:t>土石方</w:t>
      </w:r>
      <w:r w:rsidR="00754192" w:rsidRPr="00FB0F22">
        <w:rPr>
          <w:rFonts w:ascii="標楷體" w:eastAsia="標楷體" w:hAnsi="標楷體"/>
          <w:bCs/>
          <w:sz w:val="32"/>
          <w:szCs w:val="32"/>
        </w:rPr>
        <w:t>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54192" w:rsidRPr="00FB0F22">
          <w:rPr>
            <w:rFonts w:ascii="標楷體" w:eastAsia="標楷體" w:hAnsi="標楷體" w:hint="eastAsia"/>
            <w:bCs/>
            <w:sz w:val="32"/>
            <w:szCs w:val="32"/>
          </w:rPr>
          <w:t>3</w:t>
        </w:r>
        <w:r w:rsidR="00754192" w:rsidRPr="00FB0F22">
          <w:rPr>
            <w:rFonts w:ascii="標楷體" w:eastAsia="標楷體" w:hAnsi="標楷體"/>
            <w:bCs/>
            <w:sz w:val="32"/>
            <w:szCs w:val="32"/>
          </w:rPr>
          <w:t>千立方公尺</w:t>
        </w:r>
      </w:smartTag>
      <w:r w:rsidR="00754192" w:rsidRPr="00FB0F22">
        <w:rPr>
          <w:rFonts w:ascii="標楷體" w:eastAsia="標楷體" w:hAnsi="標楷體"/>
          <w:bCs/>
          <w:sz w:val="32"/>
          <w:szCs w:val="32"/>
        </w:rPr>
        <w:t>以上</w:t>
      </w:r>
      <w:r w:rsidR="00754192" w:rsidRPr="00FB0F22">
        <w:rPr>
          <w:rFonts w:ascii="標楷體" w:eastAsia="標楷體" w:hAnsi="標楷體" w:hint="eastAsia"/>
          <w:bCs/>
          <w:sz w:val="32"/>
          <w:szCs w:val="32"/>
        </w:rPr>
        <w:t>或需土達</w:t>
      </w:r>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54192" w:rsidRPr="00FB0F22">
          <w:rPr>
            <w:rFonts w:ascii="標楷體" w:eastAsia="標楷體" w:hAnsi="標楷體" w:hint="eastAsia"/>
            <w:bCs/>
            <w:sz w:val="32"/>
            <w:szCs w:val="32"/>
          </w:rPr>
          <w:t>5千立方公尺</w:t>
        </w:r>
      </w:smartTag>
      <w:r w:rsidR="00754192" w:rsidRPr="00FB0F22">
        <w:rPr>
          <w:rFonts w:ascii="標楷體" w:eastAsia="標楷體" w:hAnsi="標楷體" w:hint="eastAsia"/>
          <w:bCs/>
          <w:sz w:val="32"/>
          <w:szCs w:val="32"/>
        </w:rPr>
        <w:t>以上</w:t>
      </w:r>
      <w:r w:rsidR="00754192" w:rsidRPr="00FB0F22">
        <w:rPr>
          <w:rFonts w:ascii="標楷體" w:eastAsia="標楷體" w:hAnsi="標楷體"/>
          <w:bCs/>
          <w:sz w:val="32"/>
          <w:szCs w:val="32"/>
        </w:rPr>
        <w:t>者，</w:t>
      </w:r>
      <w:r w:rsidR="00754192" w:rsidRPr="00FB0F22">
        <w:rPr>
          <w:rFonts w:ascii="標楷體" w:eastAsia="標楷體" w:hAnsi="標楷體" w:hint="eastAsia"/>
          <w:bCs/>
          <w:sz w:val="32"/>
          <w:szCs w:val="32"/>
        </w:rPr>
        <w:t>規劃設計單位提送機關審查之成果應包含本說明書所載事項。</w:t>
      </w:r>
    </w:p>
    <w:p w14:paraId="49F35E6D" w14:textId="77777777" w:rsidR="00540B72" w:rsidRPr="00FB0F22" w:rsidRDefault="00540B72" w:rsidP="00540B72">
      <w:pPr>
        <w:spacing w:line="460" w:lineRule="exact"/>
        <w:ind w:left="538" w:rightChars="11" w:right="26" w:hangingChars="168" w:hanging="538"/>
        <w:jc w:val="both"/>
        <w:rPr>
          <w:rFonts w:ascii="標楷體" w:eastAsia="標楷體" w:hAnsi="標楷體"/>
          <w:b/>
          <w:sz w:val="32"/>
          <w:szCs w:val="32"/>
        </w:rPr>
      </w:pPr>
      <w:r w:rsidRPr="00FB0F22">
        <w:rPr>
          <w:rFonts w:ascii="標楷體" w:eastAsia="標楷體" w:hAnsi="標楷體" w:hint="eastAsia"/>
          <w:b/>
          <w:sz w:val="32"/>
          <w:szCs w:val="32"/>
        </w:rPr>
        <w:t>三、【說明書內容】</w:t>
      </w:r>
    </w:p>
    <w:p w14:paraId="187A5B82" w14:textId="77777777" w:rsidR="00540B72" w:rsidRPr="00FB0F22" w:rsidRDefault="00540B72" w:rsidP="00540B72">
      <w:pPr>
        <w:spacing w:line="460" w:lineRule="exact"/>
        <w:ind w:left="1080" w:rightChars="11" w:right="26" w:hanging="1080"/>
        <w:jc w:val="both"/>
        <w:rPr>
          <w:rFonts w:ascii="標楷體" w:eastAsia="標楷體" w:hAnsi="標楷體"/>
          <w:sz w:val="32"/>
          <w:szCs w:val="32"/>
        </w:rPr>
      </w:pPr>
      <w:r w:rsidRPr="00FB0F22">
        <w:rPr>
          <w:rFonts w:ascii="標楷體" w:eastAsia="標楷體" w:hAnsi="標楷體" w:hint="eastAsia"/>
          <w:sz w:val="32"/>
          <w:szCs w:val="32"/>
        </w:rPr>
        <w:t>（一）</w:t>
      </w:r>
      <w:r w:rsidRPr="00FB0F22">
        <w:rPr>
          <w:rFonts w:ascii="標楷體" w:eastAsia="標楷體" w:hAnsi="標楷體" w:cs="Arial"/>
          <w:spacing w:val="24"/>
          <w:sz w:val="32"/>
          <w:szCs w:val="32"/>
        </w:rPr>
        <w:t>機關應</w:t>
      </w:r>
      <w:r w:rsidRPr="00FB0F22">
        <w:rPr>
          <w:rFonts w:ascii="標楷體" w:eastAsia="標楷體" w:hAnsi="標楷體" w:cs="Arial" w:hint="eastAsia"/>
          <w:spacing w:val="24"/>
          <w:sz w:val="32"/>
          <w:szCs w:val="32"/>
        </w:rPr>
        <w:t>督促</w:t>
      </w:r>
      <w:r w:rsidRPr="00FB0F22">
        <w:rPr>
          <w:rFonts w:ascii="標楷體" w:eastAsia="標楷體" w:hAnsi="標楷體" w:hint="eastAsia"/>
          <w:sz w:val="32"/>
          <w:szCs w:val="32"/>
        </w:rPr>
        <w:t>規劃設計單位充分掌握工區土石方調查、鑽探等資料及潛在之餘土收容處理場所或交換工程對象等資訊</w:t>
      </w:r>
      <w:r w:rsidRPr="00FB0F22">
        <w:rPr>
          <w:rFonts w:ascii="標楷體" w:eastAsia="標楷體" w:hAnsi="標楷體" w:cs="Arial" w:hint="eastAsia"/>
          <w:spacing w:val="24"/>
          <w:sz w:val="32"/>
          <w:szCs w:val="32"/>
        </w:rPr>
        <w:t>，以</w:t>
      </w:r>
      <w:r w:rsidRPr="00FB0F22">
        <w:rPr>
          <w:rFonts w:ascii="標楷體" w:eastAsia="標楷體" w:hAnsi="標楷體" w:hint="eastAsia"/>
          <w:sz w:val="32"/>
          <w:szCs w:val="32"/>
        </w:rPr>
        <w:t>土石方減量、平衡之</w:t>
      </w:r>
      <w:r w:rsidRPr="00FB0F22">
        <w:rPr>
          <w:rFonts w:ascii="標楷體" w:eastAsia="標楷體" w:hAnsi="標楷體" w:cs="Arial" w:hint="eastAsia"/>
          <w:spacing w:val="24"/>
          <w:sz w:val="32"/>
          <w:szCs w:val="32"/>
        </w:rPr>
        <w:t>原則，辦理土石方之相關規劃設計作業，並提出餘土</w:t>
      </w:r>
      <w:r w:rsidRPr="00FB0F22">
        <w:rPr>
          <w:rFonts w:ascii="標楷體" w:eastAsia="標楷體" w:hAnsi="標楷體" w:hint="eastAsia"/>
          <w:sz w:val="32"/>
          <w:szCs w:val="32"/>
        </w:rPr>
        <w:t>收容處理之具體</w:t>
      </w:r>
      <w:r w:rsidRPr="00FB0F22">
        <w:rPr>
          <w:rFonts w:ascii="標楷體" w:eastAsia="標楷體" w:hAnsi="標楷體" w:cs="Arial" w:hint="eastAsia"/>
          <w:spacing w:val="24"/>
          <w:sz w:val="32"/>
          <w:szCs w:val="32"/>
        </w:rPr>
        <w:t>可行建議。</w:t>
      </w:r>
    </w:p>
    <w:p w14:paraId="291550E3" w14:textId="77777777" w:rsidR="00540B72" w:rsidRPr="00FB0F22" w:rsidRDefault="00540B72" w:rsidP="00540B72">
      <w:pPr>
        <w:spacing w:afterLines="50" w:after="180" w:line="460" w:lineRule="exact"/>
        <w:ind w:left="1078" w:hangingChars="337" w:hanging="1078"/>
        <w:rPr>
          <w:rFonts w:ascii="標楷體" w:eastAsia="標楷體" w:hAnsi="標楷體"/>
          <w:sz w:val="32"/>
          <w:szCs w:val="32"/>
        </w:rPr>
      </w:pPr>
      <w:r w:rsidRPr="00FB0F22">
        <w:rPr>
          <w:rFonts w:ascii="標楷體" w:eastAsia="標楷體" w:hAnsi="標楷體" w:hint="eastAsia"/>
          <w:sz w:val="32"/>
          <w:szCs w:val="32"/>
        </w:rPr>
        <w:t>（二）本說明書內容撰擬之項目及重點如下：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0"/>
        <w:gridCol w:w="6192"/>
      </w:tblGrid>
      <w:tr w:rsidR="00540B72" w:rsidRPr="00FB0F22" w14:paraId="47D6791D" w14:textId="77777777">
        <w:trPr>
          <w:tblHeader/>
        </w:trPr>
        <w:tc>
          <w:tcPr>
            <w:tcW w:w="828" w:type="dxa"/>
          </w:tcPr>
          <w:p w14:paraId="31CCD2F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項次</w:t>
            </w:r>
          </w:p>
        </w:tc>
        <w:tc>
          <w:tcPr>
            <w:tcW w:w="1980" w:type="dxa"/>
          </w:tcPr>
          <w:p w14:paraId="19C5C73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項目</w:t>
            </w:r>
          </w:p>
        </w:tc>
        <w:tc>
          <w:tcPr>
            <w:tcW w:w="6192" w:type="dxa"/>
          </w:tcPr>
          <w:p w14:paraId="53784406"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重點</w:t>
            </w:r>
          </w:p>
        </w:tc>
      </w:tr>
      <w:tr w:rsidR="00540B72" w:rsidRPr="00FB0F22" w14:paraId="6224773C" w14:textId="77777777">
        <w:tc>
          <w:tcPr>
            <w:tcW w:w="828" w:type="dxa"/>
          </w:tcPr>
          <w:p w14:paraId="09F12CB3"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一</w:t>
            </w:r>
          </w:p>
        </w:tc>
        <w:tc>
          <w:tcPr>
            <w:tcW w:w="1980" w:type="dxa"/>
          </w:tcPr>
          <w:p w14:paraId="044C765E"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土石方減量、平衡等設計作法</w:t>
            </w:r>
          </w:p>
        </w:tc>
        <w:tc>
          <w:tcPr>
            <w:tcW w:w="6192" w:type="dxa"/>
          </w:tcPr>
          <w:p w14:paraId="0465B57D"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1.說明規劃設計圖說有關土石方減量、平衡等理念及具體作法。</w:t>
            </w:r>
          </w:p>
          <w:p w14:paraId="4CF03EDF"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2.應配合整體施工土石方之自我平衡目標，考量個案工程之減量、平衡。</w:t>
            </w:r>
          </w:p>
          <w:p w14:paraId="37A8CF46"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3.經評估施工產出土石方之處理或交換有實際困難者，必要時仍應以工程手法克服。</w:t>
            </w:r>
          </w:p>
        </w:tc>
      </w:tr>
      <w:tr w:rsidR="00540B72" w:rsidRPr="00FB0F22" w14:paraId="39300064" w14:textId="77777777">
        <w:tc>
          <w:tcPr>
            <w:tcW w:w="828" w:type="dxa"/>
          </w:tcPr>
          <w:p w14:paraId="2BFF2B9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二</w:t>
            </w:r>
          </w:p>
        </w:tc>
        <w:tc>
          <w:tcPr>
            <w:tcW w:w="1980" w:type="dxa"/>
          </w:tcPr>
          <w:p w14:paraId="7737FDD1"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預定出土之工程區位、土質種類、數量及</w:t>
            </w:r>
            <w:r w:rsidRPr="00FB0F22">
              <w:rPr>
                <w:rFonts w:ascii="標楷體" w:eastAsia="標楷體" w:hAnsi="標楷體" w:hint="eastAsia"/>
                <w:sz w:val="28"/>
                <w:szCs w:val="28"/>
              </w:rPr>
              <w:lastRenderedPageBreak/>
              <w:t>預計時程</w:t>
            </w:r>
          </w:p>
        </w:tc>
        <w:tc>
          <w:tcPr>
            <w:tcW w:w="6192" w:type="dxa"/>
          </w:tcPr>
          <w:p w14:paraId="3A114372"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lastRenderedPageBreak/>
              <w:t>1.依據工地調查、鑽探及相關佐證資料，說明預定出土之工程區位、土質種類及總數量。</w:t>
            </w:r>
          </w:p>
          <w:p w14:paraId="4355447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2.依據規劃設計圖說採用之工法及預估施工期</w:t>
            </w:r>
            <w:r w:rsidRPr="00FB0F22">
              <w:rPr>
                <w:rFonts w:ascii="標楷體" w:eastAsia="標楷體" w:hAnsi="標楷體" w:hint="eastAsia"/>
                <w:sz w:val="28"/>
                <w:szCs w:val="28"/>
              </w:rPr>
              <w:lastRenderedPageBreak/>
              <w:t>程，說明施工各階段預定出土之工程區位、土質種類、數量及預計時程。</w:t>
            </w:r>
          </w:p>
        </w:tc>
      </w:tr>
      <w:tr w:rsidR="00540B72" w:rsidRPr="00FB0F22" w14:paraId="4BC67D19" w14:textId="77777777">
        <w:tc>
          <w:tcPr>
            <w:tcW w:w="828" w:type="dxa"/>
          </w:tcPr>
          <w:p w14:paraId="018BC58A"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lastRenderedPageBreak/>
              <w:t>三</w:t>
            </w:r>
          </w:p>
        </w:tc>
        <w:tc>
          <w:tcPr>
            <w:tcW w:w="1980" w:type="dxa"/>
          </w:tcPr>
          <w:p w14:paraId="6A25DE00"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良質土石方成本估算及處理建議</w:t>
            </w:r>
          </w:p>
        </w:tc>
        <w:tc>
          <w:tcPr>
            <w:tcW w:w="6192" w:type="dxa"/>
          </w:tcPr>
          <w:p w14:paraId="49C29FE9" w14:textId="77777777" w:rsidR="00540B72" w:rsidRPr="00FB0F22" w:rsidRDefault="00540B72" w:rsidP="00540B72">
            <w:pPr>
              <w:spacing w:line="380" w:lineRule="exact"/>
              <w:ind w:leftChars="-15" w:left="202" w:hangingChars="85" w:hanging="238"/>
              <w:jc w:val="both"/>
              <w:rPr>
                <w:rFonts w:ascii="標楷體" w:eastAsia="標楷體" w:hAnsi="標楷體"/>
                <w:sz w:val="28"/>
                <w:szCs w:val="28"/>
              </w:rPr>
            </w:pPr>
            <w:r w:rsidRPr="00FB0F22">
              <w:rPr>
                <w:rFonts w:ascii="標楷體" w:eastAsia="標楷體" w:hAnsi="標楷體" w:hint="eastAsia"/>
                <w:sz w:val="28"/>
                <w:szCs w:val="28"/>
              </w:rPr>
              <w:t>1.依據工地調查、鑽探及相關資料，按規劃設計圖說數量及近期市場行情，推估良質土石方成本。</w:t>
            </w:r>
          </w:p>
          <w:p w14:paraId="4A7D80E4" w14:textId="77777777" w:rsidR="00540B72" w:rsidRPr="00FB0F22" w:rsidRDefault="00540B72" w:rsidP="00540B72">
            <w:pPr>
              <w:spacing w:line="380" w:lineRule="exact"/>
              <w:ind w:left="202" w:hangingChars="72" w:hanging="202"/>
              <w:jc w:val="both"/>
              <w:rPr>
                <w:rFonts w:ascii="標楷體" w:eastAsia="標楷體" w:hAnsi="標楷體"/>
                <w:sz w:val="28"/>
                <w:szCs w:val="28"/>
              </w:rPr>
            </w:pPr>
            <w:r w:rsidRPr="00FB0F22">
              <w:rPr>
                <w:rFonts w:ascii="標楷體" w:eastAsia="標楷體" w:hAnsi="標楷體" w:hint="eastAsia"/>
                <w:sz w:val="28"/>
                <w:szCs w:val="28"/>
              </w:rPr>
              <w:t>2.考量工地環境、運輸道路、良質土石方之數量及估算成本，具體建議機關可採行之良質土石方處理方式，例如價值列入競標之工程項目、標售等。</w:t>
            </w:r>
          </w:p>
        </w:tc>
      </w:tr>
      <w:tr w:rsidR="00540B72" w:rsidRPr="00FB0F22" w14:paraId="32327309" w14:textId="77777777">
        <w:tc>
          <w:tcPr>
            <w:tcW w:w="828" w:type="dxa"/>
          </w:tcPr>
          <w:p w14:paraId="18BA12DC"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四</w:t>
            </w:r>
          </w:p>
        </w:tc>
        <w:tc>
          <w:tcPr>
            <w:tcW w:w="1980" w:type="dxa"/>
          </w:tcPr>
          <w:p w14:paraId="35722F2E" w14:textId="77777777" w:rsidR="00540B72" w:rsidRPr="00FB0F22" w:rsidRDefault="00540B72" w:rsidP="00540B72">
            <w:pPr>
              <w:spacing w:line="380" w:lineRule="exact"/>
              <w:ind w:leftChars="-15" w:left="-36" w:firstLineChars="12" w:firstLine="34"/>
              <w:jc w:val="both"/>
              <w:rPr>
                <w:rFonts w:ascii="標楷體" w:eastAsia="標楷體" w:hAnsi="標楷體"/>
                <w:sz w:val="28"/>
                <w:szCs w:val="28"/>
              </w:rPr>
            </w:pPr>
            <w:r w:rsidRPr="00FB0F22">
              <w:rPr>
                <w:rFonts w:ascii="標楷體" w:eastAsia="標楷體" w:hAnsi="標楷體" w:hint="eastAsia"/>
                <w:sz w:val="28"/>
                <w:szCs w:val="28"/>
              </w:rPr>
              <w:t>潛在之土石方收容處理場所或交換工程</w:t>
            </w:r>
          </w:p>
        </w:tc>
        <w:tc>
          <w:tcPr>
            <w:tcW w:w="6192" w:type="dxa"/>
          </w:tcPr>
          <w:p w14:paraId="7888C675" w14:textId="77777777" w:rsidR="00540B72" w:rsidRPr="00FB0F22" w:rsidRDefault="007D73E7" w:rsidP="00540B72">
            <w:pPr>
              <w:spacing w:line="380" w:lineRule="exact"/>
              <w:ind w:left="-108"/>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協助甲方進行「營建剩餘土石方資訊服務中心」網路申報並充分掌握及詳細說明潛在之土石方收容處理場所或交換工程對象，包含地點、收土總類、容量或處理能量等資訊。</w:t>
            </w:r>
          </w:p>
        </w:tc>
      </w:tr>
      <w:tr w:rsidR="00540B72" w:rsidRPr="00FB0F22" w14:paraId="6B56D80E" w14:textId="77777777">
        <w:tc>
          <w:tcPr>
            <w:tcW w:w="828" w:type="dxa"/>
          </w:tcPr>
          <w:p w14:paraId="5473F5E9"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五</w:t>
            </w:r>
          </w:p>
        </w:tc>
        <w:tc>
          <w:tcPr>
            <w:tcW w:w="1980" w:type="dxa"/>
          </w:tcPr>
          <w:p w14:paraId="7FADDD1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土石方處理建議</w:t>
            </w:r>
          </w:p>
        </w:tc>
        <w:tc>
          <w:tcPr>
            <w:tcW w:w="6192" w:type="dxa"/>
          </w:tcPr>
          <w:p w14:paraId="4C076EFB"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1.依第二項「預定出土之工程區位、土質種類、數量及預計時程」及第四項「潛在之土石方收容處理場所或交換工程」，具體建議機關可採行之土石方最適處理方案及替代方案。</w:t>
            </w:r>
          </w:p>
          <w:p w14:paraId="543972DE"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2.土石方處理方案，應就「納入工程施工契約內」、「另案辦理土石方收容處理採購」、「另案</w:t>
            </w:r>
            <w:r w:rsidRPr="00FB0F22">
              <w:rPr>
                <w:rFonts w:ascii="標楷體" w:eastAsia="標楷體" w:hAnsi="標楷體"/>
                <w:sz w:val="28"/>
                <w:szCs w:val="28"/>
              </w:rPr>
              <w:t>自行設置</w:t>
            </w:r>
            <w:r w:rsidRPr="00FB0F22">
              <w:rPr>
                <w:rFonts w:ascii="標楷體" w:eastAsia="標楷體" w:hAnsi="標楷體" w:hint="eastAsia"/>
                <w:sz w:val="28"/>
                <w:szCs w:val="28"/>
              </w:rPr>
              <w:t>收容處理場所」、「土石方交換」或其他等各種處理方案，分別評估及比較優劣條件、成本及可行性。</w:t>
            </w:r>
          </w:p>
          <w:p w14:paraId="3AF886C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3.出土達50萬立方公尺以上，應評估</w:t>
            </w:r>
            <w:r w:rsidRPr="00FB0F22">
              <w:rPr>
                <w:rFonts w:ascii="標楷體" w:eastAsia="標楷體" w:hAnsi="標楷體"/>
                <w:sz w:val="28"/>
                <w:szCs w:val="28"/>
              </w:rPr>
              <w:t>自行設置、審查或特約收容處理場所</w:t>
            </w:r>
            <w:r w:rsidRPr="00FB0F22">
              <w:rPr>
                <w:rFonts w:ascii="標楷體" w:eastAsia="標楷體" w:hAnsi="標楷體" w:hint="eastAsia"/>
                <w:sz w:val="28"/>
                <w:szCs w:val="28"/>
              </w:rPr>
              <w:t>。</w:t>
            </w:r>
          </w:p>
        </w:tc>
      </w:tr>
      <w:tr w:rsidR="00540B72" w:rsidRPr="00FB0F22" w14:paraId="350BCADF" w14:textId="77777777">
        <w:tc>
          <w:tcPr>
            <w:tcW w:w="828" w:type="dxa"/>
          </w:tcPr>
          <w:p w14:paraId="7DAB7C88"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六</w:t>
            </w:r>
          </w:p>
        </w:tc>
        <w:tc>
          <w:tcPr>
            <w:tcW w:w="1980" w:type="dxa"/>
          </w:tcPr>
          <w:p w14:paraId="36D55987"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土石方運輸及處理成本分析</w:t>
            </w:r>
          </w:p>
        </w:tc>
        <w:tc>
          <w:tcPr>
            <w:tcW w:w="6192" w:type="dxa"/>
          </w:tcPr>
          <w:p w14:paraId="31D86E14"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1.依第五項「土石方處理建議」，說明預算書及單價分析表有關土石方運輸及處理成本之分析依據及合理性。</w:t>
            </w:r>
          </w:p>
          <w:p w14:paraId="5703CD88" w14:textId="77777777" w:rsidR="00540B72" w:rsidRPr="00FB0F22" w:rsidRDefault="00540B72" w:rsidP="00540B72">
            <w:pPr>
              <w:spacing w:line="380" w:lineRule="exact"/>
              <w:ind w:left="252" w:hanging="252"/>
              <w:jc w:val="both"/>
              <w:rPr>
                <w:rFonts w:ascii="標楷體" w:eastAsia="標楷體" w:hAnsi="標楷體"/>
                <w:sz w:val="28"/>
                <w:szCs w:val="28"/>
              </w:rPr>
            </w:pPr>
            <w:r w:rsidRPr="00FB0F22">
              <w:rPr>
                <w:rFonts w:ascii="標楷體" w:eastAsia="標楷體" w:hAnsi="標楷體" w:hint="eastAsia"/>
                <w:sz w:val="28"/>
                <w:szCs w:val="28"/>
              </w:rPr>
              <w:t>2.對於劣質土石方：</w:t>
            </w:r>
          </w:p>
          <w:p w14:paraId="47F0B332"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（1）考量出土地點及土質，檢討運輸及處理成本是否足夠？</w:t>
            </w:r>
          </w:p>
          <w:p w14:paraId="7817685E"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（2）B6、B7類土石方如擬以B3、B4類土石方向內政部營建署營建剩餘土石方資訊服務中心辦理申報，應具體說明土質加工改良之工地設備、方法及相關成本。</w:t>
            </w:r>
          </w:p>
        </w:tc>
      </w:tr>
      <w:tr w:rsidR="007D73E7" w:rsidRPr="00FB0F22" w14:paraId="65ACA070" w14:textId="77777777">
        <w:tc>
          <w:tcPr>
            <w:tcW w:w="828" w:type="dxa"/>
          </w:tcPr>
          <w:p w14:paraId="20729612" w14:textId="77777777" w:rsidR="007D73E7" w:rsidRPr="00FB0F22" w:rsidRDefault="00A956D9"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七</w:t>
            </w:r>
          </w:p>
        </w:tc>
        <w:tc>
          <w:tcPr>
            <w:tcW w:w="1980" w:type="dxa"/>
          </w:tcPr>
          <w:p w14:paraId="66F3E7D6" w14:textId="77777777" w:rsidR="007D73E7" w:rsidRPr="00FB0F22" w:rsidRDefault="00A956D9"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需土工程與交換對象可行性分析</w:t>
            </w:r>
          </w:p>
        </w:tc>
        <w:tc>
          <w:tcPr>
            <w:tcW w:w="6192" w:type="dxa"/>
          </w:tcPr>
          <w:p w14:paraId="3611D888" w14:textId="77777777" w:rsidR="007D73E7" w:rsidRPr="00FB0F22" w:rsidRDefault="00A956D9" w:rsidP="00A956D9">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協助甲方進行「營建剩餘土石方資訊服務中心」網路申報並掌握所需土質種類、數量、潛在交換對象及評估來源適宜性。</w:t>
            </w:r>
          </w:p>
        </w:tc>
      </w:tr>
    </w:tbl>
    <w:p w14:paraId="2A93CA05" w14:textId="77777777" w:rsidR="00540B72" w:rsidRPr="00FB0F22" w:rsidRDefault="00540B72" w:rsidP="00540B72">
      <w:pPr>
        <w:spacing w:line="480" w:lineRule="exact"/>
        <w:ind w:left="720" w:hanging="720"/>
        <w:rPr>
          <w:rFonts w:ascii="標楷體" w:eastAsia="標楷體" w:hAnsi="標楷體"/>
          <w:b/>
          <w:sz w:val="32"/>
          <w:szCs w:val="32"/>
        </w:rPr>
      </w:pPr>
      <w:r w:rsidRPr="00FB0F22">
        <w:rPr>
          <w:rFonts w:ascii="標楷體" w:eastAsia="標楷體" w:hAnsi="標楷體" w:hint="eastAsia"/>
          <w:b/>
          <w:sz w:val="32"/>
          <w:szCs w:val="32"/>
        </w:rPr>
        <w:lastRenderedPageBreak/>
        <w:t>四、【說明書之提送及應用】</w:t>
      </w:r>
    </w:p>
    <w:p w14:paraId="02B9F9C9"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（一）規劃設計單位就所提出之圖樣及書表內有關土石方規劃設計內容及收容處理相關建議，併提本說明書送機關審查。</w:t>
      </w:r>
    </w:p>
    <w:p w14:paraId="33B050F0"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（二）機關審查本說明書後，應據以決定餘土收容處理之後續採行方案（如「納入工程施工契約內」、「另案辦理土石方收容處理採購」、「另案</w:t>
      </w:r>
      <w:r w:rsidRPr="00FB0F22">
        <w:rPr>
          <w:rFonts w:ascii="標楷體" w:eastAsia="標楷體" w:hAnsi="標楷體"/>
          <w:sz w:val="32"/>
          <w:szCs w:val="32"/>
        </w:rPr>
        <w:t>自行設置</w:t>
      </w:r>
      <w:r w:rsidRPr="00FB0F22">
        <w:rPr>
          <w:rFonts w:ascii="標楷體" w:eastAsia="標楷體" w:hAnsi="標楷體" w:hint="eastAsia"/>
          <w:sz w:val="32"/>
          <w:szCs w:val="32"/>
        </w:rPr>
        <w:t>收容處理場所」、「土石方交換」或其他等），並合理編列餘土之收容處理相關預算，工程方能辦理發包。</w:t>
      </w:r>
    </w:p>
    <w:p w14:paraId="0E1DD485" w14:textId="77777777" w:rsidR="00540B72" w:rsidRPr="00FB0F22" w:rsidRDefault="00540B72" w:rsidP="00540B72">
      <w:pPr>
        <w:spacing w:line="480" w:lineRule="exact"/>
        <w:ind w:left="1080" w:hanging="1080"/>
        <w:jc w:val="both"/>
        <w:textDirection w:val="lrTbV"/>
        <w:rPr>
          <w:rFonts w:ascii="標楷體" w:eastAsia="標楷體" w:hAnsi="標楷體"/>
          <w:sz w:val="32"/>
          <w:szCs w:val="32"/>
        </w:rPr>
      </w:pPr>
      <w:r w:rsidRPr="00FB0F22">
        <w:rPr>
          <w:rFonts w:ascii="標楷體" w:eastAsia="標楷體" w:hAnsi="標楷體" w:hint="eastAsia"/>
          <w:sz w:val="32"/>
          <w:szCs w:val="32"/>
        </w:rPr>
        <w:t>（三）前項餘土之收容處理，機關如採行納入工程施工契約內由施工廠商辦理：</w:t>
      </w:r>
    </w:p>
    <w:p w14:paraId="296EA7D1" w14:textId="77777777" w:rsidR="00540B72" w:rsidRPr="00FB0F22" w:rsidRDefault="00540B72" w:rsidP="00540B72">
      <w:pPr>
        <w:spacing w:line="480" w:lineRule="exact"/>
        <w:ind w:left="1080" w:hanging="360"/>
        <w:jc w:val="both"/>
        <w:textDirection w:val="lrTbV"/>
        <w:rPr>
          <w:rFonts w:ascii="標楷體" w:eastAsia="標楷體" w:hAnsi="標楷體"/>
          <w:sz w:val="32"/>
          <w:szCs w:val="32"/>
        </w:rPr>
      </w:pPr>
      <w:r w:rsidRPr="00FB0F22">
        <w:rPr>
          <w:rFonts w:ascii="標楷體" w:eastAsia="標楷體" w:hAnsi="標楷體" w:hint="eastAsia"/>
          <w:sz w:val="32"/>
          <w:szCs w:val="32"/>
        </w:rPr>
        <w:t>1.參據本說明書及工程會訂頒之「工程採購契約範本」第9條訂定契約相關內容。</w:t>
      </w:r>
    </w:p>
    <w:p w14:paraId="1528CAEE" w14:textId="77777777" w:rsidR="00540B72" w:rsidRPr="00FB0F22" w:rsidRDefault="00540B72" w:rsidP="00540B72">
      <w:pPr>
        <w:spacing w:line="480" w:lineRule="exact"/>
        <w:ind w:left="1080" w:hanging="360"/>
        <w:jc w:val="both"/>
        <w:textDirection w:val="lrTbV"/>
        <w:rPr>
          <w:rFonts w:ascii="標楷體" w:eastAsia="標楷體" w:hAnsi="標楷體"/>
          <w:bCs/>
          <w:sz w:val="32"/>
          <w:szCs w:val="32"/>
        </w:rPr>
      </w:pPr>
      <w:r w:rsidRPr="00FB0F22">
        <w:rPr>
          <w:rFonts w:ascii="標楷體" w:eastAsia="標楷體" w:hAnsi="標楷體" w:hint="eastAsia"/>
          <w:sz w:val="32"/>
          <w:szCs w:val="32"/>
        </w:rPr>
        <w:t>2.本說明書提供施工廠商</w:t>
      </w:r>
      <w:r w:rsidRPr="00FB0F22">
        <w:rPr>
          <w:rFonts w:ascii="標楷體" w:eastAsia="標楷體" w:hAnsi="標楷體" w:hint="eastAsia"/>
          <w:bCs/>
          <w:sz w:val="32"/>
          <w:szCs w:val="32"/>
        </w:rPr>
        <w:t>於工地實際產出餘土前，</w:t>
      </w:r>
      <w:r w:rsidRPr="00FB0F22">
        <w:rPr>
          <w:rFonts w:ascii="標楷體" w:eastAsia="標楷體" w:hAnsi="標楷體" w:hint="eastAsia"/>
          <w:sz w:val="32"/>
          <w:szCs w:val="32"/>
        </w:rPr>
        <w:t>作為其擬訂</w:t>
      </w:r>
      <w:r w:rsidRPr="00FB0F22">
        <w:rPr>
          <w:rFonts w:ascii="標楷體" w:eastAsia="標楷體" w:hAnsi="標楷體" w:hint="eastAsia"/>
          <w:bCs/>
          <w:sz w:val="32"/>
          <w:szCs w:val="32"/>
        </w:rPr>
        <w:t>剩餘土石方處理計畫之參考。</w:t>
      </w:r>
    </w:p>
    <w:p w14:paraId="58FDC34F" w14:textId="77777777" w:rsidR="00540B72" w:rsidRPr="00FB0F22" w:rsidRDefault="00540B72" w:rsidP="00540B72">
      <w:pPr>
        <w:spacing w:line="480" w:lineRule="exact"/>
        <w:ind w:left="1080" w:hanging="1080"/>
        <w:jc w:val="both"/>
        <w:textDirection w:val="lrTbV"/>
        <w:rPr>
          <w:rFonts w:ascii="標楷體" w:eastAsia="標楷體" w:hAnsi="標楷體"/>
          <w:b/>
          <w:bCs/>
          <w:sz w:val="32"/>
          <w:szCs w:val="32"/>
        </w:rPr>
      </w:pPr>
      <w:r w:rsidRPr="00FB0F22">
        <w:rPr>
          <w:rFonts w:ascii="標楷體" w:eastAsia="標楷體" w:hAnsi="標楷體" w:hint="eastAsia"/>
          <w:b/>
          <w:bCs/>
          <w:sz w:val="32"/>
          <w:szCs w:val="32"/>
        </w:rPr>
        <w:t>五、【其他配合事項】</w:t>
      </w:r>
    </w:p>
    <w:p w14:paraId="1A3A860B" w14:textId="77777777" w:rsidR="00540B72" w:rsidRPr="00FB0F22" w:rsidRDefault="00540B72" w:rsidP="00540B72">
      <w:pPr>
        <w:spacing w:line="460" w:lineRule="exact"/>
        <w:ind w:left="720" w:rightChars="11" w:right="26"/>
        <w:jc w:val="both"/>
        <w:rPr>
          <w:rFonts w:ascii="標楷體" w:eastAsia="標楷體" w:hAnsi="標楷體"/>
          <w:sz w:val="32"/>
          <w:szCs w:val="32"/>
        </w:rPr>
      </w:pPr>
      <w:r w:rsidRPr="00FB0F22">
        <w:rPr>
          <w:rFonts w:ascii="標楷體" w:eastAsia="標楷體" w:hAnsi="標楷體" w:hint="eastAsia"/>
          <w:sz w:val="32"/>
          <w:szCs w:val="32"/>
        </w:rPr>
        <w:t>本計畫書內容之詳實度及可行性，工程會於辦理經費審議作業將嚴格審查，並列入各工程施工查核小組查核之重點。</w:t>
      </w:r>
    </w:p>
    <w:p w14:paraId="52350D64" w14:textId="77777777" w:rsidR="00540B72" w:rsidRPr="00FB0F22" w:rsidRDefault="00540B72" w:rsidP="00540B72">
      <w:pPr>
        <w:pStyle w:val="a0"/>
        <w:numPr>
          <w:ilvl w:val="0"/>
          <w:numId w:val="0"/>
        </w:numPr>
        <w:wordWrap/>
        <w:spacing w:line="480" w:lineRule="exact"/>
        <w:rPr>
          <w:rFonts w:ascii="標楷體" w:hAnsi="標楷體"/>
          <w:sz w:val="28"/>
        </w:rPr>
      </w:pPr>
    </w:p>
    <w:p w14:paraId="584F9469" w14:textId="77777777" w:rsidR="00540B72" w:rsidRPr="00FB0F22" w:rsidRDefault="00540B72" w:rsidP="00540B72">
      <w:pPr>
        <w:snapToGrid w:val="0"/>
        <w:spacing w:line="500" w:lineRule="exact"/>
        <w:jc w:val="both"/>
        <w:textDirection w:val="lrTbV"/>
        <w:rPr>
          <w:rFonts w:ascii="標楷體" w:eastAsia="標楷體" w:hAnsi="標楷體"/>
          <w:sz w:val="28"/>
          <w:szCs w:val="28"/>
        </w:rPr>
      </w:pPr>
    </w:p>
    <w:p w14:paraId="7FFD6D3D" w14:textId="77777777" w:rsidR="00451B96" w:rsidRPr="00FB0F22" w:rsidRDefault="00451B96" w:rsidP="00126D7F">
      <w:pPr>
        <w:rPr>
          <w:rFonts w:ascii="標楷體" w:eastAsia="標楷體" w:hAnsi="標楷體"/>
          <w:sz w:val="28"/>
          <w:szCs w:val="28"/>
        </w:rPr>
      </w:pPr>
    </w:p>
    <w:sectPr w:rsidR="00451B96" w:rsidRPr="00FB0F22">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1348C" w14:textId="77777777" w:rsidR="009C7E25" w:rsidRDefault="009C7E25">
      <w:r>
        <w:separator/>
      </w:r>
    </w:p>
  </w:endnote>
  <w:endnote w:type="continuationSeparator" w:id="0">
    <w:p w14:paraId="388DBAF2" w14:textId="77777777" w:rsidR="009C7E25" w:rsidRDefault="009C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標楷體.渭..">
    <w:altName w:val="標楷體"/>
    <w:panose1 w:val="00000000000000000000"/>
    <w:charset w:val="88"/>
    <w:family w:val="script"/>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96AB"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B71CCC">
      <w:rPr>
        <w:noProof/>
        <w:kern w:val="0"/>
      </w:rPr>
      <w:t>1</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9A215" w14:textId="77777777" w:rsidR="00685D7E" w:rsidRDefault="00685D7E">
    <w:pPr>
      <w:pStyle w:val="aa"/>
      <w:jc w:val="center"/>
    </w:pPr>
    <w:r>
      <w:rPr>
        <w:kern w:val="0"/>
      </w:rPr>
      <w:t xml:space="preserve">- </w:t>
    </w:r>
    <w:r>
      <w:rPr>
        <w:kern w:val="0"/>
      </w:rPr>
      <w:fldChar w:fldCharType="begin"/>
    </w:r>
    <w:r>
      <w:rPr>
        <w:kern w:val="0"/>
      </w:rPr>
      <w:instrText xml:space="preserve"> PAGE </w:instrText>
    </w:r>
    <w:r>
      <w:rPr>
        <w:kern w:val="0"/>
      </w:rPr>
      <w:fldChar w:fldCharType="separate"/>
    </w:r>
    <w:r w:rsidR="00335B91">
      <w:rPr>
        <w:noProof/>
        <w:kern w:val="0"/>
      </w:rPr>
      <w:t>58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1210"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335B91">
      <w:rPr>
        <w:noProof/>
        <w:kern w:val="0"/>
      </w:rPr>
      <w:t>66</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06A61" w14:textId="77777777" w:rsidR="009C7E25" w:rsidRDefault="009C7E25">
      <w:r>
        <w:separator/>
      </w:r>
    </w:p>
  </w:footnote>
  <w:footnote w:type="continuationSeparator" w:id="0">
    <w:p w14:paraId="7F21BF7E" w14:textId="77777777" w:rsidR="009C7E25" w:rsidRDefault="009C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D41"/>
    <w:multiLevelType w:val="hybridMultilevel"/>
    <w:tmpl w:val="7E006836"/>
    <w:lvl w:ilvl="0" w:tplc="72F47174">
      <w:start w:val="1"/>
      <w:numFmt w:val="lowerLetter"/>
      <w:lvlText w:val="%1."/>
      <w:lvlJc w:val="left"/>
      <w:pPr>
        <w:tabs>
          <w:tab w:val="num" w:pos="2675"/>
        </w:tabs>
        <w:ind w:left="2675" w:hanging="397"/>
      </w:pPr>
      <w:rPr>
        <w:rFonts w:hint="eastAsia"/>
      </w:rPr>
    </w:lvl>
    <w:lvl w:ilvl="1" w:tplc="04090019">
      <w:start w:val="1"/>
      <w:numFmt w:val="ideographTraditional"/>
      <w:lvlText w:val="%2、"/>
      <w:lvlJc w:val="left"/>
      <w:pPr>
        <w:tabs>
          <w:tab w:val="num" w:pos="1798"/>
        </w:tabs>
        <w:ind w:left="1798" w:hanging="480"/>
      </w:pPr>
    </w:lvl>
    <w:lvl w:ilvl="2" w:tplc="C9E6F6CE">
      <w:start w:val="5"/>
      <w:numFmt w:val="taiwaneseCountingThousand"/>
      <w:lvlText w:val="第%3條"/>
      <w:lvlJc w:val="left"/>
      <w:pPr>
        <w:tabs>
          <w:tab w:val="num" w:pos="2518"/>
        </w:tabs>
        <w:ind w:left="2518" w:hanging="720"/>
      </w:pPr>
      <w:rPr>
        <w:rFonts w:hint="eastAsia"/>
      </w:rPr>
    </w:lvl>
    <w:lvl w:ilvl="3" w:tplc="EBB643F0">
      <w:start w:val="1"/>
      <w:numFmt w:val="taiwaneseCountingThousand"/>
      <w:lvlText w:val="%4、"/>
      <w:lvlJc w:val="left"/>
      <w:pPr>
        <w:ind w:left="2668" w:hanging="390"/>
      </w:pPr>
      <w:rPr>
        <w:rFonts w:ascii="Times New Roman" w:hAnsi="Times New Roman" w:hint="default"/>
        <w:color w:val="auto"/>
        <w:u w:val="none"/>
      </w:rPr>
    </w:lvl>
    <w:lvl w:ilvl="4" w:tplc="4DB23DFE">
      <w:start w:val="1"/>
      <w:numFmt w:val="taiwaneseCountingThousand"/>
      <w:lvlText w:val="（%5）"/>
      <w:lvlJc w:val="left"/>
      <w:pPr>
        <w:ind w:left="3478" w:hanging="720"/>
      </w:pPr>
      <w:rPr>
        <w:rFonts w:cs="Times New Roman" w:hint="default"/>
        <w:color w:val="auto"/>
      </w:r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1" w15:restartNumberingAfterBreak="0">
    <w:nsid w:val="03CF4F09"/>
    <w:multiLevelType w:val="hybridMultilevel"/>
    <w:tmpl w:val="4CDAD556"/>
    <w:lvl w:ilvl="0" w:tplc="E86C3526">
      <w:start w:val="1"/>
      <w:numFmt w:val="decimal"/>
      <w:lvlText w:val="（%1）"/>
      <w:lvlJc w:val="left"/>
      <w:pPr>
        <w:tabs>
          <w:tab w:val="num" w:pos="2160"/>
        </w:tabs>
        <w:ind w:left="2160" w:hanging="720"/>
      </w:pPr>
      <w:rPr>
        <w:rFonts w:hint="eastAsia"/>
        <w:lang w:val="en-US"/>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15:restartNumberingAfterBreak="0">
    <w:nsid w:val="0B434803"/>
    <w:multiLevelType w:val="hybridMultilevel"/>
    <w:tmpl w:val="A2B6A5C6"/>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ED3308"/>
    <w:multiLevelType w:val="hybridMultilevel"/>
    <w:tmpl w:val="35823EDC"/>
    <w:lvl w:ilvl="0" w:tplc="291A2FE8">
      <w:start w:val="1"/>
      <w:numFmt w:val="lowerLetter"/>
      <w:lvlText w:val="(%1)"/>
      <w:lvlJc w:val="left"/>
      <w:pPr>
        <w:tabs>
          <w:tab w:val="num" w:pos="2187"/>
        </w:tabs>
        <w:ind w:left="2187" w:hanging="567"/>
      </w:pPr>
      <w:rPr>
        <w:rFonts w:hint="eastAsia"/>
      </w:rPr>
    </w:lvl>
    <w:lvl w:ilvl="1" w:tplc="3F340E54">
      <w:start w:val="1"/>
      <w:numFmt w:val="decimal"/>
      <w:lvlText w:val="%2."/>
      <w:lvlJc w:val="left"/>
      <w:pPr>
        <w:tabs>
          <w:tab w:val="num" w:pos="840"/>
        </w:tabs>
        <w:ind w:left="840" w:hanging="360"/>
      </w:pPr>
      <w:rPr>
        <w:rFonts w:hint="eastAsia"/>
      </w:rPr>
    </w:lvl>
    <w:lvl w:ilvl="2" w:tplc="394A308A">
      <w:start w:val="1"/>
      <w:numFmt w:val="taiwaneseCountingThousand"/>
      <w:lvlText w:val="(%3)"/>
      <w:lvlJc w:val="left"/>
      <w:pPr>
        <w:tabs>
          <w:tab w:val="num" w:pos="1320"/>
        </w:tabs>
        <w:ind w:left="1320" w:hanging="360"/>
      </w:pPr>
      <w:rPr>
        <w:rFonts w:hint="eastAsia"/>
      </w:rPr>
    </w:lvl>
    <w:lvl w:ilvl="3" w:tplc="D53E42B4">
      <w:start w:val="1"/>
      <w:numFmt w:val="taiwaneseCountingThousand"/>
      <w:lvlText w:val="%4、"/>
      <w:lvlJc w:val="left"/>
      <w:pPr>
        <w:tabs>
          <w:tab w:val="num" w:pos="2160"/>
        </w:tabs>
        <w:ind w:left="2160" w:hanging="720"/>
      </w:pPr>
      <w:rPr>
        <w:rFonts w:hint="eastAsia"/>
        <w:u w:val="none"/>
      </w:rPr>
    </w:lvl>
    <w:lvl w:ilvl="4" w:tplc="0B68DB9C">
      <w:start w:val="1"/>
      <w:numFmt w:val="taiwaneseCountingThousand"/>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D67EA8"/>
    <w:multiLevelType w:val="hybridMultilevel"/>
    <w:tmpl w:val="D8E2EB48"/>
    <w:lvl w:ilvl="0" w:tplc="3854400E">
      <w:start w:val="1"/>
      <w:numFmt w:val="taiwaneseCountingThousand"/>
      <w:lvlText w:val="%1、"/>
      <w:lvlJc w:val="left"/>
      <w:pPr>
        <w:ind w:left="1316" w:hanging="720"/>
      </w:pPr>
      <w:rPr>
        <w:rFonts w:hint="default"/>
      </w:rPr>
    </w:lvl>
    <w:lvl w:ilvl="1" w:tplc="669CDC08">
      <w:start w:val="1"/>
      <w:numFmt w:val="taiwaneseCountingThousand"/>
      <w:lvlText w:val="%2、"/>
      <w:lvlJc w:val="left"/>
      <w:pPr>
        <w:tabs>
          <w:tab w:val="num" w:pos="1796"/>
        </w:tabs>
        <w:ind w:left="1796" w:hanging="720"/>
      </w:pPr>
      <w:rPr>
        <w:rFonts w:hint="eastAsia"/>
      </w:r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7" w15:restartNumberingAfterBreak="0">
    <w:nsid w:val="0E08766E"/>
    <w:multiLevelType w:val="hybridMultilevel"/>
    <w:tmpl w:val="85D4A608"/>
    <w:lvl w:ilvl="0" w:tplc="02D85072">
      <w:start w:val="1"/>
      <w:numFmt w:val="taiwaneseCountingThousand"/>
      <w:lvlText w:val="（%1）"/>
      <w:lvlJc w:val="left"/>
      <w:pPr>
        <w:ind w:left="1860" w:hanging="855"/>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15:restartNumberingAfterBreak="0">
    <w:nsid w:val="1207570C"/>
    <w:multiLevelType w:val="hybridMultilevel"/>
    <w:tmpl w:val="132035DA"/>
    <w:lvl w:ilvl="0" w:tplc="3B78BF0E">
      <w:start w:val="1"/>
      <w:numFmt w:val="decimal"/>
      <w:lvlText w:val="（%1）"/>
      <w:lvlJc w:val="left"/>
      <w:pPr>
        <w:tabs>
          <w:tab w:val="num" w:pos="2191"/>
        </w:tabs>
        <w:ind w:left="2191" w:hanging="720"/>
      </w:pPr>
      <w:rPr>
        <w:rFonts w:hint="eastAsia"/>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8D6E11"/>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6101AD0"/>
    <w:multiLevelType w:val="hybridMultilevel"/>
    <w:tmpl w:val="DC9E3C70"/>
    <w:lvl w:ilvl="0" w:tplc="E4F4044A">
      <w:start w:val="1"/>
      <w:numFmt w:val="taiwaneseCountingThousand"/>
      <w:lvlText w:val="（%1）"/>
      <w:lvlJc w:val="left"/>
      <w:pPr>
        <w:tabs>
          <w:tab w:val="num" w:pos="1395"/>
        </w:tabs>
        <w:ind w:left="1395" w:hanging="855"/>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15:restartNumberingAfterBreak="0">
    <w:nsid w:val="172D59D7"/>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68354C"/>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19A16D0B"/>
    <w:multiLevelType w:val="hybridMultilevel"/>
    <w:tmpl w:val="392A857E"/>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0C97A2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7" w15:restartNumberingAfterBreak="0">
    <w:nsid w:val="21ED455D"/>
    <w:multiLevelType w:val="hybridMultilevel"/>
    <w:tmpl w:val="63A62BDC"/>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22521DA"/>
    <w:multiLevelType w:val="hybridMultilevel"/>
    <w:tmpl w:val="66343C54"/>
    <w:lvl w:ilvl="0" w:tplc="F85A32D2">
      <w:start w:val="1"/>
      <w:numFmt w:val="taiwaneseCountingThousand"/>
      <w:lvlText w:val="(%1)"/>
      <w:lvlJc w:val="left"/>
      <w:pPr>
        <w:tabs>
          <w:tab w:val="num" w:pos="624"/>
        </w:tabs>
        <w:ind w:left="624" w:hanging="454"/>
      </w:pPr>
      <w:rPr>
        <w:rFonts w:hint="eastAsia"/>
      </w:rPr>
    </w:lvl>
    <w:lvl w:ilvl="1" w:tplc="D0303D7E">
      <w:start w:val="1"/>
      <w:numFmt w:val="decimal"/>
      <w:lvlText w:val="%2."/>
      <w:lvlJc w:val="left"/>
      <w:pPr>
        <w:tabs>
          <w:tab w:val="num" w:pos="1050"/>
        </w:tabs>
        <w:ind w:left="964" w:hanging="274"/>
      </w:pPr>
      <w:rPr>
        <w:rFonts w:hint="eastAsia"/>
        <w:color w:val="auto"/>
      </w:rPr>
    </w:lvl>
    <w:lvl w:ilvl="2" w:tplc="AF6091CE">
      <w:start w:val="1"/>
      <w:numFmt w:val="lowerLetter"/>
      <w:lvlText w:val="%3."/>
      <w:lvlJc w:val="left"/>
      <w:pPr>
        <w:tabs>
          <w:tab w:val="num" w:pos="1530"/>
        </w:tabs>
        <w:ind w:left="1530" w:hanging="360"/>
      </w:pPr>
      <w:rPr>
        <w:rFonts w:hint="eastAsia"/>
      </w:r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19" w15:restartNumberingAfterBreak="0">
    <w:nsid w:val="223A4CF8"/>
    <w:multiLevelType w:val="hybridMultilevel"/>
    <w:tmpl w:val="8FB21784"/>
    <w:lvl w:ilvl="0" w:tplc="13982E78">
      <w:start w:val="1"/>
      <w:numFmt w:val="taiwaneseCountingThousand"/>
      <w:lvlText w:val="（%1）"/>
      <w:lvlJc w:val="left"/>
      <w:pPr>
        <w:ind w:left="1520" w:hanging="810"/>
      </w:pPr>
      <w:rPr>
        <w:rFonts w:hint="default"/>
        <w:color w:val="000000"/>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21" w15:restartNumberingAfterBreak="0">
    <w:nsid w:val="355A08CD"/>
    <w:multiLevelType w:val="hybridMultilevel"/>
    <w:tmpl w:val="C3704E9C"/>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8AD169B"/>
    <w:multiLevelType w:val="hybridMultilevel"/>
    <w:tmpl w:val="0068D7D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3AF46310"/>
    <w:multiLevelType w:val="hybridMultilevel"/>
    <w:tmpl w:val="FB3CCC58"/>
    <w:lvl w:ilvl="0" w:tplc="009CA0FA">
      <w:start w:val="1"/>
      <w:numFmt w:val="taiwaneseCountingThousand"/>
      <w:lvlText w:val="%1、"/>
      <w:lvlJc w:val="left"/>
      <w:pPr>
        <w:ind w:left="630" w:hanging="420"/>
      </w:pPr>
      <w:rPr>
        <w:rFonts w:hint="default"/>
        <w:lang w:val="en-US"/>
      </w:rPr>
    </w:lvl>
    <w:lvl w:ilvl="1" w:tplc="E41493EA">
      <w:start w:val="1"/>
      <w:numFmt w:val="taiwaneseCountingThousand"/>
      <w:lvlText w:val="（%2）"/>
      <w:lvlJc w:val="left"/>
      <w:pPr>
        <w:tabs>
          <w:tab w:val="num" w:pos="1980"/>
        </w:tabs>
        <w:ind w:left="1980" w:hanging="720"/>
      </w:pPr>
      <w:rPr>
        <w:rFonts w:hint="eastAsia"/>
        <w:color w:val="auto"/>
        <w:u w:val="none"/>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5"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6" w15:restartNumberingAfterBreak="0">
    <w:nsid w:val="4B4F5F10"/>
    <w:multiLevelType w:val="hybridMultilevel"/>
    <w:tmpl w:val="064E167A"/>
    <w:lvl w:ilvl="0" w:tplc="AD30A2D0">
      <w:start w:val="1"/>
      <w:numFmt w:val="taiwaneseCountingThousand"/>
      <w:lvlText w:val="%1、"/>
      <w:lvlJc w:val="left"/>
      <w:pPr>
        <w:ind w:left="1005" w:hanging="720"/>
      </w:pPr>
      <w:rPr>
        <w:rFonts w:hint="default"/>
        <w:lang w:val="en-US"/>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7" w15:restartNumberingAfterBreak="0">
    <w:nsid w:val="4C0118D9"/>
    <w:multiLevelType w:val="hybridMultilevel"/>
    <w:tmpl w:val="F45E70D0"/>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8" w15:restartNumberingAfterBreak="0">
    <w:nsid w:val="4CFF2078"/>
    <w:multiLevelType w:val="hybridMultilevel"/>
    <w:tmpl w:val="CBBC983C"/>
    <w:lvl w:ilvl="0" w:tplc="DFB0FC98">
      <w:start w:val="1"/>
      <w:numFmt w:val="taiwaneseCountingThousand"/>
      <w:lvlText w:val="(%1)"/>
      <w:lvlJc w:val="left"/>
      <w:pPr>
        <w:tabs>
          <w:tab w:val="num" w:pos="1680"/>
        </w:tabs>
        <w:ind w:left="1680" w:hanging="720"/>
      </w:pPr>
      <w:rPr>
        <w:rFonts w:hAnsi="標楷體" w:hint="eastAsia"/>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29" w15:restartNumberingAfterBreak="0">
    <w:nsid w:val="4FB920FC"/>
    <w:multiLevelType w:val="hybridMultilevel"/>
    <w:tmpl w:val="B122D458"/>
    <w:lvl w:ilvl="0" w:tplc="C9240BAE">
      <w:start w:val="1"/>
      <w:numFmt w:val="taiwaneseCountingThousand"/>
      <w:lvlText w:val="（%1）"/>
      <w:lvlJc w:val="left"/>
      <w:pPr>
        <w:ind w:left="3375" w:hanging="855"/>
      </w:pPr>
      <w:rPr>
        <w:rFonts w:hint="default"/>
        <w:u w:val="none"/>
        <w:lang w:val="en-US"/>
      </w:rPr>
    </w:lvl>
    <w:lvl w:ilvl="1" w:tplc="04090019" w:tentative="1">
      <w:start w:val="1"/>
      <w:numFmt w:val="ideographTraditional"/>
      <w:lvlText w:val="%2、"/>
      <w:lvlJc w:val="left"/>
      <w:pPr>
        <w:ind w:left="2619" w:hanging="480"/>
      </w:pPr>
    </w:lvl>
    <w:lvl w:ilvl="2" w:tplc="0409001B" w:tentative="1">
      <w:start w:val="1"/>
      <w:numFmt w:val="lowerRoman"/>
      <w:lvlText w:val="%3."/>
      <w:lvlJc w:val="right"/>
      <w:pPr>
        <w:ind w:left="3099" w:hanging="480"/>
      </w:p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0" w15:restartNumberingAfterBreak="0">
    <w:nsid w:val="5659500C"/>
    <w:multiLevelType w:val="hybridMultilevel"/>
    <w:tmpl w:val="A63865F6"/>
    <w:lvl w:ilvl="0" w:tplc="E6FCFA60">
      <w:start w:val="1"/>
      <w:numFmt w:val="taiwaneseCountingThousand"/>
      <w:lvlText w:val="（%1）"/>
      <w:lvlJc w:val="left"/>
      <w:pPr>
        <w:tabs>
          <w:tab w:val="num" w:pos="1980"/>
        </w:tabs>
        <w:ind w:left="1980" w:hanging="720"/>
      </w:pPr>
      <w:rPr>
        <w:rFonts w:hint="eastAsia"/>
        <w:color w:val="auto"/>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2" w15:restartNumberingAfterBreak="0">
    <w:nsid w:val="5847606D"/>
    <w:multiLevelType w:val="multilevel"/>
    <w:tmpl w:val="95D0CF96"/>
    <w:lvl w:ilvl="0">
      <w:start w:val="1"/>
      <w:numFmt w:val="taiwaneseCountingThousand"/>
      <w:pStyle w:val="a0"/>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3" w15:restartNumberingAfterBreak="0">
    <w:nsid w:val="58962F07"/>
    <w:multiLevelType w:val="hybridMultilevel"/>
    <w:tmpl w:val="75CA5B7C"/>
    <w:lvl w:ilvl="0" w:tplc="D56ADA92">
      <w:start w:val="3"/>
      <w:numFmt w:val="taiwaneseCountingThousand"/>
      <w:lvlText w:val="%1、"/>
      <w:lvlJc w:val="left"/>
      <w:pPr>
        <w:tabs>
          <w:tab w:val="num" w:pos="3600"/>
        </w:tabs>
        <w:ind w:left="3600" w:hanging="720"/>
      </w:pPr>
      <w:rPr>
        <w:rFonts w:hint="eastAsia"/>
      </w:rPr>
    </w:lvl>
    <w:lvl w:ilvl="1" w:tplc="00D8D3C2">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4" w15:restartNumberingAfterBreak="0">
    <w:nsid w:val="5D5F3D96"/>
    <w:multiLevelType w:val="hybridMultilevel"/>
    <w:tmpl w:val="6B1EECEE"/>
    <w:lvl w:ilvl="0" w:tplc="F0B26EB4">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35" w15:restartNumberingAfterBreak="0">
    <w:nsid w:val="5E3B3507"/>
    <w:multiLevelType w:val="hybridMultilevel"/>
    <w:tmpl w:val="F496E208"/>
    <w:lvl w:ilvl="0" w:tplc="E41493EA">
      <w:start w:val="1"/>
      <w:numFmt w:val="taiwaneseCountingThousand"/>
      <w:lvlText w:val="（%1）"/>
      <w:lvlJc w:val="left"/>
      <w:pPr>
        <w:tabs>
          <w:tab w:val="num" w:pos="2340"/>
        </w:tabs>
        <w:ind w:left="2340" w:hanging="720"/>
      </w:pPr>
      <w:rPr>
        <w:rFonts w:hint="eastAsia"/>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607061C5"/>
    <w:multiLevelType w:val="hybridMultilevel"/>
    <w:tmpl w:val="CDDC2592"/>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37" w15:restartNumberingAfterBreak="0">
    <w:nsid w:val="60D461A5"/>
    <w:multiLevelType w:val="hybridMultilevel"/>
    <w:tmpl w:val="A64073B4"/>
    <w:lvl w:ilvl="0" w:tplc="13982E78">
      <w:start w:val="1"/>
      <w:numFmt w:val="taiwaneseCountingThousand"/>
      <w:lvlText w:val="（%1）"/>
      <w:lvlJc w:val="left"/>
      <w:pPr>
        <w:ind w:left="1520" w:hanging="81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201059F"/>
    <w:multiLevelType w:val="hybridMultilevel"/>
    <w:tmpl w:val="C5F843DE"/>
    <w:lvl w:ilvl="0" w:tplc="0E784FB4">
      <w:start w:val="7"/>
      <w:numFmt w:val="decimal"/>
      <w:lvlText w:val="（%1）"/>
      <w:lvlJc w:val="left"/>
      <w:pPr>
        <w:tabs>
          <w:tab w:val="num" w:pos="2191"/>
        </w:tabs>
        <w:ind w:left="2191" w:hanging="72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47816E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0" w15:restartNumberingAfterBreak="0">
    <w:nsid w:val="656810AB"/>
    <w:multiLevelType w:val="hybridMultilevel"/>
    <w:tmpl w:val="605E6188"/>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1E981F66">
      <w:start w:val="1"/>
      <w:numFmt w:val="taiwaneseCountingThousand"/>
      <w:lvlText w:val="%3、"/>
      <w:lvlJc w:val="left"/>
      <w:pPr>
        <w:tabs>
          <w:tab w:val="num" w:pos="1440"/>
        </w:tabs>
        <w:ind w:left="1440" w:hanging="720"/>
      </w:pPr>
      <w:rPr>
        <w:rFonts w:hint="eastAsia"/>
        <w:b w:val="0"/>
        <w:szCs w:val="28"/>
      </w:rPr>
    </w:lvl>
    <w:lvl w:ilvl="3" w:tplc="160E8D74">
      <w:start w:val="1"/>
      <w:numFmt w:val="taiwaneseCountingThousand"/>
      <w:lvlText w:val="(%4)"/>
      <w:lvlJc w:val="left"/>
      <w:pPr>
        <w:tabs>
          <w:tab w:val="num" w:pos="1200"/>
        </w:tabs>
        <w:ind w:left="1200" w:hanging="720"/>
      </w:pPr>
      <w:rPr>
        <w:rFonts w:hint="eastAsia"/>
      </w:rPr>
    </w:lvl>
    <w:lvl w:ilvl="4" w:tplc="F9920FAE">
      <w:start w:val="1"/>
      <w:numFmt w:val="taiwaneseCountingThousand"/>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41" w15:restartNumberingAfterBreak="0">
    <w:nsid w:val="6987345B"/>
    <w:multiLevelType w:val="hybridMultilevel"/>
    <w:tmpl w:val="50A679E0"/>
    <w:lvl w:ilvl="0" w:tplc="280EF68C">
      <w:start w:val="1"/>
      <w:numFmt w:val="decimal"/>
      <w:lvlText w:val="（%1）"/>
      <w:lvlJc w:val="left"/>
      <w:pPr>
        <w:tabs>
          <w:tab w:val="num" w:pos="2191"/>
        </w:tabs>
        <w:ind w:left="2191" w:hanging="720"/>
      </w:pPr>
      <w:rPr>
        <w:rFonts w:hint="eastAsia"/>
        <w:b w:val="0"/>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15:restartNumberingAfterBreak="0">
    <w:nsid w:val="6AAB5FFD"/>
    <w:multiLevelType w:val="multilevel"/>
    <w:tmpl w:val="F184D8CC"/>
    <w:lvl w:ilvl="0">
      <w:start w:val="1"/>
      <w:numFmt w:val="ideographLegalTraditional"/>
      <w:pStyle w:val="a1"/>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43" w15:restartNumberingAfterBreak="0">
    <w:nsid w:val="6BD76139"/>
    <w:multiLevelType w:val="hybridMultilevel"/>
    <w:tmpl w:val="14DEF44C"/>
    <w:lvl w:ilvl="0" w:tplc="5502A29E">
      <w:start w:val="1"/>
      <w:numFmt w:val="taiwaneseCountingThousand"/>
      <w:lvlText w:val="%1、"/>
      <w:lvlJc w:val="left"/>
      <w:pPr>
        <w:ind w:left="1139" w:hanging="720"/>
      </w:pPr>
      <w:rPr>
        <w:rFonts w:hint="default"/>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44" w15:restartNumberingAfterBreak="0">
    <w:nsid w:val="7293449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5" w15:restartNumberingAfterBreak="0">
    <w:nsid w:val="7A4E5F1D"/>
    <w:multiLevelType w:val="hybridMultilevel"/>
    <w:tmpl w:val="512A4A66"/>
    <w:lvl w:ilvl="0" w:tplc="6FC8C0FA">
      <w:start w:val="7"/>
      <w:numFmt w:val="taiwaneseCountingThousand"/>
      <w:lvlText w:val="第%1條"/>
      <w:lvlJc w:val="left"/>
      <w:pPr>
        <w:tabs>
          <w:tab w:val="num" w:pos="920"/>
        </w:tabs>
        <w:ind w:left="920" w:hanging="720"/>
      </w:pPr>
      <w:rPr>
        <w:rFonts w:hint="eastAsia"/>
      </w:rPr>
    </w:lvl>
    <w:lvl w:ilvl="1" w:tplc="4FE80F9A">
      <w:start w:val="1"/>
      <w:numFmt w:val="taiwaneseCountingThousand"/>
      <w:lvlText w:val="(%2)"/>
      <w:lvlJc w:val="left"/>
      <w:pPr>
        <w:tabs>
          <w:tab w:val="num" w:pos="1040"/>
        </w:tabs>
        <w:ind w:left="1040" w:hanging="360"/>
      </w:pPr>
      <w:rPr>
        <w:rFonts w:ascii="標楷體" w:eastAsia="標楷體" w:hAnsi="標楷體" w:hint="eastAsia"/>
        <w:color w:val="FF0000"/>
        <w:u w:val="single"/>
      </w:rPr>
    </w:lvl>
    <w:lvl w:ilvl="2" w:tplc="564C25AC">
      <w:start w:val="1"/>
      <w:numFmt w:val="taiwaneseCountingThousand"/>
      <w:lvlText w:val="（%3）"/>
      <w:lvlJc w:val="left"/>
      <w:pPr>
        <w:tabs>
          <w:tab w:val="num" w:pos="1880"/>
        </w:tabs>
        <w:ind w:left="1880" w:hanging="720"/>
      </w:pPr>
      <w:rPr>
        <w:rFonts w:hint="eastAsia"/>
      </w:rPr>
    </w:lvl>
    <w:lvl w:ilvl="3" w:tplc="D4E03B82">
      <w:start w:val="1"/>
      <w:numFmt w:val="taiwaneseCountingThousand"/>
      <w:lvlText w:val="%4、"/>
      <w:lvlJc w:val="left"/>
      <w:pPr>
        <w:tabs>
          <w:tab w:val="num" w:pos="2360"/>
        </w:tabs>
        <w:ind w:left="2360" w:hanging="720"/>
      </w:pPr>
      <w:rPr>
        <w:rFonts w:hint="eastAsia"/>
      </w:rPr>
    </w:lvl>
    <w:lvl w:ilvl="4" w:tplc="78AE0E50">
      <w:start w:val="1"/>
      <w:numFmt w:val="taiwaneseCountingThousand"/>
      <w:lvlText w:val="（%5）"/>
      <w:lvlJc w:val="left"/>
      <w:pPr>
        <w:tabs>
          <w:tab w:val="num" w:pos="2840"/>
        </w:tabs>
        <w:ind w:left="2840" w:hanging="720"/>
      </w:pPr>
      <w:rPr>
        <w:rFonts w:hint="eastAsia"/>
      </w:r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46" w15:restartNumberingAfterBreak="0">
    <w:nsid w:val="7C440611"/>
    <w:multiLevelType w:val="hybridMultilevel"/>
    <w:tmpl w:val="BBD21F8C"/>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15:restartNumberingAfterBreak="0">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abstractNum w:abstractNumId="48" w15:restartNumberingAfterBreak="0">
    <w:nsid w:val="7F6E73C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16cid:durableId="310335530">
    <w:abstractNumId w:val="5"/>
  </w:num>
  <w:num w:numId="2" w16cid:durableId="411463705">
    <w:abstractNumId w:val="31"/>
  </w:num>
  <w:num w:numId="3" w16cid:durableId="1121193483">
    <w:abstractNumId w:val="47"/>
  </w:num>
  <w:num w:numId="4" w16cid:durableId="1897084074">
    <w:abstractNumId w:val="4"/>
  </w:num>
  <w:num w:numId="5" w16cid:durableId="268393335">
    <w:abstractNumId w:val="36"/>
  </w:num>
  <w:num w:numId="6" w16cid:durableId="843742975">
    <w:abstractNumId w:val="14"/>
  </w:num>
  <w:num w:numId="7" w16cid:durableId="1677031900">
    <w:abstractNumId w:val="0"/>
  </w:num>
  <w:num w:numId="8" w16cid:durableId="847259614">
    <w:abstractNumId w:val="19"/>
  </w:num>
  <w:num w:numId="9" w16cid:durableId="966549645">
    <w:abstractNumId w:val="33"/>
  </w:num>
  <w:num w:numId="10" w16cid:durableId="1509253280">
    <w:abstractNumId w:val="40"/>
  </w:num>
  <w:num w:numId="11" w16cid:durableId="594283853">
    <w:abstractNumId w:val="45"/>
  </w:num>
  <w:num w:numId="12" w16cid:durableId="1666667452">
    <w:abstractNumId w:val="8"/>
  </w:num>
  <w:num w:numId="13" w16cid:durableId="273485757">
    <w:abstractNumId w:val="6"/>
  </w:num>
  <w:num w:numId="14" w16cid:durableId="2063090001">
    <w:abstractNumId w:val="25"/>
  </w:num>
  <w:num w:numId="15" w16cid:durableId="2146002728">
    <w:abstractNumId w:val="10"/>
  </w:num>
  <w:num w:numId="16" w16cid:durableId="1006325937">
    <w:abstractNumId w:val="24"/>
  </w:num>
  <w:num w:numId="17" w16cid:durableId="1588617874">
    <w:abstractNumId w:val="34"/>
  </w:num>
  <w:num w:numId="18" w16cid:durableId="1020934382">
    <w:abstractNumId w:val="26"/>
  </w:num>
  <w:num w:numId="19" w16cid:durableId="1023364903">
    <w:abstractNumId w:val="29"/>
  </w:num>
  <w:num w:numId="20" w16cid:durableId="1680540681">
    <w:abstractNumId w:val="7"/>
  </w:num>
  <w:num w:numId="21" w16cid:durableId="221869921">
    <w:abstractNumId w:val="43"/>
  </w:num>
  <w:num w:numId="22" w16cid:durableId="273246315">
    <w:abstractNumId w:val="18"/>
  </w:num>
  <w:num w:numId="23" w16cid:durableId="226769612">
    <w:abstractNumId w:val="11"/>
  </w:num>
  <w:num w:numId="24" w16cid:durableId="1569730790">
    <w:abstractNumId w:val="32"/>
  </w:num>
  <w:num w:numId="25" w16cid:durableId="380130477">
    <w:abstractNumId w:val="41"/>
  </w:num>
  <w:num w:numId="26" w16cid:durableId="873544365">
    <w:abstractNumId w:val="9"/>
  </w:num>
  <w:num w:numId="27" w16cid:durableId="1363241569">
    <w:abstractNumId w:val="28"/>
  </w:num>
  <w:num w:numId="28" w16cid:durableId="1289975016">
    <w:abstractNumId w:val="20"/>
  </w:num>
  <w:num w:numId="29" w16cid:durableId="922106752">
    <w:abstractNumId w:val="42"/>
  </w:num>
  <w:num w:numId="30" w16cid:durableId="1650134071">
    <w:abstractNumId w:val="2"/>
  </w:num>
  <w:num w:numId="31" w16cid:durableId="1399135277">
    <w:abstractNumId w:val="1"/>
  </w:num>
  <w:num w:numId="32" w16cid:durableId="626158585">
    <w:abstractNumId w:val="22"/>
  </w:num>
  <w:num w:numId="33" w16cid:durableId="8873749">
    <w:abstractNumId w:val="3"/>
  </w:num>
  <w:num w:numId="34" w16cid:durableId="1655794843">
    <w:abstractNumId w:val="38"/>
  </w:num>
  <w:num w:numId="35" w16cid:durableId="1175806001">
    <w:abstractNumId w:val="21"/>
  </w:num>
  <w:num w:numId="36" w16cid:durableId="1954172592">
    <w:abstractNumId w:val="17"/>
  </w:num>
  <w:num w:numId="37" w16cid:durableId="119686484">
    <w:abstractNumId w:val="37"/>
  </w:num>
  <w:num w:numId="38" w16cid:durableId="1940529754">
    <w:abstractNumId w:val="12"/>
  </w:num>
  <w:num w:numId="39" w16cid:durableId="503469888">
    <w:abstractNumId w:val="27"/>
  </w:num>
  <w:num w:numId="40" w16cid:durableId="72050715">
    <w:abstractNumId w:val="44"/>
  </w:num>
  <w:num w:numId="41" w16cid:durableId="387917676">
    <w:abstractNumId w:val="15"/>
  </w:num>
  <w:num w:numId="42" w16cid:durableId="614556562">
    <w:abstractNumId w:val="46"/>
  </w:num>
  <w:num w:numId="43" w16cid:durableId="683285593">
    <w:abstractNumId w:val="35"/>
  </w:num>
  <w:num w:numId="44" w16cid:durableId="694812906">
    <w:abstractNumId w:val="30"/>
  </w:num>
  <w:num w:numId="45" w16cid:durableId="1016885085">
    <w:abstractNumId w:val="13"/>
  </w:num>
  <w:num w:numId="46" w16cid:durableId="576940447">
    <w:abstractNumId w:val="39"/>
  </w:num>
  <w:num w:numId="47" w16cid:durableId="1213804409">
    <w:abstractNumId w:val="16"/>
  </w:num>
  <w:num w:numId="48" w16cid:durableId="1878345834">
    <w:abstractNumId w:val="48"/>
  </w:num>
  <w:num w:numId="49" w16cid:durableId="1959800559">
    <w:abstractNumId w:val="2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07"/>
    <w:rsid w:val="00001F13"/>
    <w:rsid w:val="000025A6"/>
    <w:rsid w:val="000027B1"/>
    <w:rsid w:val="00004311"/>
    <w:rsid w:val="00011D70"/>
    <w:rsid w:val="00015A01"/>
    <w:rsid w:val="00016057"/>
    <w:rsid w:val="000206D7"/>
    <w:rsid w:val="00021997"/>
    <w:rsid w:val="00025510"/>
    <w:rsid w:val="000260F4"/>
    <w:rsid w:val="00030920"/>
    <w:rsid w:val="000310CF"/>
    <w:rsid w:val="000315FA"/>
    <w:rsid w:val="000329E9"/>
    <w:rsid w:val="000332C4"/>
    <w:rsid w:val="00034886"/>
    <w:rsid w:val="000358B2"/>
    <w:rsid w:val="00040532"/>
    <w:rsid w:val="00041955"/>
    <w:rsid w:val="000449D9"/>
    <w:rsid w:val="00047EC6"/>
    <w:rsid w:val="000509E4"/>
    <w:rsid w:val="00050E4B"/>
    <w:rsid w:val="00055A68"/>
    <w:rsid w:val="0005610D"/>
    <w:rsid w:val="00057BE0"/>
    <w:rsid w:val="00063AD9"/>
    <w:rsid w:val="00063B1E"/>
    <w:rsid w:val="00065A18"/>
    <w:rsid w:val="00067456"/>
    <w:rsid w:val="00070ADA"/>
    <w:rsid w:val="00070C38"/>
    <w:rsid w:val="000729E6"/>
    <w:rsid w:val="000745DD"/>
    <w:rsid w:val="00074892"/>
    <w:rsid w:val="00077B47"/>
    <w:rsid w:val="00083E7D"/>
    <w:rsid w:val="00083FEC"/>
    <w:rsid w:val="0008660C"/>
    <w:rsid w:val="00086A2A"/>
    <w:rsid w:val="00086BD9"/>
    <w:rsid w:val="00087BA0"/>
    <w:rsid w:val="000913ED"/>
    <w:rsid w:val="000921E4"/>
    <w:rsid w:val="00095F69"/>
    <w:rsid w:val="000A4404"/>
    <w:rsid w:val="000B4ECC"/>
    <w:rsid w:val="000B5F61"/>
    <w:rsid w:val="000B7947"/>
    <w:rsid w:val="000C3313"/>
    <w:rsid w:val="000C3C34"/>
    <w:rsid w:val="000C528D"/>
    <w:rsid w:val="000C616F"/>
    <w:rsid w:val="000C6631"/>
    <w:rsid w:val="000C784D"/>
    <w:rsid w:val="000D3674"/>
    <w:rsid w:val="000D665B"/>
    <w:rsid w:val="00102B05"/>
    <w:rsid w:val="00105853"/>
    <w:rsid w:val="00107EFD"/>
    <w:rsid w:val="00115509"/>
    <w:rsid w:val="00117A90"/>
    <w:rsid w:val="00121CF8"/>
    <w:rsid w:val="0012518B"/>
    <w:rsid w:val="0012530E"/>
    <w:rsid w:val="00126907"/>
    <w:rsid w:val="00126D7F"/>
    <w:rsid w:val="00127F07"/>
    <w:rsid w:val="0013026E"/>
    <w:rsid w:val="001314C5"/>
    <w:rsid w:val="00133446"/>
    <w:rsid w:val="00133505"/>
    <w:rsid w:val="001348A8"/>
    <w:rsid w:val="00136C85"/>
    <w:rsid w:val="00137B75"/>
    <w:rsid w:val="00144189"/>
    <w:rsid w:val="00153FF7"/>
    <w:rsid w:val="0015772C"/>
    <w:rsid w:val="00157B27"/>
    <w:rsid w:val="00161F32"/>
    <w:rsid w:val="00165C6D"/>
    <w:rsid w:val="00172C1A"/>
    <w:rsid w:val="001749C8"/>
    <w:rsid w:val="00175333"/>
    <w:rsid w:val="00176BFD"/>
    <w:rsid w:val="00180AA3"/>
    <w:rsid w:val="00190A80"/>
    <w:rsid w:val="00190D06"/>
    <w:rsid w:val="0019236B"/>
    <w:rsid w:val="001934C2"/>
    <w:rsid w:val="001966F7"/>
    <w:rsid w:val="00196BEA"/>
    <w:rsid w:val="0019749B"/>
    <w:rsid w:val="00197688"/>
    <w:rsid w:val="001A21E3"/>
    <w:rsid w:val="001A33A1"/>
    <w:rsid w:val="001A54E6"/>
    <w:rsid w:val="001B05A6"/>
    <w:rsid w:val="001B2829"/>
    <w:rsid w:val="001B2912"/>
    <w:rsid w:val="001B3880"/>
    <w:rsid w:val="001B3DF2"/>
    <w:rsid w:val="001B57A8"/>
    <w:rsid w:val="001C35B8"/>
    <w:rsid w:val="001C386D"/>
    <w:rsid w:val="001C5670"/>
    <w:rsid w:val="001C6D11"/>
    <w:rsid w:val="001D0A0F"/>
    <w:rsid w:val="001D210C"/>
    <w:rsid w:val="001D2340"/>
    <w:rsid w:val="001D64B9"/>
    <w:rsid w:val="001E27D2"/>
    <w:rsid w:val="001F2A13"/>
    <w:rsid w:val="001F4668"/>
    <w:rsid w:val="00200212"/>
    <w:rsid w:val="0020477F"/>
    <w:rsid w:val="00206B72"/>
    <w:rsid w:val="00207D9A"/>
    <w:rsid w:val="00210A3E"/>
    <w:rsid w:val="00211C83"/>
    <w:rsid w:val="00217263"/>
    <w:rsid w:val="00220A8A"/>
    <w:rsid w:val="002225FD"/>
    <w:rsid w:val="00223966"/>
    <w:rsid w:val="00225C80"/>
    <w:rsid w:val="00227363"/>
    <w:rsid w:val="002423C0"/>
    <w:rsid w:val="00242E3C"/>
    <w:rsid w:val="002437FA"/>
    <w:rsid w:val="0024491A"/>
    <w:rsid w:val="00247A0C"/>
    <w:rsid w:val="00247F92"/>
    <w:rsid w:val="00256C82"/>
    <w:rsid w:val="00257103"/>
    <w:rsid w:val="00265C8C"/>
    <w:rsid w:val="00270DBC"/>
    <w:rsid w:val="00271DAE"/>
    <w:rsid w:val="00274309"/>
    <w:rsid w:val="002762D8"/>
    <w:rsid w:val="00277301"/>
    <w:rsid w:val="002808D3"/>
    <w:rsid w:val="0028110F"/>
    <w:rsid w:val="0028556D"/>
    <w:rsid w:val="00285BE1"/>
    <w:rsid w:val="0029055D"/>
    <w:rsid w:val="0029232E"/>
    <w:rsid w:val="0029257A"/>
    <w:rsid w:val="002972EA"/>
    <w:rsid w:val="002A1C94"/>
    <w:rsid w:val="002A32D8"/>
    <w:rsid w:val="002A72D9"/>
    <w:rsid w:val="002B681D"/>
    <w:rsid w:val="002C16FB"/>
    <w:rsid w:val="002C33CC"/>
    <w:rsid w:val="002C3434"/>
    <w:rsid w:val="002C344E"/>
    <w:rsid w:val="002C35C5"/>
    <w:rsid w:val="002C5931"/>
    <w:rsid w:val="002C6DA0"/>
    <w:rsid w:val="002D1147"/>
    <w:rsid w:val="002D3016"/>
    <w:rsid w:val="002D3D0E"/>
    <w:rsid w:val="002E0DC7"/>
    <w:rsid w:val="002E10EB"/>
    <w:rsid w:val="002E3E49"/>
    <w:rsid w:val="002E5B4C"/>
    <w:rsid w:val="002E69A7"/>
    <w:rsid w:val="002F407E"/>
    <w:rsid w:val="002F656F"/>
    <w:rsid w:val="0030021D"/>
    <w:rsid w:val="003073A3"/>
    <w:rsid w:val="00307FCA"/>
    <w:rsid w:val="00311473"/>
    <w:rsid w:val="00311D20"/>
    <w:rsid w:val="00311DC8"/>
    <w:rsid w:val="0031581E"/>
    <w:rsid w:val="00316FD0"/>
    <w:rsid w:val="003206A3"/>
    <w:rsid w:val="00323669"/>
    <w:rsid w:val="00324E1B"/>
    <w:rsid w:val="00334812"/>
    <w:rsid w:val="00335B91"/>
    <w:rsid w:val="00335CC7"/>
    <w:rsid w:val="003363A9"/>
    <w:rsid w:val="00336D12"/>
    <w:rsid w:val="0033765F"/>
    <w:rsid w:val="0034422D"/>
    <w:rsid w:val="0035023B"/>
    <w:rsid w:val="00353FAC"/>
    <w:rsid w:val="0035664E"/>
    <w:rsid w:val="00356864"/>
    <w:rsid w:val="00362894"/>
    <w:rsid w:val="00364100"/>
    <w:rsid w:val="0036462A"/>
    <w:rsid w:val="003652B0"/>
    <w:rsid w:val="00366C3B"/>
    <w:rsid w:val="0037417D"/>
    <w:rsid w:val="00375689"/>
    <w:rsid w:val="00375B64"/>
    <w:rsid w:val="00375E1B"/>
    <w:rsid w:val="00375E5F"/>
    <w:rsid w:val="003778C7"/>
    <w:rsid w:val="00381410"/>
    <w:rsid w:val="003829DE"/>
    <w:rsid w:val="0038469B"/>
    <w:rsid w:val="00384CAB"/>
    <w:rsid w:val="0038693B"/>
    <w:rsid w:val="003869CC"/>
    <w:rsid w:val="00391B7E"/>
    <w:rsid w:val="0039365F"/>
    <w:rsid w:val="00397B70"/>
    <w:rsid w:val="003A4512"/>
    <w:rsid w:val="003A7313"/>
    <w:rsid w:val="003B0221"/>
    <w:rsid w:val="003B055E"/>
    <w:rsid w:val="003B3D0D"/>
    <w:rsid w:val="003B3E4E"/>
    <w:rsid w:val="003B4E47"/>
    <w:rsid w:val="003B7607"/>
    <w:rsid w:val="003C38B4"/>
    <w:rsid w:val="003D3A9B"/>
    <w:rsid w:val="003D4C6A"/>
    <w:rsid w:val="003D75B5"/>
    <w:rsid w:val="003E3B39"/>
    <w:rsid w:val="003F27AF"/>
    <w:rsid w:val="003F5EC2"/>
    <w:rsid w:val="003F709D"/>
    <w:rsid w:val="003F70E3"/>
    <w:rsid w:val="00401CC6"/>
    <w:rsid w:val="00405AA5"/>
    <w:rsid w:val="00410BD4"/>
    <w:rsid w:val="0041128C"/>
    <w:rsid w:val="00413315"/>
    <w:rsid w:val="004318A1"/>
    <w:rsid w:val="00435FC2"/>
    <w:rsid w:val="004360B0"/>
    <w:rsid w:val="00436ED5"/>
    <w:rsid w:val="004416B8"/>
    <w:rsid w:val="004442A1"/>
    <w:rsid w:val="004453DC"/>
    <w:rsid w:val="00451B96"/>
    <w:rsid w:val="00452F17"/>
    <w:rsid w:val="00453A00"/>
    <w:rsid w:val="00455010"/>
    <w:rsid w:val="00456CE3"/>
    <w:rsid w:val="0046565E"/>
    <w:rsid w:val="00465AB7"/>
    <w:rsid w:val="004669E0"/>
    <w:rsid w:val="004704F9"/>
    <w:rsid w:val="00471584"/>
    <w:rsid w:val="0047533A"/>
    <w:rsid w:val="00481F93"/>
    <w:rsid w:val="0048235A"/>
    <w:rsid w:val="00485744"/>
    <w:rsid w:val="004901E7"/>
    <w:rsid w:val="004917B1"/>
    <w:rsid w:val="004949AD"/>
    <w:rsid w:val="0049536B"/>
    <w:rsid w:val="004A071D"/>
    <w:rsid w:val="004A1E80"/>
    <w:rsid w:val="004A379B"/>
    <w:rsid w:val="004A72DC"/>
    <w:rsid w:val="004C39FC"/>
    <w:rsid w:val="004C4E26"/>
    <w:rsid w:val="004C60C2"/>
    <w:rsid w:val="004D355C"/>
    <w:rsid w:val="004D3E83"/>
    <w:rsid w:val="004D6661"/>
    <w:rsid w:val="004E3985"/>
    <w:rsid w:val="004F2BB6"/>
    <w:rsid w:val="004F2E71"/>
    <w:rsid w:val="004F5621"/>
    <w:rsid w:val="0050029D"/>
    <w:rsid w:val="00502666"/>
    <w:rsid w:val="0050284C"/>
    <w:rsid w:val="00505B4A"/>
    <w:rsid w:val="0051003F"/>
    <w:rsid w:val="00516BA6"/>
    <w:rsid w:val="00517458"/>
    <w:rsid w:val="005227B5"/>
    <w:rsid w:val="00524097"/>
    <w:rsid w:val="00524427"/>
    <w:rsid w:val="00533123"/>
    <w:rsid w:val="00533424"/>
    <w:rsid w:val="00533DD6"/>
    <w:rsid w:val="00534FC9"/>
    <w:rsid w:val="005359C6"/>
    <w:rsid w:val="005362DD"/>
    <w:rsid w:val="00537071"/>
    <w:rsid w:val="005379F5"/>
    <w:rsid w:val="00540B72"/>
    <w:rsid w:val="00540CD3"/>
    <w:rsid w:val="00543128"/>
    <w:rsid w:val="00543C13"/>
    <w:rsid w:val="00545A22"/>
    <w:rsid w:val="00557459"/>
    <w:rsid w:val="00561485"/>
    <w:rsid w:val="00562627"/>
    <w:rsid w:val="00564469"/>
    <w:rsid w:val="00566392"/>
    <w:rsid w:val="00566BDA"/>
    <w:rsid w:val="00574D8B"/>
    <w:rsid w:val="00575789"/>
    <w:rsid w:val="005762CB"/>
    <w:rsid w:val="0057643A"/>
    <w:rsid w:val="00583AA8"/>
    <w:rsid w:val="00584564"/>
    <w:rsid w:val="005903BE"/>
    <w:rsid w:val="005904E9"/>
    <w:rsid w:val="00591340"/>
    <w:rsid w:val="00591357"/>
    <w:rsid w:val="005940DD"/>
    <w:rsid w:val="005958BA"/>
    <w:rsid w:val="00597954"/>
    <w:rsid w:val="00597DA1"/>
    <w:rsid w:val="005A1465"/>
    <w:rsid w:val="005A46E5"/>
    <w:rsid w:val="005A46E9"/>
    <w:rsid w:val="005B10A0"/>
    <w:rsid w:val="005B2BC8"/>
    <w:rsid w:val="005B542E"/>
    <w:rsid w:val="005C61EE"/>
    <w:rsid w:val="005D502F"/>
    <w:rsid w:val="005D57F8"/>
    <w:rsid w:val="005E0B9A"/>
    <w:rsid w:val="005E1626"/>
    <w:rsid w:val="005F08EA"/>
    <w:rsid w:val="005F1B72"/>
    <w:rsid w:val="005F4C2B"/>
    <w:rsid w:val="005F51A5"/>
    <w:rsid w:val="00601584"/>
    <w:rsid w:val="00602B95"/>
    <w:rsid w:val="00602CC4"/>
    <w:rsid w:val="006049F0"/>
    <w:rsid w:val="00605F42"/>
    <w:rsid w:val="00607FC4"/>
    <w:rsid w:val="0061348E"/>
    <w:rsid w:val="00615541"/>
    <w:rsid w:val="00616748"/>
    <w:rsid w:val="006225C6"/>
    <w:rsid w:val="00630B95"/>
    <w:rsid w:val="00632BA0"/>
    <w:rsid w:val="00634654"/>
    <w:rsid w:val="0063465F"/>
    <w:rsid w:val="006378E8"/>
    <w:rsid w:val="0064052C"/>
    <w:rsid w:val="0064506F"/>
    <w:rsid w:val="006475A2"/>
    <w:rsid w:val="00651FFE"/>
    <w:rsid w:val="00652C9B"/>
    <w:rsid w:val="0065346B"/>
    <w:rsid w:val="0065393F"/>
    <w:rsid w:val="00654EC4"/>
    <w:rsid w:val="00656464"/>
    <w:rsid w:val="0065793F"/>
    <w:rsid w:val="00663651"/>
    <w:rsid w:val="00665BCF"/>
    <w:rsid w:val="00671053"/>
    <w:rsid w:val="00671076"/>
    <w:rsid w:val="006736D2"/>
    <w:rsid w:val="006769C5"/>
    <w:rsid w:val="006769EC"/>
    <w:rsid w:val="00677CF1"/>
    <w:rsid w:val="00682809"/>
    <w:rsid w:val="0068509F"/>
    <w:rsid w:val="00685D7E"/>
    <w:rsid w:val="006A040A"/>
    <w:rsid w:val="006A07E9"/>
    <w:rsid w:val="006A2FB4"/>
    <w:rsid w:val="006A3239"/>
    <w:rsid w:val="006A48CB"/>
    <w:rsid w:val="006B1D0E"/>
    <w:rsid w:val="006B22AC"/>
    <w:rsid w:val="006B363B"/>
    <w:rsid w:val="006B5B18"/>
    <w:rsid w:val="006C016D"/>
    <w:rsid w:val="006C609F"/>
    <w:rsid w:val="006C718F"/>
    <w:rsid w:val="006D0158"/>
    <w:rsid w:val="006D068A"/>
    <w:rsid w:val="006D07A4"/>
    <w:rsid w:val="006D421E"/>
    <w:rsid w:val="006D4A58"/>
    <w:rsid w:val="006D566F"/>
    <w:rsid w:val="006D76AA"/>
    <w:rsid w:val="006E3E1F"/>
    <w:rsid w:val="006E6598"/>
    <w:rsid w:val="006E6BD0"/>
    <w:rsid w:val="006F1BBF"/>
    <w:rsid w:val="00703727"/>
    <w:rsid w:val="00704EA8"/>
    <w:rsid w:val="0070522C"/>
    <w:rsid w:val="00711D18"/>
    <w:rsid w:val="00711E96"/>
    <w:rsid w:val="00717E0E"/>
    <w:rsid w:val="00720696"/>
    <w:rsid w:val="00721D89"/>
    <w:rsid w:val="00722391"/>
    <w:rsid w:val="00727B11"/>
    <w:rsid w:val="00727BD8"/>
    <w:rsid w:val="00730EB1"/>
    <w:rsid w:val="007344F9"/>
    <w:rsid w:val="007356A5"/>
    <w:rsid w:val="00736C91"/>
    <w:rsid w:val="007506A4"/>
    <w:rsid w:val="00751F31"/>
    <w:rsid w:val="00753DAD"/>
    <w:rsid w:val="00754192"/>
    <w:rsid w:val="00766477"/>
    <w:rsid w:val="007669CE"/>
    <w:rsid w:val="00781757"/>
    <w:rsid w:val="00781C13"/>
    <w:rsid w:val="0078301F"/>
    <w:rsid w:val="007831C7"/>
    <w:rsid w:val="00783E41"/>
    <w:rsid w:val="00784AF6"/>
    <w:rsid w:val="00787E1B"/>
    <w:rsid w:val="00791A75"/>
    <w:rsid w:val="00792F2C"/>
    <w:rsid w:val="00794041"/>
    <w:rsid w:val="007A0946"/>
    <w:rsid w:val="007A46F3"/>
    <w:rsid w:val="007A6FD2"/>
    <w:rsid w:val="007B33C1"/>
    <w:rsid w:val="007B611D"/>
    <w:rsid w:val="007B6715"/>
    <w:rsid w:val="007C387D"/>
    <w:rsid w:val="007C44B9"/>
    <w:rsid w:val="007C6BAE"/>
    <w:rsid w:val="007D25A6"/>
    <w:rsid w:val="007D3F0E"/>
    <w:rsid w:val="007D73E7"/>
    <w:rsid w:val="007E058B"/>
    <w:rsid w:val="007E6D27"/>
    <w:rsid w:val="00801C4C"/>
    <w:rsid w:val="00804DDE"/>
    <w:rsid w:val="00807245"/>
    <w:rsid w:val="0081189B"/>
    <w:rsid w:val="0081439D"/>
    <w:rsid w:val="008204A9"/>
    <w:rsid w:val="00824427"/>
    <w:rsid w:val="00824868"/>
    <w:rsid w:val="008260EF"/>
    <w:rsid w:val="00830305"/>
    <w:rsid w:val="00831DF7"/>
    <w:rsid w:val="00836BAC"/>
    <w:rsid w:val="00837681"/>
    <w:rsid w:val="00844F71"/>
    <w:rsid w:val="00861232"/>
    <w:rsid w:val="00861480"/>
    <w:rsid w:val="00863407"/>
    <w:rsid w:val="008717A1"/>
    <w:rsid w:val="00875D0D"/>
    <w:rsid w:val="00880044"/>
    <w:rsid w:val="008815E3"/>
    <w:rsid w:val="008821D2"/>
    <w:rsid w:val="0088332F"/>
    <w:rsid w:val="008900EF"/>
    <w:rsid w:val="008941AD"/>
    <w:rsid w:val="00894D9F"/>
    <w:rsid w:val="00895EF5"/>
    <w:rsid w:val="008A329C"/>
    <w:rsid w:val="008A463A"/>
    <w:rsid w:val="008B002F"/>
    <w:rsid w:val="008B1CE9"/>
    <w:rsid w:val="008B3569"/>
    <w:rsid w:val="008B4807"/>
    <w:rsid w:val="008B4BF0"/>
    <w:rsid w:val="008B5031"/>
    <w:rsid w:val="008B6599"/>
    <w:rsid w:val="008C5D77"/>
    <w:rsid w:val="008C65A7"/>
    <w:rsid w:val="008D0615"/>
    <w:rsid w:val="008D15AB"/>
    <w:rsid w:val="008D35FA"/>
    <w:rsid w:val="008D762C"/>
    <w:rsid w:val="008F0069"/>
    <w:rsid w:val="0090490F"/>
    <w:rsid w:val="00906B24"/>
    <w:rsid w:val="00906C74"/>
    <w:rsid w:val="00910AA6"/>
    <w:rsid w:val="00914C46"/>
    <w:rsid w:val="009154EB"/>
    <w:rsid w:val="00920846"/>
    <w:rsid w:val="009256D6"/>
    <w:rsid w:val="0093082A"/>
    <w:rsid w:val="00930BBA"/>
    <w:rsid w:val="00931C93"/>
    <w:rsid w:val="00940EF3"/>
    <w:rsid w:val="00942750"/>
    <w:rsid w:val="00950BFB"/>
    <w:rsid w:val="00957A70"/>
    <w:rsid w:val="0096246F"/>
    <w:rsid w:val="009625DC"/>
    <w:rsid w:val="009643A5"/>
    <w:rsid w:val="00965A5F"/>
    <w:rsid w:val="0096747E"/>
    <w:rsid w:val="009732B8"/>
    <w:rsid w:val="0097646B"/>
    <w:rsid w:val="00980825"/>
    <w:rsid w:val="00981B5E"/>
    <w:rsid w:val="00982128"/>
    <w:rsid w:val="0098378F"/>
    <w:rsid w:val="00984314"/>
    <w:rsid w:val="00987DC1"/>
    <w:rsid w:val="00993884"/>
    <w:rsid w:val="009965BC"/>
    <w:rsid w:val="009A70E1"/>
    <w:rsid w:val="009B14EA"/>
    <w:rsid w:val="009B303C"/>
    <w:rsid w:val="009B512E"/>
    <w:rsid w:val="009C17E4"/>
    <w:rsid w:val="009C1B7F"/>
    <w:rsid w:val="009C1C31"/>
    <w:rsid w:val="009C2945"/>
    <w:rsid w:val="009C4165"/>
    <w:rsid w:val="009C4670"/>
    <w:rsid w:val="009C652A"/>
    <w:rsid w:val="009C7E25"/>
    <w:rsid w:val="009E2951"/>
    <w:rsid w:val="009F05F6"/>
    <w:rsid w:val="009F2E1A"/>
    <w:rsid w:val="009F3869"/>
    <w:rsid w:val="00A06441"/>
    <w:rsid w:val="00A06C0D"/>
    <w:rsid w:val="00A317BE"/>
    <w:rsid w:val="00A3299C"/>
    <w:rsid w:val="00A336FB"/>
    <w:rsid w:val="00A33864"/>
    <w:rsid w:val="00A40C0B"/>
    <w:rsid w:val="00A437F6"/>
    <w:rsid w:val="00A4445D"/>
    <w:rsid w:val="00A450E0"/>
    <w:rsid w:val="00A52D52"/>
    <w:rsid w:val="00A62AD2"/>
    <w:rsid w:val="00A62F1E"/>
    <w:rsid w:val="00A644DC"/>
    <w:rsid w:val="00A66BFD"/>
    <w:rsid w:val="00A803F8"/>
    <w:rsid w:val="00A83C6D"/>
    <w:rsid w:val="00A864BC"/>
    <w:rsid w:val="00A86B7A"/>
    <w:rsid w:val="00A956D9"/>
    <w:rsid w:val="00AA073C"/>
    <w:rsid w:val="00AA2819"/>
    <w:rsid w:val="00AB314E"/>
    <w:rsid w:val="00AC34A0"/>
    <w:rsid w:val="00AC7FC4"/>
    <w:rsid w:val="00AD10B8"/>
    <w:rsid w:val="00AD2F43"/>
    <w:rsid w:val="00AD3030"/>
    <w:rsid w:val="00AD3572"/>
    <w:rsid w:val="00AD442A"/>
    <w:rsid w:val="00AD4E0E"/>
    <w:rsid w:val="00AD5FD9"/>
    <w:rsid w:val="00AE227F"/>
    <w:rsid w:val="00AE2691"/>
    <w:rsid w:val="00B02B48"/>
    <w:rsid w:val="00B03545"/>
    <w:rsid w:val="00B03BD4"/>
    <w:rsid w:val="00B120CA"/>
    <w:rsid w:val="00B130EE"/>
    <w:rsid w:val="00B13F68"/>
    <w:rsid w:val="00B14BDE"/>
    <w:rsid w:val="00B207BE"/>
    <w:rsid w:val="00B21469"/>
    <w:rsid w:val="00B21606"/>
    <w:rsid w:val="00B22B20"/>
    <w:rsid w:val="00B24CD0"/>
    <w:rsid w:val="00B252D3"/>
    <w:rsid w:val="00B25E9C"/>
    <w:rsid w:val="00B2744C"/>
    <w:rsid w:val="00B33AF1"/>
    <w:rsid w:val="00B361AB"/>
    <w:rsid w:val="00B362A0"/>
    <w:rsid w:val="00B36B5B"/>
    <w:rsid w:val="00B45D77"/>
    <w:rsid w:val="00B50A09"/>
    <w:rsid w:val="00B51618"/>
    <w:rsid w:val="00B54C52"/>
    <w:rsid w:val="00B57F3B"/>
    <w:rsid w:val="00B713C7"/>
    <w:rsid w:val="00B71CCC"/>
    <w:rsid w:val="00B73F90"/>
    <w:rsid w:val="00B74180"/>
    <w:rsid w:val="00B75528"/>
    <w:rsid w:val="00B7644A"/>
    <w:rsid w:val="00B7752E"/>
    <w:rsid w:val="00B8147F"/>
    <w:rsid w:val="00B8239C"/>
    <w:rsid w:val="00B83A11"/>
    <w:rsid w:val="00B83C44"/>
    <w:rsid w:val="00B8446A"/>
    <w:rsid w:val="00B84682"/>
    <w:rsid w:val="00B86B76"/>
    <w:rsid w:val="00B87558"/>
    <w:rsid w:val="00B9507E"/>
    <w:rsid w:val="00B96267"/>
    <w:rsid w:val="00B966D8"/>
    <w:rsid w:val="00B96D64"/>
    <w:rsid w:val="00B96F3A"/>
    <w:rsid w:val="00BA27F2"/>
    <w:rsid w:val="00BA33E1"/>
    <w:rsid w:val="00BA7375"/>
    <w:rsid w:val="00BB3E8E"/>
    <w:rsid w:val="00BB61E8"/>
    <w:rsid w:val="00BC1A4B"/>
    <w:rsid w:val="00BC20AD"/>
    <w:rsid w:val="00BC52D3"/>
    <w:rsid w:val="00BC7688"/>
    <w:rsid w:val="00BD5036"/>
    <w:rsid w:val="00BE728B"/>
    <w:rsid w:val="00BF0651"/>
    <w:rsid w:val="00BF139E"/>
    <w:rsid w:val="00BF4EFB"/>
    <w:rsid w:val="00C0240C"/>
    <w:rsid w:val="00C043EB"/>
    <w:rsid w:val="00C044F8"/>
    <w:rsid w:val="00C0713D"/>
    <w:rsid w:val="00C10BDD"/>
    <w:rsid w:val="00C127CF"/>
    <w:rsid w:val="00C16401"/>
    <w:rsid w:val="00C17F4B"/>
    <w:rsid w:val="00C20383"/>
    <w:rsid w:val="00C25241"/>
    <w:rsid w:val="00C255FC"/>
    <w:rsid w:val="00C25A87"/>
    <w:rsid w:val="00C27438"/>
    <w:rsid w:val="00C276DD"/>
    <w:rsid w:val="00C31871"/>
    <w:rsid w:val="00C31A08"/>
    <w:rsid w:val="00C31E86"/>
    <w:rsid w:val="00C328F6"/>
    <w:rsid w:val="00C44B68"/>
    <w:rsid w:val="00C46C3D"/>
    <w:rsid w:val="00C515FB"/>
    <w:rsid w:val="00C60365"/>
    <w:rsid w:val="00C60A40"/>
    <w:rsid w:val="00C633EE"/>
    <w:rsid w:val="00C63E2A"/>
    <w:rsid w:val="00C67A7B"/>
    <w:rsid w:val="00C67E1C"/>
    <w:rsid w:val="00C72BBC"/>
    <w:rsid w:val="00C9113B"/>
    <w:rsid w:val="00C91668"/>
    <w:rsid w:val="00C91954"/>
    <w:rsid w:val="00C97B0D"/>
    <w:rsid w:val="00CA1159"/>
    <w:rsid w:val="00CA18C2"/>
    <w:rsid w:val="00CA66DC"/>
    <w:rsid w:val="00CB205B"/>
    <w:rsid w:val="00CB26C4"/>
    <w:rsid w:val="00CB3423"/>
    <w:rsid w:val="00CB349C"/>
    <w:rsid w:val="00CB5FBE"/>
    <w:rsid w:val="00CB61CD"/>
    <w:rsid w:val="00CC2C2F"/>
    <w:rsid w:val="00CC6708"/>
    <w:rsid w:val="00CD10EA"/>
    <w:rsid w:val="00CD5454"/>
    <w:rsid w:val="00CE06AC"/>
    <w:rsid w:val="00CE663B"/>
    <w:rsid w:val="00CF1532"/>
    <w:rsid w:val="00D04149"/>
    <w:rsid w:val="00D10295"/>
    <w:rsid w:val="00D10BAE"/>
    <w:rsid w:val="00D1317F"/>
    <w:rsid w:val="00D13530"/>
    <w:rsid w:val="00D14C54"/>
    <w:rsid w:val="00D14C5F"/>
    <w:rsid w:val="00D15277"/>
    <w:rsid w:val="00D157BB"/>
    <w:rsid w:val="00D2134B"/>
    <w:rsid w:val="00D23DAE"/>
    <w:rsid w:val="00D25F32"/>
    <w:rsid w:val="00D26D4E"/>
    <w:rsid w:val="00D27E88"/>
    <w:rsid w:val="00D30857"/>
    <w:rsid w:val="00D3235F"/>
    <w:rsid w:val="00D33951"/>
    <w:rsid w:val="00D36558"/>
    <w:rsid w:val="00D37766"/>
    <w:rsid w:val="00D44194"/>
    <w:rsid w:val="00D456C5"/>
    <w:rsid w:val="00D4657A"/>
    <w:rsid w:val="00D47777"/>
    <w:rsid w:val="00D63E82"/>
    <w:rsid w:val="00D676B8"/>
    <w:rsid w:val="00D73F4C"/>
    <w:rsid w:val="00D77768"/>
    <w:rsid w:val="00D8031C"/>
    <w:rsid w:val="00D810ED"/>
    <w:rsid w:val="00D835CA"/>
    <w:rsid w:val="00D86F34"/>
    <w:rsid w:val="00D97D74"/>
    <w:rsid w:val="00DA3CB2"/>
    <w:rsid w:val="00DA479B"/>
    <w:rsid w:val="00DA7956"/>
    <w:rsid w:val="00DB5C7B"/>
    <w:rsid w:val="00DC2120"/>
    <w:rsid w:val="00DC41C5"/>
    <w:rsid w:val="00DD2C99"/>
    <w:rsid w:val="00DD5016"/>
    <w:rsid w:val="00DD6F68"/>
    <w:rsid w:val="00DD7046"/>
    <w:rsid w:val="00DE07D7"/>
    <w:rsid w:val="00DE0F18"/>
    <w:rsid w:val="00DE1753"/>
    <w:rsid w:val="00DE24DD"/>
    <w:rsid w:val="00DE4598"/>
    <w:rsid w:val="00DE62F9"/>
    <w:rsid w:val="00DF5FF0"/>
    <w:rsid w:val="00E123B0"/>
    <w:rsid w:val="00E126D8"/>
    <w:rsid w:val="00E14A1F"/>
    <w:rsid w:val="00E150A6"/>
    <w:rsid w:val="00E167B5"/>
    <w:rsid w:val="00E17203"/>
    <w:rsid w:val="00E20214"/>
    <w:rsid w:val="00E20978"/>
    <w:rsid w:val="00E21B77"/>
    <w:rsid w:val="00E22011"/>
    <w:rsid w:val="00E26FE7"/>
    <w:rsid w:val="00E2705B"/>
    <w:rsid w:val="00E27E26"/>
    <w:rsid w:val="00E40605"/>
    <w:rsid w:val="00E427F3"/>
    <w:rsid w:val="00E4300E"/>
    <w:rsid w:val="00E449E7"/>
    <w:rsid w:val="00E45243"/>
    <w:rsid w:val="00E45D16"/>
    <w:rsid w:val="00E50AF5"/>
    <w:rsid w:val="00E52BE7"/>
    <w:rsid w:val="00E54544"/>
    <w:rsid w:val="00E549E7"/>
    <w:rsid w:val="00E54A79"/>
    <w:rsid w:val="00E55E05"/>
    <w:rsid w:val="00E62508"/>
    <w:rsid w:val="00E6252A"/>
    <w:rsid w:val="00E63600"/>
    <w:rsid w:val="00E66D59"/>
    <w:rsid w:val="00E677A3"/>
    <w:rsid w:val="00E7217F"/>
    <w:rsid w:val="00E8113D"/>
    <w:rsid w:val="00E828C1"/>
    <w:rsid w:val="00E83BCE"/>
    <w:rsid w:val="00E846FF"/>
    <w:rsid w:val="00E8563E"/>
    <w:rsid w:val="00E86B3C"/>
    <w:rsid w:val="00E9315B"/>
    <w:rsid w:val="00E95168"/>
    <w:rsid w:val="00E969A3"/>
    <w:rsid w:val="00EA3FE0"/>
    <w:rsid w:val="00EB14E8"/>
    <w:rsid w:val="00EB5045"/>
    <w:rsid w:val="00EB6725"/>
    <w:rsid w:val="00EC1C9C"/>
    <w:rsid w:val="00EC2B1C"/>
    <w:rsid w:val="00EC6579"/>
    <w:rsid w:val="00EC70F0"/>
    <w:rsid w:val="00ED05BF"/>
    <w:rsid w:val="00ED0E04"/>
    <w:rsid w:val="00EE1688"/>
    <w:rsid w:val="00EE2828"/>
    <w:rsid w:val="00EE34ED"/>
    <w:rsid w:val="00EE3CD3"/>
    <w:rsid w:val="00EE5DB8"/>
    <w:rsid w:val="00EE6455"/>
    <w:rsid w:val="00EF2B03"/>
    <w:rsid w:val="00EF38CD"/>
    <w:rsid w:val="00EF42FD"/>
    <w:rsid w:val="00EF59B5"/>
    <w:rsid w:val="00EF5A76"/>
    <w:rsid w:val="00EF7BC0"/>
    <w:rsid w:val="00EF7E5E"/>
    <w:rsid w:val="00F00C23"/>
    <w:rsid w:val="00F0489D"/>
    <w:rsid w:val="00F06CEA"/>
    <w:rsid w:val="00F21D6C"/>
    <w:rsid w:val="00F255C4"/>
    <w:rsid w:val="00F26111"/>
    <w:rsid w:val="00F264F4"/>
    <w:rsid w:val="00F300CE"/>
    <w:rsid w:val="00F31A21"/>
    <w:rsid w:val="00F32E71"/>
    <w:rsid w:val="00F3348C"/>
    <w:rsid w:val="00F35ED0"/>
    <w:rsid w:val="00F44948"/>
    <w:rsid w:val="00F461EF"/>
    <w:rsid w:val="00F50FB3"/>
    <w:rsid w:val="00F60035"/>
    <w:rsid w:val="00F609DF"/>
    <w:rsid w:val="00F63732"/>
    <w:rsid w:val="00F63BC7"/>
    <w:rsid w:val="00F66343"/>
    <w:rsid w:val="00F66B84"/>
    <w:rsid w:val="00F67EA6"/>
    <w:rsid w:val="00F71EB1"/>
    <w:rsid w:val="00F7457C"/>
    <w:rsid w:val="00F746E7"/>
    <w:rsid w:val="00F7735A"/>
    <w:rsid w:val="00F9220D"/>
    <w:rsid w:val="00F94CB6"/>
    <w:rsid w:val="00FA2C7E"/>
    <w:rsid w:val="00FA639C"/>
    <w:rsid w:val="00FA7B20"/>
    <w:rsid w:val="00FB0BF4"/>
    <w:rsid w:val="00FB0F22"/>
    <w:rsid w:val="00FB2857"/>
    <w:rsid w:val="00FB2B6F"/>
    <w:rsid w:val="00FC057C"/>
    <w:rsid w:val="00FC3729"/>
    <w:rsid w:val="00FD2AEA"/>
    <w:rsid w:val="00FD6A05"/>
    <w:rsid w:val="00FE2361"/>
    <w:rsid w:val="00FE3E93"/>
    <w:rsid w:val="00FF2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A3127FA"/>
  <w15:chartTrackingRefBased/>
  <w15:docId w15:val="{3CB4B3E8-B7AB-4CA8-A2D3-07E948B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3026E"/>
    <w:pPr>
      <w:widowControl w:val="0"/>
    </w:pPr>
    <w:rPr>
      <w:kern w:val="2"/>
      <w:sz w:val="24"/>
      <w:szCs w:val="24"/>
    </w:rPr>
  </w:style>
  <w:style w:type="paragraph" w:styleId="1">
    <w:name w:val="heading 1"/>
    <w:aliases w:val="章標題"/>
    <w:basedOn w:val="a2"/>
    <w:next w:val="a2"/>
    <w:qFormat/>
    <w:rsid w:val="00105853"/>
    <w:pPr>
      <w:keepNext/>
      <w:numPr>
        <w:numId w:val="28"/>
      </w:numPr>
      <w:adjustRightInd w:val="0"/>
      <w:spacing w:before="180" w:after="180"/>
      <w:textAlignment w:val="baseline"/>
      <w:outlineLvl w:val="0"/>
    </w:pPr>
    <w:rPr>
      <w:rFonts w:ascii="Arial" w:hAnsi="Arial"/>
      <w:b/>
      <w:kern w:val="52"/>
      <w:szCs w:val="20"/>
    </w:rPr>
  </w:style>
  <w:style w:type="paragraph" w:styleId="2">
    <w:name w:val="heading 2"/>
    <w:aliases w:val="節標題"/>
    <w:basedOn w:val="a2"/>
    <w:next w:val="a2"/>
    <w:qFormat/>
    <w:rsid w:val="00105853"/>
    <w:pPr>
      <w:keepNext/>
      <w:numPr>
        <w:ilvl w:val="1"/>
        <w:numId w:val="28"/>
      </w:numPr>
      <w:adjustRightInd w:val="0"/>
      <w:spacing w:line="240" w:lineRule="atLeast"/>
      <w:textAlignment w:val="baseline"/>
      <w:outlineLvl w:val="1"/>
    </w:pPr>
    <w:rPr>
      <w:rFonts w:ascii="Arial" w:hAnsi="Arial"/>
      <w:b/>
      <w:kern w:val="0"/>
      <w:szCs w:val="20"/>
    </w:rPr>
  </w:style>
  <w:style w:type="paragraph" w:styleId="3">
    <w:name w:val="heading 3"/>
    <w:basedOn w:val="a2"/>
    <w:next w:val="a2"/>
    <w:qFormat/>
    <w:rsid w:val="00105853"/>
    <w:pPr>
      <w:keepNext/>
      <w:numPr>
        <w:ilvl w:val="2"/>
        <w:numId w:val="28"/>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2"/>
    <w:next w:val="a2"/>
    <w:qFormat/>
    <w:rsid w:val="00105853"/>
    <w:pPr>
      <w:keepNext/>
      <w:numPr>
        <w:ilvl w:val="3"/>
        <w:numId w:val="28"/>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2"/>
    <w:next w:val="a2"/>
    <w:qFormat/>
    <w:rsid w:val="00105853"/>
    <w:pPr>
      <w:keepNext/>
      <w:numPr>
        <w:ilvl w:val="4"/>
        <w:numId w:val="28"/>
      </w:numPr>
      <w:adjustRightInd w:val="0"/>
      <w:spacing w:line="240" w:lineRule="atLeast"/>
      <w:textAlignment w:val="baseline"/>
      <w:outlineLvl w:val="4"/>
    </w:pPr>
    <w:rPr>
      <w:rFonts w:ascii="Arial" w:hAnsi="Arial"/>
      <w:b/>
      <w:kern w:val="0"/>
      <w:szCs w:val="20"/>
    </w:rPr>
  </w:style>
  <w:style w:type="paragraph" w:styleId="6">
    <w:name w:val="heading 6"/>
    <w:basedOn w:val="a2"/>
    <w:next w:val="a2"/>
    <w:qFormat/>
    <w:rsid w:val="00105853"/>
    <w:pPr>
      <w:keepNext/>
      <w:numPr>
        <w:ilvl w:val="5"/>
        <w:numId w:val="28"/>
      </w:numPr>
      <w:adjustRightInd w:val="0"/>
      <w:textAlignment w:val="baseline"/>
      <w:outlineLvl w:val="5"/>
    </w:pPr>
    <w:rPr>
      <w:rFonts w:ascii="Arial" w:hAnsi="Arial"/>
      <w:b/>
      <w:szCs w:val="20"/>
    </w:rPr>
  </w:style>
  <w:style w:type="paragraph" w:styleId="7">
    <w:name w:val="heading 7"/>
    <w:basedOn w:val="a2"/>
    <w:next w:val="a2"/>
    <w:qFormat/>
    <w:rsid w:val="00105853"/>
    <w:pPr>
      <w:keepNext/>
      <w:numPr>
        <w:ilvl w:val="6"/>
        <w:numId w:val="28"/>
      </w:numPr>
      <w:adjustRightInd w:val="0"/>
      <w:spacing w:line="720" w:lineRule="auto"/>
      <w:textAlignment w:val="baseline"/>
      <w:outlineLvl w:val="6"/>
    </w:pPr>
    <w:rPr>
      <w:rFonts w:ascii="Arial" w:hAnsi="Arial"/>
      <w:b/>
      <w:sz w:val="36"/>
      <w:szCs w:val="20"/>
    </w:rPr>
  </w:style>
  <w:style w:type="paragraph" w:styleId="8">
    <w:name w:val="heading 8"/>
    <w:basedOn w:val="a2"/>
    <w:next w:val="a2"/>
    <w:qFormat/>
    <w:rsid w:val="00105853"/>
    <w:pPr>
      <w:keepNext/>
      <w:numPr>
        <w:ilvl w:val="7"/>
        <w:numId w:val="28"/>
      </w:numPr>
      <w:adjustRightInd w:val="0"/>
      <w:spacing w:line="720" w:lineRule="auto"/>
      <w:textAlignment w:val="baseline"/>
      <w:outlineLvl w:val="7"/>
    </w:pPr>
    <w:rPr>
      <w:rFonts w:ascii="Arial" w:hAnsi="Arial"/>
      <w:sz w:val="36"/>
      <w:szCs w:val="20"/>
    </w:rPr>
  </w:style>
  <w:style w:type="paragraph" w:styleId="9">
    <w:name w:val="heading 9"/>
    <w:basedOn w:val="a2"/>
    <w:next w:val="a2"/>
    <w:qFormat/>
    <w:rsid w:val="00105853"/>
    <w:pPr>
      <w:keepNext/>
      <w:numPr>
        <w:ilvl w:val="8"/>
        <w:numId w:val="28"/>
      </w:numPr>
      <w:adjustRightInd w:val="0"/>
      <w:spacing w:line="720" w:lineRule="auto"/>
      <w:textAlignment w:val="baseline"/>
      <w:outlineLvl w:val="8"/>
    </w:pPr>
    <w:rPr>
      <w:rFonts w:ascii="Arial" w:hAnsi="Arial"/>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條文三"/>
    <w:basedOn w:val="a2"/>
    <w:pPr>
      <w:numPr>
        <w:numId w:val="2"/>
      </w:numPr>
      <w:adjustRightInd w:val="0"/>
      <w:ind w:right="57"/>
      <w:jc w:val="both"/>
      <w:textAlignment w:val="baseline"/>
    </w:pPr>
    <w:rPr>
      <w:rFonts w:ascii="全真楷書" w:eastAsia="全真楷書"/>
      <w:sz w:val="28"/>
      <w:szCs w:val="20"/>
    </w:rPr>
  </w:style>
  <w:style w:type="paragraph" w:styleId="a6">
    <w:name w:val="Block Text"/>
    <w:basedOn w:val="a2"/>
    <w:pPr>
      <w:spacing w:line="360" w:lineRule="exact"/>
      <w:ind w:leftChars="150" w:left="1140" w:right="57" w:hangingChars="390" w:hanging="780"/>
      <w:jc w:val="both"/>
    </w:pPr>
    <w:rPr>
      <w:rFonts w:ascii="標楷體" w:eastAsia="標楷體"/>
      <w:sz w:val="20"/>
    </w:rPr>
  </w:style>
  <w:style w:type="paragraph" w:styleId="30">
    <w:name w:val="Body Text Indent 3"/>
    <w:basedOn w:val="a2"/>
    <w:pPr>
      <w:ind w:leftChars="83" w:left="799" w:hangingChars="300" w:hanging="600"/>
      <w:jc w:val="both"/>
    </w:pPr>
    <w:rPr>
      <w:rFonts w:ascii="標楷體" w:eastAsia="標楷體"/>
      <w:color w:val="0000FF"/>
      <w:sz w:val="20"/>
    </w:rPr>
  </w:style>
  <w:style w:type="paragraph" w:styleId="a7">
    <w:name w:val="Body Text Indent"/>
    <w:basedOn w:val="a2"/>
    <w:pPr>
      <w:spacing w:line="400" w:lineRule="exact"/>
      <w:ind w:leftChars="217" w:left="1047" w:hangingChars="188" w:hanging="526"/>
      <w:jc w:val="both"/>
    </w:pPr>
    <w:rPr>
      <w:rFonts w:ascii="標楷體" w:eastAsia="標楷體"/>
      <w:sz w:val="28"/>
    </w:rPr>
  </w:style>
  <w:style w:type="paragraph" w:styleId="21">
    <w:name w:val="Body Text Indent 2"/>
    <w:basedOn w:val="a2"/>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8">
    <w:name w:val="header"/>
    <w:basedOn w:val="a2"/>
    <w:unhideWhenUsed/>
    <w:pPr>
      <w:tabs>
        <w:tab w:val="center" w:pos="4153"/>
        <w:tab w:val="right" w:pos="8306"/>
      </w:tabs>
      <w:snapToGrid w:val="0"/>
    </w:pPr>
    <w:rPr>
      <w:sz w:val="20"/>
      <w:szCs w:val="20"/>
    </w:rPr>
  </w:style>
  <w:style w:type="character" w:customStyle="1" w:styleId="a9">
    <w:name w:val="頁首 字元"/>
    <w:semiHidden/>
    <w:rPr>
      <w:kern w:val="2"/>
    </w:rPr>
  </w:style>
  <w:style w:type="paragraph" w:styleId="aa">
    <w:name w:val="footer"/>
    <w:aliases w:val="表頁尾"/>
    <w:basedOn w:val="a2"/>
    <w:unhideWhenUsed/>
    <w:pPr>
      <w:tabs>
        <w:tab w:val="center" w:pos="4153"/>
        <w:tab w:val="right" w:pos="8306"/>
      </w:tabs>
      <w:snapToGrid w:val="0"/>
    </w:pPr>
    <w:rPr>
      <w:sz w:val="20"/>
      <w:szCs w:val="20"/>
    </w:rPr>
  </w:style>
  <w:style w:type="character" w:customStyle="1" w:styleId="ab">
    <w:name w:val="頁尾 字元"/>
    <w:semiHidden/>
    <w:rPr>
      <w:kern w:val="2"/>
    </w:rPr>
  </w:style>
  <w:style w:type="paragraph" w:customStyle="1" w:styleId="71">
    <w:name w:val="樣式71"/>
    <w:basedOn w:val="a2"/>
    <w:pPr>
      <w:kinsoku w:val="0"/>
      <w:adjustRightInd w:val="0"/>
      <w:spacing w:line="360" w:lineRule="exact"/>
      <w:ind w:left="1599" w:hanging="1599"/>
      <w:textAlignment w:val="baseline"/>
    </w:pPr>
    <w:rPr>
      <w:rFonts w:eastAsia="全真楷書"/>
      <w:spacing w:val="14"/>
      <w:kern w:val="0"/>
      <w:szCs w:val="20"/>
    </w:rPr>
  </w:style>
  <w:style w:type="paragraph" w:styleId="ac">
    <w:name w:val="List Paragraph"/>
    <w:basedOn w:val="a2"/>
    <w:qFormat/>
    <w:pPr>
      <w:ind w:leftChars="200" w:left="480"/>
    </w:pPr>
    <w:rPr>
      <w:rFonts w:ascii="Calibri" w:hAnsi="Calibri"/>
      <w:szCs w:val="22"/>
    </w:rPr>
  </w:style>
  <w:style w:type="paragraph" w:customStyle="1" w:styleId="a0">
    <w:name w:val="分項段落"/>
    <w:basedOn w:val="a2"/>
    <w:rsid w:val="00451B96"/>
    <w:pPr>
      <w:widowControl/>
      <w:numPr>
        <w:numId w:val="24"/>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2"/>
    <w:rsid w:val="00C91954"/>
    <w:pPr>
      <w:spacing w:line="400" w:lineRule="exact"/>
      <w:ind w:leftChars="350" w:left="1400" w:hangingChars="200" w:hanging="560"/>
      <w:jc w:val="both"/>
    </w:pPr>
    <w:rPr>
      <w:rFonts w:eastAsia="標楷體"/>
      <w:color w:val="000000"/>
      <w:sz w:val="28"/>
    </w:rPr>
  </w:style>
  <w:style w:type="table" w:styleId="ad">
    <w:name w:val="Table Grid"/>
    <w:basedOn w:val="a4"/>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2"/>
    <w:rsid w:val="00105853"/>
    <w:pPr>
      <w:spacing w:after="120"/>
    </w:pPr>
  </w:style>
  <w:style w:type="character" w:styleId="af">
    <w:name w:val="Hyperlink"/>
    <w:rsid w:val="00105853"/>
    <w:rPr>
      <w:color w:val="0000FF"/>
      <w:u w:val="single"/>
    </w:rPr>
  </w:style>
  <w:style w:type="character" w:styleId="af0">
    <w:name w:val="page number"/>
    <w:basedOn w:val="a3"/>
    <w:rsid w:val="00105853"/>
  </w:style>
  <w:style w:type="paragraph" w:customStyle="1" w:styleId="af1">
    <w:name w:val="本文二"/>
    <w:basedOn w:val="a2"/>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2"/>
    <w:rsid w:val="00105853"/>
    <w:pPr>
      <w:adjustRightInd w:val="0"/>
      <w:spacing w:line="420" w:lineRule="atLeast"/>
      <w:ind w:left="567" w:firstLine="482"/>
      <w:textAlignment w:val="baseline"/>
    </w:pPr>
    <w:rPr>
      <w:rFonts w:eastAsia="雅真中楷"/>
      <w:szCs w:val="20"/>
    </w:rPr>
  </w:style>
  <w:style w:type="paragraph" w:styleId="22">
    <w:name w:val="Body Text 2"/>
    <w:basedOn w:val="a2"/>
    <w:rsid w:val="00105853"/>
    <w:pPr>
      <w:spacing w:after="120" w:line="480" w:lineRule="auto"/>
    </w:pPr>
  </w:style>
  <w:style w:type="paragraph" w:styleId="Web">
    <w:name w:val="Normal (Web)"/>
    <w:basedOn w:val="a2"/>
    <w:rsid w:val="00105853"/>
    <w:pPr>
      <w:widowControl/>
      <w:spacing w:before="100" w:beforeAutospacing="1" w:after="100" w:afterAutospacing="1"/>
    </w:pPr>
    <w:rPr>
      <w:rFonts w:ascii="新細明體" w:hAnsi="新細明體"/>
      <w:kern w:val="0"/>
    </w:rPr>
  </w:style>
  <w:style w:type="paragraph" w:customStyle="1" w:styleId="af2">
    <w:name w:val="冊標題"/>
    <w:basedOn w:val="a2"/>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0"/>
    <w:next w:val="af3"/>
    <w:rsid w:val="00105853"/>
    <w:pPr>
      <w:numPr>
        <w:ilvl w:val="3"/>
        <w:numId w:val="29"/>
      </w:numPr>
      <w:spacing w:before="160"/>
      <w:outlineLvl w:val="3"/>
    </w:pPr>
    <w:rPr>
      <w:sz w:val="30"/>
    </w:rPr>
  </w:style>
  <w:style w:type="paragraph" w:customStyle="1" w:styleId="10">
    <w:name w:val="節標題1"/>
    <w:basedOn w:val="2"/>
    <w:next w:val="af3"/>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3">
    <w:name w:val="Normal Indent"/>
    <w:basedOn w:val="a2"/>
    <w:rsid w:val="00105853"/>
    <w:pPr>
      <w:snapToGrid w:val="0"/>
      <w:spacing w:line="360" w:lineRule="atLeast"/>
      <w:ind w:leftChars="200" w:left="480"/>
      <w:jc w:val="both"/>
    </w:pPr>
    <w:rPr>
      <w:rFonts w:eastAsia="華康楷書體W5"/>
      <w:kern w:val="0"/>
      <w:sz w:val="28"/>
    </w:rPr>
  </w:style>
  <w:style w:type="paragraph" w:customStyle="1" w:styleId="11">
    <w:name w:val="一1.1文"/>
    <w:basedOn w:val="af3"/>
    <w:rsid w:val="00105853"/>
    <w:pPr>
      <w:spacing w:before="60" w:after="60" w:line="440" w:lineRule="atLeast"/>
      <w:ind w:leftChars="0" w:left="720" w:firstLine="601"/>
    </w:pPr>
    <w:rPr>
      <w:kern w:val="2"/>
      <w:szCs w:val="20"/>
    </w:rPr>
  </w:style>
  <w:style w:type="paragraph" w:customStyle="1" w:styleId="110">
    <w:name w:val="一1.1"/>
    <w:basedOn w:val="a2"/>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4">
    <w:name w:val="一(一)"/>
    <w:basedOn w:val="a2"/>
    <w:rsid w:val="00105853"/>
    <w:pPr>
      <w:snapToGrid w:val="0"/>
      <w:spacing w:before="120" w:after="60" w:line="400" w:lineRule="atLeast"/>
      <w:ind w:left="1440" w:hanging="731"/>
    </w:pPr>
    <w:rPr>
      <w:rFonts w:eastAsia="華康楷書體W5"/>
      <w:sz w:val="28"/>
      <w:szCs w:val="20"/>
    </w:rPr>
  </w:style>
  <w:style w:type="paragraph" w:customStyle="1" w:styleId="af5">
    <w:name w:val="一(一)文"/>
    <w:basedOn w:val="a2"/>
    <w:rsid w:val="00105853"/>
    <w:pPr>
      <w:snapToGrid w:val="0"/>
      <w:spacing w:before="60" w:after="60" w:line="440" w:lineRule="atLeast"/>
      <w:ind w:left="1440" w:firstLine="2"/>
      <w:jc w:val="both"/>
    </w:pPr>
    <w:rPr>
      <w:rFonts w:eastAsia="華康楷書體W5"/>
      <w:sz w:val="28"/>
      <w:szCs w:val="20"/>
    </w:rPr>
  </w:style>
  <w:style w:type="paragraph" w:customStyle="1" w:styleId="111">
    <w:name w:val="一1.1.1文"/>
    <w:basedOn w:val="af3"/>
    <w:rsid w:val="00105853"/>
    <w:pPr>
      <w:spacing w:before="60" w:after="60" w:line="440" w:lineRule="atLeast"/>
      <w:ind w:leftChars="0" w:left="720" w:firstLine="601"/>
    </w:pPr>
    <w:rPr>
      <w:kern w:val="2"/>
      <w:szCs w:val="20"/>
    </w:rPr>
  </w:style>
  <w:style w:type="paragraph" w:customStyle="1" w:styleId="af6">
    <w:name w:val="一章標題"/>
    <w:basedOn w:val="a2"/>
    <w:rsid w:val="00105853"/>
    <w:pPr>
      <w:snapToGrid w:val="0"/>
      <w:spacing w:before="360" w:after="360"/>
      <w:jc w:val="center"/>
      <w:outlineLvl w:val="1"/>
    </w:pPr>
    <w:rPr>
      <w:rFonts w:eastAsia="華康特粗楷體"/>
      <w:sz w:val="44"/>
      <w:szCs w:val="20"/>
    </w:rPr>
  </w:style>
  <w:style w:type="paragraph" w:customStyle="1" w:styleId="12">
    <w:name w:val="一1"/>
    <w:basedOn w:val="a2"/>
    <w:rsid w:val="00105853"/>
    <w:pPr>
      <w:snapToGrid w:val="0"/>
      <w:spacing w:before="60" w:after="60" w:line="440" w:lineRule="atLeast"/>
      <w:ind w:left="1440" w:firstLine="2"/>
      <w:jc w:val="both"/>
    </w:pPr>
    <w:rPr>
      <w:rFonts w:eastAsia="華康楷書體W5"/>
      <w:sz w:val="28"/>
      <w:szCs w:val="20"/>
    </w:rPr>
  </w:style>
  <w:style w:type="paragraph" w:customStyle="1" w:styleId="13">
    <w:name w:val="一1文"/>
    <w:basedOn w:val="a2"/>
    <w:rsid w:val="00105853"/>
    <w:pPr>
      <w:snapToGrid w:val="0"/>
      <w:spacing w:before="60" w:after="60" w:line="440" w:lineRule="atLeast"/>
      <w:ind w:left="1920" w:firstLine="2"/>
      <w:jc w:val="both"/>
    </w:pPr>
    <w:rPr>
      <w:rFonts w:eastAsia="華康楷書體W5"/>
      <w:sz w:val="28"/>
      <w:szCs w:val="20"/>
    </w:rPr>
  </w:style>
  <w:style w:type="character" w:styleId="af7">
    <w:name w:val="Strong"/>
    <w:qFormat/>
    <w:rsid w:val="00105853"/>
    <w:rPr>
      <w:b/>
      <w:bCs/>
    </w:rPr>
  </w:style>
  <w:style w:type="paragraph" w:styleId="a1">
    <w:name w:val="footnote text"/>
    <w:basedOn w:val="a2"/>
    <w:semiHidden/>
    <w:rsid w:val="00105853"/>
    <w:pPr>
      <w:numPr>
        <w:numId w:val="29"/>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4">
    <w:name w:val="toc 1"/>
    <w:basedOn w:val="a2"/>
    <w:next w:val="a2"/>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8">
    <w:name w:val="a"/>
    <w:basedOn w:val="a2"/>
    <w:rsid w:val="00105853"/>
    <w:pPr>
      <w:widowControl/>
      <w:snapToGrid w:val="0"/>
      <w:spacing w:before="60" w:after="60" w:line="440" w:lineRule="atLeast"/>
      <w:ind w:left="1440" w:firstLine="2"/>
      <w:jc w:val="both"/>
    </w:pPr>
    <w:rPr>
      <w:rFonts w:eastAsia="Arial Unicode MS"/>
      <w:kern w:val="0"/>
      <w:sz w:val="28"/>
      <w:szCs w:val="28"/>
    </w:rPr>
  </w:style>
  <w:style w:type="paragraph" w:styleId="af9">
    <w:name w:val="Plain Text"/>
    <w:basedOn w:val="a2"/>
    <w:rsid w:val="00105853"/>
    <w:rPr>
      <w:rFonts w:ascii="細明體" w:eastAsia="細明體" w:hAnsi="Courier New"/>
      <w:szCs w:val="20"/>
    </w:rPr>
  </w:style>
  <w:style w:type="character" w:styleId="afa">
    <w:name w:val="FollowedHyperlink"/>
    <w:rsid w:val="00105853"/>
    <w:rPr>
      <w:color w:val="800080"/>
      <w:u w:val="single"/>
    </w:rPr>
  </w:style>
  <w:style w:type="paragraph" w:customStyle="1" w:styleId="c">
    <w:name w:val="c"/>
    <w:basedOn w:val="a2"/>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b">
    <w:name w:val="Date"/>
    <w:basedOn w:val="a2"/>
    <w:next w:val="a2"/>
    <w:rsid w:val="00105853"/>
    <w:pPr>
      <w:snapToGrid w:val="0"/>
      <w:spacing w:line="360" w:lineRule="atLeast"/>
      <w:jc w:val="right"/>
    </w:pPr>
    <w:rPr>
      <w:rFonts w:eastAsia="標楷體"/>
      <w:sz w:val="44"/>
      <w:szCs w:val="20"/>
    </w:rPr>
  </w:style>
  <w:style w:type="paragraph" w:customStyle="1" w:styleId="15">
    <w:name w:val="表1"/>
    <w:basedOn w:val="a2"/>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c">
    <w:name w:val="一內文"/>
    <w:basedOn w:val="a2"/>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2"/>
    <w:rsid w:val="00105853"/>
    <w:pPr>
      <w:jc w:val="center"/>
    </w:pPr>
    <w:rPr>
      <w:rFonts w:ascii="全真粗黑體" w:eastAsia="全真粗黑體" w:hAnsi="新細明體"/>
      <w:sz w:val="72"/>
    </w:rPr>
  </w:style>
  <w:style w:type="paragraph" w:customStyle="1" w:styleId="17">
    <w:name w:val="樣式17"/>
    <w:basedOn w:val="a2"/>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2"/>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2"/>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2"/>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d">
    <w:name w:val="圖"/>
    <w:basedOn w:val="a2"/>
    <w:next w:val="a2"/>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e">
    <w:name w:val="內容 字元"/>
    <w:basedOn w:val="a2"/>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6">
    <w:name w:val="(1)標題"/>
    <w:basedOn w:val="a2"/>
    <w:rsid w:val="00105853"/>
    <w:pPr>
      <w:adjustRightInd w:val="0"/>
      <w:snapToGrid w:val="0"/>
      <w:ind w:leftChars="251" w:left="1039" w:hangingChars="156" w:hanging="437"/>
      <w:jc w:val="center"/>
    </w:pPr>
    <w:rPr>
      <w:rFonts w:eastAsia="標楷體"/>
      <w:sz w:val="28"/>
      <w:szCs w:val="26"/>
    </w:rPr>
  </w:style>
  <w:style w:type="paragraph" w:customStyle="1" w:styleId="18">
    <w:name w:val="樣式1"/>
    <w:basedOn w:val="aff"/>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
    <w:name w:val="table of figures"/>
    <w:basedOn w:val="a2"/>
    <w:next w:val="a2"/>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2"/>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0">
    <w:name w:val="內容"/>
    <w:basedOn w:val="a2"/>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a">
    <w:name w:val="樣式(1)"/>
    <w:basedOn w:val="a2"/>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8"/>
    <w:rsid w:val="00105853"/>
    <w:pPr>
      <w:spacing w:afterLines="0" w:after="0"/>
      <w:ind w:leftChars="400" w:left="500" w:hangingChars="100" w:hanging="100"/>
    </w:pPr>
  </w:style>
  <w:style w:type="paragraph" w:customStyle="1" w:styleId="aff1">
    <w:name w:val="圖目錄"/>
    <w:basedOn w:val="a2"/>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b">
    <w:name w:val="圖1"/>
    <w:basedOn w:val="a2"/>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2">
    <w:name w:val="樣式◎"/>
    <w:basedOn w:val="a2"/>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2"/>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2"/>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3">
    <w:name w:val="表內文左"/>
    <w:basedOn w:val="a2"/>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4">
    <w:name w:val="表格目錄"/>
    <w:basedOn w:val="aff"/>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5"/>
    <w:rsid w:val="00105853"/>
    <w:pPr>
      <w:spacing w:after="0"/>
      <w:ind w:left="0" w:firstLine="0"/>
    </w:pPr>
    <w:rPr>
      <w:b/>
    </w:rPr>
  </w:style>
  <w:style w:type="paragraph" w:customStyle="1" w:styleId="aff5">
    <w:name w:val="一"/>
    <w:basedOn w:val="aff6"/>
    <w:rsid w:val="00105853"/>
    <w:pPr>
      <w:spacing w:after="160"/>
    </w:pPr>
    <w:rPr>
      <w:b w:val="0"/>
    </w:rPr>
  </w:style>
  <w:style w:type="paragraph" w:customStyle="1" w:styleId="aff6">
    <w:name w:val="(一)"/>
    <w:basedOn w:val="a2"/>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7">
    <w:name w:val="主標題"/>
    <w:basedOn w:val="a2"/>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2"/>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30"/>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8">
    <w:name w:val="A."/>
    <w:basedOn w:val="a2"/>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c">
    <w:name w:val="表 1"/>
    <w:basedOn w:val="a2"/>
    <w:rsid w:val="00105853"/>
    <w:pPr>
      <w:adjustRightInd w:val="0"/>
      <w:jc w:val="both"/>
      <w:textAlignment w:val="baseline"/>
    </w:pPr>
    <w:rPr>
      <w:rFonts w:ascii="文新字海-粗楷" w:eastAsia="文新字海-粗楷"/>
      <w:kern w:val="0"/>
      <w:sz w:val="20"/>
      <w:szCs w:val="20"/>
    </w:rPr>
  </w:style>
  <w:style w:type="paragraph" w:customStyle="1" w:styleId="aff9">
    <w:name w:val="密等"/>
    <w:basedOn w:val="a2"/>
    <w:rsid w:val="00105853"/>
    <w:pPr>
      <w:snapToGrid w:val="0"/>
      <w:spacing w:line="300" w:lineRule="exact"/>
    </w:pPr>
    <w:rPr>
      <w:rFonts w:eastAsia="標楷體"/>
      <w:szCs w:val="20"/>
    </w:rPr>
  </w:style>
  <w:style w:type="paragraph" w:customStyle="1" w:styleId="affa">
    <w:name w:val="主旨"/>
    <w:basedOn w:val="a2"/>
    <w:rsid w:val="00105853"/>
    <w:pPr>
      <w:snapToGrid w:val="0"/>
      <w:spacing w:line="500" w:lineRule="exact"/>
      <w:ind w:left="300" w:hangingChars="300" w:hanging="300"/>
      <w:jc w:val="both"/>
    </w:pPr>
    <w:rPr>
      <w:rFonts w:eastAsia="標楷體"/>
      <w:sz w:val="32"/>
      <w:szCs w:val="20"/>
    </w:rPr>
  </w:style>
  <w:style w:type="paragraph" w:customStyle="1" w:styleId="affb">
    <w:name w:val="速別"/>
    <w:basedOn w:val="a2"/>
    <w:rsid w:val="00105853"/>
    <w:pPr>
      <w:snapToGrid w:val="0"/>
      <w:spacing w:line="300" w:lineRule="exact"/>
    </w:pPr>
    <w:rPr>
      <w:rFonts w:eastAsia="標楷體"/>
      <w:szCs w:val="20"/>
    </w:rPr>
  </w:style>
  <w:style w:type="paragraph" w:customStyle="1" w:styleId="affc">
    <w:name w:val="批示欄位"/>
    <w:basedOn w:val="a2"/>
    <w:rsid w:val="00105853"/>
    <w:pPr>
      <w:widowControl/>
      <w:snapToGrid w:val="0"/>
      <w:textAlignment w:val="baseline"/>
    </w:pPr>
    <w:rPr>
      <w:rFonts w:eastAsia="標楷體"/>
      <w:noProof/>
      <w:kern w:val="0"/>
      <w:szCs w:val="20"/>
    </w:rPr>
  </w:style>
  <w:style w:type="paragraph" w:customStyle="1" w:styleId="affd">
    <w:name w:val="機關名稱"/>
    <w:basedOn w:val="a2"/>
    <w:rsid w:val="00105853"/>
    <w:pPr>
      <w:snapToGrid w:val="0"/>
      <w:spacing w:line="500" w:lineRule="exact"/>
      <w:jc w:val="center"/>
    </w:pPr>
    <w:rPr>
      <w:rFonts w:eastAsia="標楷體"/>
      <w:sz w:val="44"/>
      <w:szCs w:val="20"/>
    </w:rPr>
  </w:style>
  <w:style w:type="paragraph" w:customStyle="1" w:styleId="affe">
    <w:name w:val="正本"/>
    <w:basedOn w:val="a2"/>
    <w:rsid w:val="00105853"/>
    <w:pPr>
      <w:snapToGrid w:val="0"/>
      <w:spacing w:beforeLines="50" w:before="50" w:line="300" w:lineRule="exact"/>
      <w:ind w:left="300" w:hangingChars="300" w:hanging="300"/>
    </w:pPr>
    <w:rPr>
      <w:rFonts w:eastAsia="標楷體"/>
      <w:szCs w:val="20"/>
    </w:rPr>
  </w:style>
  <w:style w:type="paragraph" w:customStyle="1" w:styleId="afff">
    <w:name w:val="發文日期"/>
    <w:basedOn w:val="aff9"/>
    <w:rsid w:val="00105853"/>
  </w:style>
  <w:style w:type="paragraph" w:customStyle="1" w:styleId="afff0">
    <w:name w:val="發文字號"/>
    <w:basedOn w:val="a2"/>
    <w:rsid w:val="00105853"/>
    <w:pPr>
      <w:snapToGrid w:val="0"/>
      <w:spacing w:line="300" w:lineRule="exact"/>
    </w:pPr>
    <w:rPr>
      <w:rFonts w:eastAsia="標楷體"/>
      <w:szCs w:val="20"/>
    </w:rPr>
  </w:style>
  <w:style w:type="paragraph" w:customStyle="1" w:styleId="afff1">
    <w:name w:val="附件"/>
    <w:basedOn w:val="a2"/>
    <w:rsid w:val="00105853"/>
    <w:pPr>
      <w:snapToGrid w:val="0"/>
      <w:spacing w:afterLines="50" w:after="50" w:line="300" w:lineRule="exact"/>
    </w:pPr>
    <w:rPr>
      <w:rFonts w:eastAsia="標楷體"/>
      <w:szCs w:val="20"/>
    </w:rPr>
  </w:style>
  <w:style w:type="paragraph" w:customStyle="1" w:styleId="afff2">
    <w:name w:val="說明辦法首行"/>
    <w:basedOn w:val="a2"/>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3">
    <w:name w:val="首長"/>
    <w:basedOn w:val="affa"/>
    <w:rsid w:val="00105853"/>
    <w:pPr>
      <w:spacing w:line="240" w:lineRule="auto"/>
      <w:ind w:left="0" w:firstLineChars="0" w:firstLine="0"/>
    </w:pPr>
  </w:style>
  <w:style w:type="paragraph" w:customStyle="1" w:styleId="afff4">
    <w:name w:val="副本"/>
    <w:basedOn w:val="a2"/>
    <w:rsid w:val="00105853"/>
    <w:pPr>
      <w:snapToGrid w:val="0"/>
      <w:spacing w:afterLines="50" w:after="50" w:line="300" w:lineRule="exact"/>
      <w:ind w:left="300" w:hangingChars="300" w:hanging="300"/>
    </w:pPr>
    <w:rPr>
      <w:rFonts w:eastAsia="標楷體"/>
      <w:szCs w:val="20"/>
    </w:rPr>
  </w:style>
  <w:style w:type="paragraph" w:customStyle="1" w:styleId="afff5">
    <w:name w:val="受文者"/>
    <w:basedOn w:val="a2"/>
    <w:rsid w:val="00105853"/>
    <w:pPr>
      <w:snapToGrid w:val="0"/>
      <w:spacing w:afterLines="50" w:after="50"/>
      <w:ind w:left="400" w:rightChars="1900" w:right="1900" w:hangingChars="400" w:hanging="400"/>
    </w:pPr>
    <w:rPr>
      <w:rFonts w:eastAsia="標楷體"/>
      <w:sz w:val="32"/>
      <w:szCs w:val="20"/>
    </w:rPr>
  </w:style>
  <w:style w:type="paragraph" w:customStyle="1" w:styleId="afff6">
    <w:name w:val="郵遞區號"/>
    <w:basedOn w:val="a2"/>
    <w:rsid w:val="00105853"/>
    <w:pPr>
      <w:snapToGrid w:val="0"/>
      <w:spacing w:beforeLines="100" w:before="100" w:line="240" w:lineRule="exact"/>
      <w:ind w:rightChars="1900" w:right="1900"/>
    </w:pPr>
    <w:rPr>
      <w:rFonts w:eastAsia="標楷體"/>
      <w:szCs w:val="20"/>
    </w:rPr>
  </w:style>
  <w:style w:type="paragraph" w:customStyle="1" w:styleId="afff7">
    <w:name w:val="地址"/>
    <w:basedOn w:val="a2"/>
    <w:rsid w:val="00105853"/>
    <w:pPr>
      <w:snapToGrid w:val="0"/>
      <w:spacing w:line="240" w:lineRule="exact"/>
      <w:ind w:left="300" w:hangingChars="300" w:hanging="300"/>
    </w:pPr>
    <w:rPr>
      <w:rFonts w:eastAsia="標楷體"/>
      <w:szCs w:val="20"/>
    </w:rPr>
  </w:style>
  <w:style w:type="paragraph" w:customStyle="1" w:styleId="afff8">
    <w:name w:val="流水號"/>
    <w:basedOn w:val="af9"/>
    <w:rsid w:val="00105853"/>
    <w:pPr>
      <w:adjustRightInd w:val="0"/>
      <w:snapToGrid w:val="0"/>
      <w:jc w:val="center"/>
    </w:pPr>
    <w:rPr>
      <w:rFonts w:ascii="標楷體" w:eastAsia="標楷體" w:cs="Courier New"/>
      <w:szCs w:val="24"/>
    </w:rPr>
  </w:style>
  <w:style w:type="paragraph" w:customStyle="1" w:styleId="afff9">
    <w:name w:val="受文者地址"/>
    <w:basedOn w:val="a2"/>
    <w:rsid w:val="00105853"/>
    <w:pPr>
      <w:snapToGrid w:val="0"/>
      <w:spacing w:line="240" w:lineRule="exact"/>
      <w:ind w:rightChars="1900" w:right="1900"/>
    </w:pPr>
    <w:rPr>
      <w:rFonts w:eastAsia="標楷體"/>
      <w:szCs w:val="20"/>
    </w:rPr>
  </w:style>
  <w:style w:type="paragraph" w:customStyle="1" w:styleId="afffa">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b">
    <w:name w:val="條文一"/>
    <w:basedOn w:val="a2"/>
    <w:rsid w:val="00105853"/>
    <w:pPr>
      <w:adjustRightInd w:val="0"/>
      <w:ind w:left="512" w:right="57" w:hanging="540"/>
      <w:jc w:val="both"/>
      <w:textAlignment w:val="baseline"/>
    </w:pPr>
    <w:rPr>
      <w:rFonts w:ascii="全真楷書" w:eastAsia="全真楷書"/>
      <w:sz w:val="28"/>
      <w:szCs w:val="20"/>
    </w:rPr>
  </w:style>
  <w:style w:type="paragraph" w:customStyle="1" w:styleId="afffc">
    <w:name w:val="條文二"/>
    <w:basedOn w:val="a2"/>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2"/>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ffd">
    <w:name w:val="Revision"/>
    <w:hidden/>
    <w:uiPriority w:val="99"/>
    <w:semiHidden/>
    <w:rsid w:val="00270DB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c.gov.tw/&#27861;&#20196;&#35215;&#31456;/&#25919;&#24220;&#25505;&#36092;&#27861;&#35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67</Pages>
  <Words>20192</Words>
  <Characters>20596</Characters>
  <Application>Microsoft Office Word</Application>
  <DocSecurity>0</DocSecurity>
  <Lines>1584</Lines>
  <Paragraphs>1045</Paragraphs>
  <ScaleCrop>false</ScaleCrop>
  <Company/>
  <LinksUpToDate>false</LinksUpToDate>
  <CharactersWithSpaces>39743</CharactersWithSpaces>
  <SharedDoc>false</SharedDoc>
  <HLinks>
    <vt:vector size="6" baseType="variant">
      <vt:variant>
        <vt:i4>1578286769</vt:i4>
      </vt:variant>
      <vt:variant>
        <vt:i4>0</vt:i4>
      </vt:variant>
      <vt:variant>
        <vt:i4>0</vt:i4>
      </vt:variant>
      <vt:variant>
        <vt:i4>5</vt:i4>
      </vt:variant>
      <vt:variant>
        <vt:lpwstr>http://www.pcc.gov.tw/法令規章/政府採購法規/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企劃處三科-陳瀅湘(shiang)</cp:lastModifiedBy>
  <cp:revision>4</cp:revision>
  <cp:lastPrinted>2025-11-17T11:19:00Z</cp:lastPrinted>
  <dcterms:created xsi:type="dcterms:W3CDTF">2025-12-05T06:52:00Z</dcterms:created>
  <dcterms:modified xsi:type="dcterms:W3CDTF">2025-12-28T07:52:00Z</dcterms:modified>
</cp:coreProperties>
</file>