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726FE" w14:textId="77777777" w:rsidR="003B65B6" w:rsidRDefault="00CD3CC6" w:rsidP="0025039A">
      <w:pPr>
        <w:autoSpaceDE/>
        <w:autoSpaceDN/>
        <w:spacing w:before="200" w:line="320" w:lineRule="exact"/>
      </w:pPr>
      <w:r>
        <w:rPr>
          <w:rFonts w:ascii="新細明體" w:eastAsia="新細明體" w:hAnsi="新細明體" w:cs="新細明體"/>
          <w:b/>
          <w:sz w:val="28"/>
        </w:rPr>
        <w:t>行政院公共工程委員會</w:t>
      </w:r>
      <w:proofErr w:type="gramStart"/>
      <w:r>
        <w:rPr>
          <w:rFonts w:ascii="新細明體" w:eastAsia="新細明體" w:hAnsi="新細明體" w:cs="新細明體"/>
          <w:b/>
          <w:sz w:val="28"/>
        </w:rPr>
        <w:t>115</w:t>
      </w:r>
      <w:proofErr w:type="gramEnd"/>
      <w:r>
        <w:rPr>
          <w:rFonts w:ascii="新細明體" w:eastAsia="新細明體" w:hAnsi="新細明體" w:cs="新細明體"/>
          <w:b/>
          <w:sz w:val="28"/>
        </w:rPr>
        <w:t>年度施政計畫</w:t>
      </w:r>
    </w:p>
    <w:p w14:paraId="678FADD8" w14:textId="77777777" w:rsidR="003B65B6" w:rsidRDefault="003B65B6" w:rsidP="0025039A">
      <w:pPr>
        <w:autoSpaceDE/>
        <w:autoSpaceDN/>
        <w:spacing w:line="320" w:lineRule="exact"/>
        <w:jc w:val="both"/>
        <w:rPr>
          <w:rFonts w:ascii="新細明體" w:eastAsia="新細明體" w:hAnsi="新細明體" w:cs="新細明體"/>
          <w:color w:val="000000"/>
        </w:rPr>
      </w:pPr>
    </w:p>
    <w:p w14:paraId="0E0D33EE" w14:textId="77777777" w:rsidR="003B65B6" w:rsidRPr="00B20B7E" w:rsidRDefault="00CD3CC6" w:rsidP="0025039A">
      <w:pPr>
        <w:autoSpaceDE/>
        <w:autoSpaceDN/>
        <w:spacing w:line="320" w:lineRule="exact"/>
        <w:ind w:firstLine="480"/>
        <w:jc w:val="both"/>
      </w:pPr>
      <w:r w:rsidRPr="00B20B7E">
        <w:rPr>
          <w:rFonts w:ascii="新細明體" w:eastAsia="新細明體" w:hAnsi="新細明體" w:cs="新細明體"/>
          <w:color w:val="000000"/>
        </w:rPr>
        <w:t>行政院公共工程委員會（以下簡稱本會）之職掌為統籌公共工程之規劃、審議、協調及督導，並為政府採購法、技師法、工程技術顧問公司管理條例之主管機關。本會對於公共建設的理念與規劃，秉持與時俱進、持續檢討創新之原則，努力建構國家未來發展之願景。</w:t>
      </w:r>
    </w:p>
    <w:p w14:paraId="2B8DD9A0" w14:textId="77777777" w:rsidR="003B65B6" w:rsidRPr="00B20B7E" w:rsidRDefault="00CD3CC6" w:rsidP="0025039A">
      <w:pPr>
        <w:autoSpaceDE/>
        <w:autoSpaceDN/>
        <w:spacing w:line="320" w:lineRule="exact"/>
        <w:ind w:firstLine="480"/>
        <w:jc w:val="both"/>
      </w:pPr>
      <w:r w:rsidRPr="00B20B7E">
        <w:rPr>
          <w:rFonts w:ascii="新細明體" w:eastAsia="新細明體" w:hAnsi="新細明體" w:cs="新細明體"/>
          <w:color w:val="000000"/>
        </w:rPr>
        <w:t>本會當前的施政主軸，係配合國家發展政策及方向，重點如下：一、精進計畫與經費審議，提升公共工程技術與效能，協助工程產業爭取海外建設商機；二、強化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國家災防韌性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，加速災區重建復原；三、推動公共工程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減碳，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強化植生綠化（綠覆率）、生態檢核及鼓勵公共工程運用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再生粒料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；四、推動政府採購公開化、透明化及電子化，健全政府採購法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規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，精進政府採購範本，並迅速、客觀、公正處理政府採購爭議；五、加速推動公共工程建設，協調解決困難，提升公共建設施工品質；六、導入人工智慧應用與強化政府資料隱私技術韌性，增進資料治理及審議效能，確保政府資料安全。</w:t>
      </w:r>
    </w:p>
    <w:p w14:paraId="3DCA07D2" w14:textId="38CC82BD" w:rsidR="003B65B6" w:rsidRPr="00B20B7E" w:rsidRDefault="00CD3CC6" w:rsidP="0025039A">
      <w:pPr>
        <w:autoSpaceDE/>
        <w:autoSpaceDN/>
        <w:spacing w:line="320" w:lineRule="exact"/>
        <w:ind w:firstLine="480"/>
        <w:jc w:val="both"/>
      </w:pPr>
      <w:r w:rsidRPr="00B20B7E">
        <w:rPr>
          <w:rFonts w:ascii="新細明體" w:eastAsia="新細明體" w:hAnsi="新細明體" w:cs="新細明體"/>
          <w:color w:val="000000"/>
        </w:rPr>
        <w:t>本會依據行政院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115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年度施政方針，配合核定預算額度，並針對經社情勢變化及本會未來發展需要，編定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115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年度施政計畫。</w:t>
      </w:r>
    </w:p>
    <w:p w14:paraId="0A9AE5D3" w14:textId="77777777" w:rsidR="003B65B6" w:rsidRPr="00B20B7E" w:rsidRDefault="003B65B6" w:rsidP="0025039A">
      <w:pPr>
        <w:autoSpaceDE/>
        <w:autoSpaceDN/>
        <w:spacing w:line="320" w:lineRule="exact"/>
        <w:jc w:val="both"/>
        <w:rPr>
          <w:rFonts w:ascii="新細明體" w:eastAsia="新細明體" w:hAnsi="新細明體" w:cs="新細明體"/>
          <w:color w:val="000000"/>
        </w:rPr>
      </w:pPr>
    </w:p>
    <w:p w14:paraId="736F7DA8" w14:textId="77777777" w:rsidR="003B65B6" w:rsidRPr="00B20B7E" w:rsidRDefault="00CD3CC6" w:rsidP="0025039A">
      <w:pPr>
        <w:autoSpaceDE/>
        <w:autoSpaceDN/>
        <w:spacing w:before="200" w:line="320" w:lineRule="exact"/>
      </w:pPr>
      <w:r w:rsidRPr="00B20B7E">
        <w:rPr>
          <w:rFonts w:ascii="新細明體" w:eastAsia="新細明體" w:hAnsi="新細明體" w:cs="新細明體"/>
          <w:b/>
          <w:color w:val="000000"/>
          <w:sz w:val="28"/>
        </w:rPr>
        <w:t>壹、年度施政目標及策略</w:t>
      </w:r>
    </w:p>
    <w:p w14:paraId="1734841B" w14:textId="77777777" w:rsidR="003B65B6" w:rsidRPr="00B20B7E" w:rsidRDefault="00CD3CC6" w:rsidP="0025039A">
      <w:pPr>
        <w:autoSpaceDE/>
        <w:autoSpaceDN/>
        <w:spacing w:line="320" w:lineRule="exact"/>
        <w:jc w:val="both"/>
      </w:pPr>
      <w:r w:rsidRPr="00B20B7E">
        <w:rPr>
          <w:rFonts w:ascii="新細明體" w:eastAsia="新細明體" w:hAnsi="新細明體" w:cs="新細明體"/>
          <w:color w:val="000000"/>
        </w:rPr>
        <w:t>一、辦理重大公共工程計畫審議，合理編列經費</w:t>
      </w:r>
    </w:p>
    <w:p w14:paraId="54BCACD7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（一）辦理重大公共工程計畫可行性評估、建設計畫及基本設計階段審議，扣合計畫需求定位，合理編列經費，並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納入減碳計畫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。</w:t>
      </w:r>
    </w:p>
    <w:p w14:paraId="653F9450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（二）加速地方公共設施災後復建經費審議工作，及早完成災區重建復原，強化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國家災防韌性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。</w:t>
      </w:r>
    </w:p>
    <w:p w14:paraId="5329A398" w14:textId="77777777" w:rsidR="003B65B6" w:rsidRPr="00B20B7E" w:rsidRDefault="00CD3CC6" w:rsidP="0025039A">
      <w:pPr>
        <w:autoSpaceDE/>
        <w:autoSpaceDN/>
        <w:spacing w:line="320" w:lineRule="exact"/>
        <w:jc w:val="both"/>
      </w:pPr>
      <w:r w:rsidRPr="00B20B7E">
        <w:rPr>
          <w:rFonts w:ascii="新細明體" w:eastAsia="新細明體" w:hAnsi="新細明體" w:cs="新細明體"/>
          <w:color w:val="000000"/>
        </w:rPr>
        <w:t>二、推動公共工程結合科技，鼓勵創新，提升營建產業生產力</w:t>
      </w:r>
    </w:p>
    <w:p w14:paraId="7F75D296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（一）持續維護與強化公共工程技術資料庫，提供機關與營建產業參考使用。</w:t>
      </w:r>
    </w:p>
    <w:p w14:paraId="661CB28F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（二）透過公共工程創新產品交流平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臺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，鼓勵工程主辦機關與廠商技術交流。</w:t>
      </w:r>
    </w:p>
    <w:p w14:paraId="75FB11B4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（三）推動公共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工程減碳強化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植生綠化（綠覆率）及生態檢核。</w:t>
      </w:r>
    </w:p>
    <w:p w14:paraId="3BE32CF6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（四）推動公共工程運用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再生粒料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，落實循環經濟理念。</w:t>
      </w:r>
    </w:p>
    <w:p w14:paraId="1540BBE7" w14:textId="77777777" w:rsidR="003B65B6" w:rsidRPr="00B20B7E" w:rsidRDefault="00CD3CC6" w:rsidP="0025039A">
      <w:pPr>
        <w:autoSpaceDE/>
        <w:autoSpaceDN/>
        <w:spacing w:line="320" w:lineRule="exact"/>
        <w:jc w:val="both"/>
      </w:pPr>
      <w:r w:rsidRPr="00B20B7E">
        <w:rPr>
          <w:rFonts w:ascii="新細明體" w:eastAsia="新細明體" w:hAnsi="新細明體" w:cs="新細明體"/>
          <w:color w:val="000000"/>
        </w:rPr>
        <w:t>三、提升工程相關產業競爭力，適時與國際接軌</w:t>
      </w:r>
    </w:p>
    <w:p w14:paraId="6F753AEC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（一）辦理工程產業全球化事宜，整合並提升國內工程產業全球競爭力，結合新南向政策邁向國際市場。</w:t>
      </w:r>
    </w:p>
    <w:p w14:paraId="7F625DCD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（二）推動參與國際工程師組織及辦理國際工程師相互認許，促進國際合作，提升工程技術顧問業實力。</w:t>
      </w:r>
    </w:p>
    <w:p w14:paraId="7BB57B3A" w14:textId="77777777" w:rsidR="003B65B6" w:rsidRPr="00B20B7E" w:rsidRDefault="00CD3CC6" w:rsidP="0025039A">
      <w:pPr>
        <w:autoSpaceDE/>
        <w:autoSpaceDN/>
        <w:spacing w:line="320" w:lineRule="exact"/>
        <w:jc w:val="both"/>
      </w:pPr>
      <w:r w:rsidRPr="00B20B7E">
        <w:rPr>
          <w:rFonts w:ascii="新細明體" w:eastAsia="新細明體" w:hAnsi="新細明體" w:cs="新細明體"/>
          <w:color w:val="000000"/>
        </w:rPr>
        <w:t>四、精進政府採購電子化業務，營造公平合理之優質採購環境</w:t>
      </w:r>
    </w:p>
    <w:p w14:paraId="7C4566B7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（一）修訂政府採購法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規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及採購契約範本，推動採購工作及審查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小組協審制度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，營造公平合理之採購環境。</w:t>
      </w:r>
    </w:p>
    <w:p w14:paraId="0D82640F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（二）鼓勵機關靈活運用採購策略，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因案制宜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選擇招、決標方式並納入全生命週期概念。</w:t>
      </w:r>
    </w:p>
    <w:p w14:paraId="5E454460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（三）推動公開取得電子報價單電子化採購機制，簡化採購作業流程。</w:t>
      </w:r>
    </w:p>
    <w:p w14:paraId="225D082B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（四）推動政府採購資訊公告，促進政府採購公開、公平及透明化。</w:t>
      </w:r>
    </w:p>
    <w:p w14:paraId="660F25AC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（五）推動電子領標，節省機關及廠商之作業時間及成本，提升採購效率。</w:t>
      </w:r>
    </w:p>
    <w:p w14:paraId="6E251F55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（六）配合法令規章變更或業務需要，精進政府電子採購網系統。</w:t>
      </w:r>
    </w:p>
    <w:p w14:paraId="212FF6A4" w14:textId="77777777" w:rsidR="003B65B6" w:rsidRPr="00B20B7E" w:rsidRDefault="00CD3CC6" w:rsidP="0025039A">
      <w:pPr>
        <w:autoSpaceDE/>
        <w:autoSpaceDN/>
        <w:spacing w:line="320" w:lineRule="exact"/>
        <w:jc w:val="both"/>
      </w:pPr>
      <w:r w:rsidRPr="00B20B7E">
        <w:rPr>
          <w:rFonts w:ascii="新細明體" w:eastAsia="新細明體" w:hAnsi="新細明體" w:cs="新細明體"/>
          <w:color w:val="000000"/>
        </w:rPr>
        <w:t>五、強化計畫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列管協處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機制，提升公共建設執行績效</w:t>
      </w:r>
    </w:p>
    <w:p w14:paraId="4815C7AC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（一）掌控部會、計畫、工程標案執行狀況，提早發現問題、即時協處解決，並定期檢討執行成果。</w:t>
      </w:r>
    </w:p>
    <w:p w14:paraId="0699E003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二）採取全生命週期管控，列管追蹤各項公共建設計畫執行情形，按月召開「公共建設督導會報」委員會議，瞭解落後案件之異常狀況、發掘關鍵問題並提出解決對策，適時協助解決跨部會或通案性問題，以加速推動公共建設。</w:t>
      </w:r>
    </w:p>
    <w:p w14:paraId="5833945A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lastRenderedPageBreak/>
        <w:t>（三）加強督導「均衡臺灣」相關之公共工程計畫執行情形並協調解決困難問題。</w:t>
      </w:r>
    </w:p>
    <w:p w14:paraId="4DCF228D" w14:textId="77777777" w:rsidR="003B65B6" w:rsidRPr="00B20B7E" w:rsidRDefault="00CD3CC6" w:rsidP="0025039A">
      <w:pPr>
        <w:autoSpaceDE/>
        <w:autoSpaceDN/>
        <w:spacing w:line="320" w:lineRule="exact"/>
        <w:jc w:val="both"/>
      </w:pPr>
      <w:r w:rsidRPr="00B20B7E">
        <w:rPr>
          <w:rFonts w:ascii="新細明體" w:eastAsia="新細明體" w:hAnsi="新細明體" w:cs="新細明體"/>
          <w:color w:val="000000"/>
        </w:rPr>
        <w:t>六、建構公共工程品質管理機制，提升工程人員品管觀念及專業知識</w:t>
      </w:r>
    </w:p>
    <w:p w14:paraId="1E6D5D9B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（一）辦理全國工程施工查核，並納入節能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減碳工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項。</w:t>
      </w:r>
    </w:p>
    <w:p w14:paraId="64ACC9BD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（二）辦理全國工程施工查核小組績效考核。</w:t>
      </w:r>
    </w:p>
    <w:p w14:paraId="53C44DF9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（三）辦理公共工程品質管理教育訓練。</w:t>
      </w:r>
    </w:p>
    <w:p w14:paraId="2CF01C08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（四）辦理公共工程金質獎頒發作業，並將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具體減碳與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綠化成效列入評審標準。</w:t>
      </w:r>
    </w:p>
    <w:p w14:paraId="127018D4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（五）協調培訓土木工程人員。</w:t>
      </w:r>
    </w:p>
    <w:p w14:paraId="71754026" w14:textId="77777777" w:rsidR="003B65B6" w:rsidRPr="00B20B7E" w:rsidRDefault="00CD3CC6" w:rsidP="0025039A">
      <w:pPr>
        <w:autoSpaceDE/>
        <w:autoSpaceDN/>
        <w:spacing w:line="320" w:lineRule="exact"/>
        <w:jc w:val="both"/>
      </w:pPr>
      <w:r w:rsidRPr="00B20B7E">
        <w:rPr>
          <w:rFonts w:ascii="新細明體" w:eastAsia="新細明體" w:hAnsi="新細明體" w:cs="新細明體"/>
          <w:color w:val="000000"/>
        </w:rPr>
        <w:t>七、導入人工智慧應用與強化政府資料隱私技術韌性，創新政府智慧治理模式</w:t>
      </w:r>
    </w:p>
    <w:p w14:paraId="3A2AE86B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（一）建置集中化資料倉儲，提升資料治理能力。</w:t>
      </w:r>
    </w:p>
    <w:p w14:paraId="1B231908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（二）應用人工智慧（AI）技術於公共建設計畫審議，增進審議效能。</w:t>
      </w:r>
    </w:p>
    <w:p w14:paraId="2C83F850" w14:textId="77777777" w:rsidR="003B65B6" w:rsidRPr="00B20B7E" w:rsidRDefault="00CD3CC6" w:rsidP="0025039A">
      <w:pPr>
        <w:autoSpaceDE/>
        <w:autoSpaceDN/>
        <w:spacing w:line="320" w:lineRule="exact"/>
        <w:ind w:left="960" w:hanging="720"/>
        <w:jc w:val="both"/>
      </w:pPr>
      <w:r w:rsidRPr="00B20B7E">
        <w:rPr>
          <w:rFonts w:ascii="新細明體" w:eastAsia="新細明體" w:hAnsi="新細明體" w:cs="新細明體"/>
          <w:color w:val="000000"/>
        </w:rPr>
        <w:t>（三）建構政府資料隱私技術韌性，確保政府資料安全合</w:t>
      </w:r>
      <w:proofErr w:type="gramStart"/>
      <w:r w:rsidRPr="00B20B7E">
        <w:rPr>
          <w:rFonts w:ascii="新細明體" w:eastAsia="新細明體" w:hAnsi="新細明體" w:cs="新細明體"/>
          <w:color w:val="000000"/>
        </w:rPr>
        <w:t>規</w:t>
      </w:r>
      <w:proofErr w:type="gramEnd"/>
      <w:r w:rsidRPr="00B20B7E">
        <w:rPr>
          <w:rFonts w:ascii="新細明體" w:eastAsia="新細明體" w:hAnsi="新細明體" w:cs="新細明體"/>
          <w:color w:val="000000"/>
        </w:rPr>
        <w:t>。</w:t>
      </w:r>
    </w:p>
    <w:p w14:paraId="5DD9D593" w14:textId="77777777" w:rsidR="003B65B6" w:rsidRPr="00B20B7E" w:rsidRDefault="003B65B6" w:rsidP="0025039A">
      <w:pPr>
        <w:autoSpaceDE/>
        <w:autoSpaceDN/>
        <w:spacing w:line="320" w:lineRule="exact"/>
        <w:jc w:val="both"/>
        <w:rPr>
          <w:rFonts w:ascii="新細明體" w:eastAsia="新細明體" w:hAnsi="新細明體" w:cs="新細明體"/>
          <w:color w:val="000000"/>
        </w:rPr>
      </w:pPr>
    </w:p>
    <w:p w14:paraId="08E3514E" w14:textId="77777777" w:rsidR="003B65B6" w:rsidRPr="00B20B7E" w:rsidRDefault="00CD3CC6" w:rsidP="0025039A">
      <w:pPr>
        <w:pageBreakBefore/>
        <w:autoSpaceDE/>
        <w:autoSpaceDN/>
        <w:spacing w:before="200" w:line="320" w:lineRule="exact"/>
      </w:pPr>
      <w:r w:rsidRPr="00B20B7E">
        <w:rPr>
          <w:rFonts w:ascii="新細明體" w:eastAsia="新細明體" w:hAnsi="新細明體" w:cs="新細明體"/>
          <w:b/>
          <w:color w:val="000000"/>
          <w:sz w:val="28"/>
        </w:rPr>
        <w:lastRenderedPageBreak/>
        <w:t>貳、年度重要計畫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1529"/>
        <w:gridCol w:w="561"/>
        <w:gridCol w:w="6576"/>
      </w:tblGrid>
      <w:tr w:rsidR="003B65B6" w:rsidRPr="00B20B7E" w14:paraId="18D4589A" w14:textId="77777777">
        <w:trPr>
          <w:trHeight w:val="159"/>
          <w:tblHeader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2DC34" w14:textId="77777777" w:rsidR="003B65B6" w:rsidRPr="00B20B7E" w:rsidRDefault="00CD3CC6" w:rsidP="0025039A">
            <w:pPr>
              <w:autoSpaceDE/>
              <w:autoSpaceDN/>
              <w:spacing w:line="320" w:lineRule="exact"/>
              <w:jc w:val="center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工作計畫名稱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67994" w14:textId="77777777" w:rsidR="003B65B6" w:rsidRPr="00B20B7E" w:rsidRDefault="00CD3CC6" w:rsidP="0025039A">
            <w:pPr>
              <w:autoSpaceDE/>
              <w:autoSpaceDN/>
              <w:spacing w:line="320" w:lineRule="exact"/>
              <w:jc w:val="center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重要計畫項目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62EF92" w14:textId="77777777" w:rsidR="003B65B6" w:rsidRPr="00B20B7E" w:rsidRDefault="00CD3CC6" w:rsidP="0025039A">
            <w:pPr>
              <w:autoSpaceDE/>
              <w:autoSpaceDN/>
              <w:spacing w:line="320" w:lineRule="exact"/>
              <w:jc w:val="center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計畫類別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D6E7C" w14:textId="77777777" w:rsidR="003B65B6" w:rsidRPr="00B20B7E" w:rsidRDefault="00CD3CC6" w:rsidP="0025039A">
            <w:pPr>
              <w:autoSpaceDE/>
              <w:autoSpaceDN/>
              <w:spacing w:line="320" w:lineRule="exact"/>
              <w:jc w:val="center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實施內容</w:t>
            </w:r>
          </w:p>
        </w:tc>
      </w:tr>
      <w:tr w:rsidR="003B65B6" w:rsidRPr="00B20B7E" w14:paraId="27DB3294" w14:textId="77777777">
        <w:trPr>
          <w:trHeight w:val="159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7BF59" w14:textId="65CCFC0C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精進計畫與經費審議，提升公共工程技術與效能，協助工程產業爭取海外建設商機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48409" w14:textId="77777777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辦理重大公共工程計畫及基本設計審議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A2AC7" w14:textId="77777777" w:rsidR="003B65B6" w:rsidRPr="00B20B7E" w:rsidRDefault="00CD3CC6" w:rsidP="0025039A">
            <w:pPr>
              <w:autoSpaceDE/>
              <w:autoSpaceDN/>
              <w:spacing w:line="320" w:lineRule="exact"/>
              <w:jc w:val="center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其他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80881" w14:textId="77777777" w:rsidR="003B65B6" w:rsidRPr="00B20B7E" w:rsidRDefault="00CD3CC6" w:rsidP="0025039A">
            <w:pPr>
              <w:autoSpaceDE/>
              <w:autoSpaceDN/>
              <w:spacing w:line="320" w:lineRule="exact"/>
              <w:ind w:firstLine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持續辦理重大公共工程可行性評估、建設計畫及個案工程基本設計階段審議作業。</w:t>
            </w:r>
          </w:p>
        </w:tc>
      </w:tr>
      <w:tr w:rsidR="003B65B6" w:rsidRPr="00B20B7E" w14:paraId="3C9D856B" w14:textId="77777777">
        <w:trPr>
          <w:trHeight w:val="159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01908" w14:textId="77777777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精進計畫與經費審議，提升公共工程技術與效能，協助工程產業爭取海外建設商機(公共工程技術業務、企劃及法規業務)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D0367" w14:textId="77777777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公共工程節能</w:t>
            </w:r>
            <w:proofErr w:type="gramStart"/>
            <w:r w:rsidRPr="00B20B7E">
              <w:rPr>
                <w:rFonts w:ascii="新細明體" w:eastAsia="新細明體" w:hAnsi="新細明體" w:cs="新細明體"/>
                <w:color w:val="000000"/>
              </w:rPr>
              <w:t>減碳策略研析暨</w:t>
            </w:r>
            <w:proofErr w:type="gramEnd"/>
            <w:r w:rsidRPr="00B20B7E">
              <w:rPr>
                <w:rFonts w:ascii="新細明體" w:eastAsia="新細明體" w:hAnsi="新細明體" w:cs="新細明體"/>
                <w:color w:val="000000"/>
              </w:rPr>
              <w:t>強化公共工程技術資料庫內容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B84270" w14:textId="77777777" w:rsidR="003B65B6" w:rsidRPr="00B20B7E" w:rsidRDefault="00CD3CC6" w:rsidP="0025039A">
            <w:pPr>
              <w:autoSpaceDE/>
              <w:autoSpaceDN/>
              <w:spacing w:line="320" w:lineRule="exact"/>
              <w:jc w:val="center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其他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D98920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一、推動公共</w:t>
            </w:r>
            <w:proofErr w:type="gramStart"/>
            <w:r w:rsidRPr="00B20B7E">
              <w:rPr>
                <w:rFonts w:ascii="新細明體" w:eastAsia="新細明體" w:hAnsi="新細明體" w:cs="新細明體"/>
                <w:color w:val="000000"/>
              </w:rPr>
              <w:t>工程減碳及</w:t>
            </w:r>
            <w:proofErr w:type="gramEnd"/>
            <w:r w:rsidRPr="00B20B7E">
              <w:rPr>
                <w:rFonts w:ascii="新細明體" w:eastAsia="新細明體" w:hAnsi="新細明體" w:cs="新細明體"/>
                <w:color w:val="000000"/>
              </w:rPr>
              <w:t>植生綠化策略</w:t>
            </w:r>
            <w:proofErr w:type="gramStart"/>
            <w:r w:rsidRPr="00B20B7E">
              <w:rPr>
                <w:rFonts w:ascii="新細明體" w:eastAsia="新細明體" w:hAnsi="新細明體" w:cs="新細明體"/>
                <w:color w:val="000000"/>
              </w:rPr>
              <w:t>研</w:t>
            </w:r>
            <w:proofErr w:type="gramEnd"/>
            <w:r w:rsidRPr="00B20B7E">
              <w:rPr>
                <w:rFonts w:ascii="新細明體" w:eastAsia="新細明體" w:hAnsi="新細明體" w:cs="新細明體"/>
                <w:color w:val="000000"/>
              </w:rPr>
              <w:t>析。</w:t>
            </w:r>
          </w:p>
          <w:p w14:paraId="056E3A37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二、編修公共工程</w:t>
            </w:r>
            <w:proofErr w:type="gramStart"/>
            <w:r w:rsidRPr="00B20B7E">
              <w:rPr>
                <w:rFonts w:ascii="新細明體" w:eastAsia="新細明體" w:hAnsi="新細明體" w:cs="新細明體"/>
                <w:color w:val="000000"/>
              </w:rPr>
              <w:t>共通性工項</w:t>
            </w:r>
            <w:proofErr w:type="gramEnd"/>
            <w:r w:rsidRPr="00B20B7E">
              <w:rPr>
                <w:rFonts w:ascii="新細明體" w:eastAsia="新細明體" w:hAnsi="新細明體" w:cs="新細明體"/>
                <w:color w:val="000000"/>
              </w:rPr>
              <w:t>施工綱要規範，提供共通原則性工項之施工作業參考。</w:t>
            </w:r>
          </w:p>
          <w:p w14:paraId="70BBFC2F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三、檢修公共工程編碼，蒐集與回饋工項價格及</w:t>
            </w:r>
            <w:proofErr w:type="gramStart"/>
            <w:r w:rsidRPr="00B20B7E">
              <w:rPr>
                <w:rFonts w:ascii="新細明體" w:eastAsia="新細明體" w:hAnsi="新細明體" w:cs="新細明體"/>
                <w:color w:val="000000"/>
              </w:rPr>
              <w:t>工項碳排放</w:t>
            </w:r>
            <w:proofErr w:type="gramEnd"/>
            <w:r w:rsidRPr="00B20B7E">
              <w:rPr>
                <w:rFonts w:ascii="新細明體" w:eastAsia="新細明體" w:hAnsi="新細明體" w:cs="新細明體"/>
                <w:color w:val="000000"/>
              </w:rPr>
              <w:t>係數資訊。</w:t>
            </w:r>
          </w:p>
          <w:p w14:paraId="76C69DB8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四、持續更新技術（含價格）資料庫內容，提供機關編製預算書及</w:t>
            </w:r>
            <w:proofErr w:type="gramStart"/>
            <w:r w:rsidRPr="00B20B7E">
              <w:rPr>
                <w:rFonts w:ascii="新細明體" w:eastAsia="新細明體" w:hAnsi="新細明體" w:cs="新細明體"/>
                <w:color w:val="000000"/>
              </w:rPr>
              <w:t>研</w:t>
            </w:r>
            <w:proofErr w:type="gramEnd"/>
            <w:r w:rsidRPr="00B20B7E">
              <w:rPr>
                <w:rFonts w:ascii="新細明體" w:eastAsia="新細明體" w:hAnsi="新細明體" w:cs="新細明體"/>
                <w:color w:val="000000"/>
              </w:rPr>
              <w:t>訂契約文件之參考。</w:t>
            </w:r>
          </w:p>
        </w:tc>
      </w:tr>
      <w:tr w:rsidR="003B65B6" w:rsidRPr="00B20B7E" w14:paraId="4B209E17" w14:textId="77777777">
        <w:trPr>
          <w:trHeight w:val="159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4312B" w14:textId="77777777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精進計畫與經費審議，提升公共工程技術與效能，協助工程產業爭取海外建設商機(公共工程技術業務、企劃及法規業務)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E32F" w14:textId="77777777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提升工程相關產業競爭力，適時與國際接軌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E747E" w14:textId="77777777" w:rsidR="003B65B6" w:rsidRPr="00B20B7E" w:rsidRDefault="00CD3CC6" w:rsidP="0025039A">
            <w:pPr>
              <w:autoSpaceDE/>
              <w:autoSpaceDN/>
              <w:spacing w:line="320" w:lineRule="exact"/>
              <w:jc w:val="center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其他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7DE43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一、辦理相關輔導、媒合與培訓措施，並定期蒐集海外商情與發展趨勢，協助工程產業向海外輸出。</w:t>
            </w:r>
          </w:p>
          <w:p w14:paraId="77769E08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二、補助國內工程產業策略聯盟赴海外拓點。</w:t>
            </w:r>
          </w:p>
          <w:p w14:paraId="1C99961D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三、推動參與國際工程師組織，出席國際工程師會議及辦理國際工程師相互認許。</w:t>
            </w:r>
          </w:p>
        </w:tc>
      </w:tr>
      <w:tr w:rsidR="003B65B6" w:rsidRPr="00B20B7E" w14:paraId="546E8F8D" w14:textId="77777777">
        <w:trPr>
          <w:trHeight w:val="159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DC41A" w14:textId="03EE3533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推動政府採購電子化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8FAED" w14:textId="77777777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精進政府採購電子化業務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F3C01" w14:textId="77777777" w:rsidR="003B65B6" w:rsidRPr="00B20B7E" w:rsidRDefault="00CD3CC6" w:rsidP="0025039A">
            <w:pPr>
              <w:autoSpaceDE/>
              <w:autoSpaceDN/>
              <w:spacing w:line="320" w:lineRule="exact"/>
              <w:jc w:val="center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其他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ADA70B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一、推動政府採購資訊公告。</w:t>
            </w:r>
          </w:p>
          <w:p w14:paraId="2BEDF8B6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二、推動電子領標。</w:t>
            </w:r>
          </w:p>
          <w:p w14:paraId="636B1BEE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三、推動共同供應契約網路訂購。</w:t>
            </w:r>
          </w:p>
          <w:p w14:paraId="1F1B740C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四、推動公開取得電子報價。</w:t>
            </w:r>
          </w:p>
          <w:p w14:paraId="7B3FAA20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五、辦理政府電子採購網教育訓練。</w:t>
            </w:r>
          </w:p>
        </w:tc>
      </w:tr>
      <w:tr w:rsidR="003B65B6" w:rsidRPr="00B20B7E" w14:paraId="1068E46A" w14:textId="77777777">
        <w:trPr>
          <w:trHeight w:val="159"/>
        </w:trPr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ECDD" w14:textId="647B9B06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公共工程計畫執行督導協調及考核與公共工程品質管理計畫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CAF8E" w14:textId="77777777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公共工程計畫執行之督導協調及考核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A92F" w14:textId="77777777" w:rsidR="003B65B6" w:rsidRPr="00B20B7E" w:rsidRDefault="00CD3CC6" w:rsidP="0025039A">
            <w:pPr>
              <w:autoSpaceDE/>
              <w:autoSpaceDN/>
              <w:spacing w:line="320" w:lineRule="exact"/>
              <w:jc w:val="center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其他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25EAB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一、掌控部會、計畫、工程標案執行狀況，提早發現問題、即時協處解決，並定期檢討執行成果。</w:t>
            </w:r>
          </w:p>
          <w:p w14:paraId="0066A3DC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二、採取全生命週期管控，列管追蹤各項公共建設計畫執行情形，按月召開「公共建設督導會報」委員會議及辦理實地訪查，瞭解落後案件之異常狀況、發掘關鍵問題並提出解決對策，適時協助解決跨部會或通案性問題，以加速推動公共建設。</w:t>
            </w:r>
          </w:p>
          <w:p w14:paraId="7CA8EB50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三、加強督導「均衡臺灣」相關之公共工程計畫執行情形並協調解決困難問題。</w:t>
            </w:r>
          </w:p>
          <w:p w14:paraId="77584556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四、督導各機關有效管理所屬公共設施，定期召開督導會議，協助解決困難問題。</w:t>
            </w:r>
          </w:p>
        </w:tc>
      </w:tr>
      <w:tr w:rsidR="003B65B6" w:rsidRPr="00B20B7E" w14:paraId="385728C2" w14:textId="77777777">
        <w:trPr>
          <w:trHeight w:val="159"/>
        </w:trPr>
        <w:tc>
          <w:tcPr>
            <w:tcW w:w="1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F66D7" w14:textId="77777777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公共工程計畫執行督導協調及考核與公共工程品質管理計畫(公共工程管理業務)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8FFA7" w14:textId="77777777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公共工程品質管理計畫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7054" w14:textId="77777777" w:rsidR="003B65B6" w:rsidRPr="00B20B7E" w:rsidRDefault="00CD3CC6" w:rsidP="0025039A">
            <w:pPr>
              <w:autoSpaceDE/>
              <w:autoSpaceDN/>
              <w:spacing w:line="320" w:lineRule="exact"/>
              <w:jc w:val="center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其他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60502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一、辦理工程施工查核與績效考核等相關活動。</w:t>
            </w:r>
          </w:p>
          <w:p w14:paraId="3AAAE3EF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二、辦理公共工程品質管理相關法令修訂。</w:t>
            </w:r>
          </w:p>
          <w:p w14:paraId="48F7293B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三、辦理公共工程品質管理人員訓練。</w:t>
            </w:r>
          </w:p>
          <w:p w14:paraId="4CF59B5E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四、辦理公共工程金質獎評審及頒發作業。</w:t>
            </w:r>
          </w:p>
          <w:p w14:paraId="05564450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五、落實推動全民監督公共工程管制考核作業，辦理績效評比及宣導相關活動。</w:t>
            </w:r>
          </w:p>
          <w:p w14:paraId="59875866" w14:textId="77777777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六、協調大專院校於花東地區開設土木相關推廣教育，培育在地土木工程人員。</w:t>
            </w:r>
          </w:p>
        </w:tc>
      </w:tr>
      <w:tr w:rsidR="003B65B6" w14:paraId="2CBA3237" w14:textId="77777777">
        <w:trPr>
          <w:trHeight w:val="159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35CF1" w14:textId="74F7298A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運用AI創新應用分析及強化政府資料隱私技術韌性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14173" w14:textId="77777777" w:rsidR="003B65B6" w:rsidRPr="00B20B7E" w:rsidRDefault="00CD3CC6" w:rsidP="0025039A">
            <w:pPr>
              <w:autoSpaceDE/>
              <w:autoSpaceDN/>
              <w:spacing w:line="320" w:lineRule="exact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導入人工智慧應用與強化政府資料隱私技術韌性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9F96" w14:textId="77777777" w:rsidR="003B65B6" w:rsidRPr="00B20B7E" w:rsidRDefault="00CD3CC6" w:rsidP="0025039A">
            <w:pPr>
              <w:autoSpaceDE/>
              <w:autoSpaceDN/>
              <w:spacing w:line="320" w:lineRule="exact"/>
              <w:jc w:val="center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其他</w:t>
            </w:r>
          </w:p>
        </w:tc>
        <w:tc>
          <w:tcPr>
            <w:tcW w:w="6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F20EC" w14:textId="456FFD15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一、建置集中化資料倉儲，提升資料治理能力：整合本會政府採購網及公共工程資料制統一平</w:t>
            </w:r>
            <w:proofErr w:type="gramStart"/>
            <w:r w:rsidR="00787E8A" w:rsidRPr="00B20B7E">
              <w:rPr>
                <w:rFonts w:ascii="新細明體" w:eastAsia="新細明體" w:hAnsi="新細明體" w:cs="新細明體" w:hint="eastAsia"/>
                <w:color w:val="000000"/>
              </w:rPr>
              <w:t>臺</w:t>
            </w:r>
            <w:proofErr w:type="gramEnd"/>
            <w:r w:rsidRPr="00B20B7E">
              <w:rPr>
                <w:rFonts w:ascii="新細明體" w:eastAsia="新細明體" w:hAnsi="新細明體" w:cs="新細明體"/>
                <w:color w:val="000000"/>
              </w:rPr>
              <w:t>，建立資料存取控管機制，提升資料再利用效率。</w:t>
            </w:r>
          </w:p>
          <w:p w14:paraId="3FBED8FF" w14:textId="0A9C6568" w:rsidR="003B65B6" w:rsidRPr="00B20B7E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lastRenderedPageBreak/>
              <w:t>二、應用人工智慧</w:t>
            </w:r>
            <w:r w:rsidR="00787E8A" w:rsidRPr="00B20B7E">
              <w:rPr>
                <w:rFonts w:ascii="新細明體" w:eastAsia="新細明體" w:hAnsi="新細明體" w:cs="新細明體" w:hint="eastAsia"/>
                <w:color w:val="000000"/>
              </w:rPr>
              <w:t>（</w:t>
            </w:r>
            <w:r w:rsidRPr="00B20B7E">
              <w:rPr>
                <w:rFonts w:ascii="新細明體" w:eastAsia="新細明體" w:hAnsi="新細明體" w:cs="新細明體"/>
                <w:color w:val="000000"/>
              </w:rPr>
              <w:t>AI</w:t>
            </w:r>
            <w:r w:rsidR="00787E8A" w:rsidRPr="00B20B7E">
              <w:rPr>
                <w:rFonts w:ascii="新細明體" w:eastAsia="新細明體" w:hAnsi="新細明體" w:cs="新細明體" w:hint="eastAsia"/>
                <w:color w:val="000000"/>
              </w:rPr>
              <w:t>）</w:t>
            </w:r>
            <w:r w:rsidRPr="00B20B7E">
              <w:rPr>
                <w:rFonts w:ascii="新細明體" w:eastAsia="新細明體" w:hAnsi="新細明體" w:cs="新細明體"/>
                <w:color w:val="000000"/>
              </w:rPr>
              <w:t>技術於公共建設計畫審議，增進審議效能：導入AI應用公共建設計畫審議，有效分析計畫可行性、經費合理性及</w:t>
            </w:r>
            <w:proofErr w:type="gramStart"/>
            <w:r w:rsidRPr="00B20B7E">
              <w:rPr>
                <w:rFonts w:ascii="新細明體" w:eastAsia="新細明體" w:hAnsi="新細明體" w:cs="新細明體"/>
                <w:color w:val="000000"/>
              </w:rPr>
              <w:t>期程適切</w:t>
            </w:r>
            <w:proofErr w:type="gramEnd"/>
            <w:r w:rsidRPr="00B20B7E">
              <w:rPr>
                <w:rFonts w:ascii="新細明體" w:eastAsia="新細明體" w:hAnsi="新細明體" w:cs="新細明體"/>
                <w:color w:val="000000"/>
              </w:rPr>
              <w:t>性，提高審議的準確性與透明度。</w:t>
            </w:r>
          </w:p>
          <w:p w14:paraId="1797919F" w14:textId="77777777" w:rsidR="003B65B6" w:rsidRDefault="00CD3CC6" w:rsidP="0025039A">
            <w:pPr>
              <w:autoSpaceDE/>
              <w:autoSpaceDN/>
              <w:spacing w:line="320" w:lineRule="exact"/>
              <w:ind w:left="480" w:hanging="480"/>
              <w:jc w:val="both"/>
            </w:pPr>
            <w:r w:rsidRPr="00B20B7E">
              <w:rPr>
                <w:rFonts w:ascii="新細明體" w:eastAsia="新細明體" w:hAnsi="新細明體" w:cs="新細明體"/>
                <w:color w:val="000000"/>
              </w:rPr>
              <w:t>三、建構政府資料隱私技術韌性，確保政府資料安全合</w:t>
            </w:r>
            <w:proofErr w:type="gramStart"/>
            <w:r w:rsidRPr="00B20B7E">
              <w:rPr>
                <w:rFonts w:ascii="新細明體" w:eastAsia="新細明體" w:hAnsi="新細明體" w:cs="新細明體"/>
                <w:color w:val="000000"/>
              </w:rPr>
              <w:t>規</w:t>
            </w:r>
            <w:proofErr w:type="gramEnd"/>
            <w:r w:rsidRPr="00B20B7E">
              <w:rPr>
                <w:rFonts w:ascii="新細明體" w:eastAsia="新細明體" w:hAnsi="新細明體" w:cs="新細明體"/>
                <w:color w:val="000000"/>
              </w:rPr>
              <w:t>：推動隱私強化技術，並強化政府資料保護與符合稽核流程，保障敏感資料。</w:t>
            </w:r>
          </w:p>
        </w:tc>
      </w:tr>
    </w:tbl>
    <w:p w14:paraId="7E253D52" w14:textId="77777777" w:rsidR="003B65B6" w:rsidRDefault="003B65B6" w:rsidP="0025039A">
      <w:pPr>
        <w:autoSpaceDE/>
        <w:autoSpaceDN/>
        <w:spacing w:line="320" w:lineRule="exact"/>
        <w:jc w:val="both"/>
        <w:rPr>
          <w:rFonts w:ascii="新細明體" w:eastAsia="新細明體" w:hAnsi="新細明體" w:cs="新細明體"/>
          <w:color w:val="000000"/>
        </w:rPr>
      </w:pPr>
    </w:p>
    <w:p w14:paraId="75AE6EB8" w14:textId="77777777" w:rsidR="003B65B6" w:rsidRDefault="003B65B6" w:rsidP="0025039A">
      <w:pPr>
        <w:autoSpaceDE/>
        <w:autoSpaceDN/>
        <w:spacing w:line="320" w:lineRule="exact"/>
        <w:jc w:val="both"/>
        <w:rPr>
          <w:rFonts w:ascii="新細明體" w:eastAsia="新細明體" w:hAnsi="新細明體" w:cs="新細明體"/>
          <w:color w:val="000000"/>
        </w:rPr>
      </w:pPr>
    </w:p>
    <w:sectPr w:rsidR="003B65B6">
      <w:footerReference w:type="default" r:id="rId6"/>
      <w:pgSz w:w="11906" w:h="16838"/>
      <w:pgMar w:top="850" w:right="850" w:bottom="85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0B6E" w14:textId="77777777" w:rsidR="006F0292" w:rsidRDefault="00CD3CC6">
      <w:r>
        <w:separator/>
      </w:r>
    </w:p>
  </w:endnote>
  <w:endnote w:type="continuationSeparator" w:id="0">
    <w:p w14:paraId="0BCE40D8" w14:textId="77777777" w:rsidR="006F0292" w:rsidRDefault="00CD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63C1E" w14:textId="77777777" w:rsidR="007B5C9D" w:rsidRDefault="00CD3CC6">
    <w:pPr>
      <w:jc w:val="center"/>
    </w:pPr>
    <w:r>
      <w:rPr>
        <w:rFonts w:ascii="新細明體" w:eastAsia="新細明體" w:hAnsi="新細明體" w:cs="新細明體"/>
        <w:sz w:val="20"/>
      </w:rPr>
      <w:t>26-</w:t>
    </w:r>
    <w:r>
      <w:rPr>
        <w:rFonts w:ascii="新細明體" w:eastAsia="新細明體" w:hAnsi="新細明體" w:cs="新細明體"/>
        <w:sz w:val="20"/>
      </w:rPr>
      <w:fldChar w:fldCharType="begin"/>
    </w:r>
    <w:r>
      <w:rPr>
        <w:rFonts w:ascii="新細明體" w:eastAsia="新細明體" w:hAnsi="新細明體" w:cs="新細明體"/>
        <w:sz w:val="20"/>
      </w:rPr>
      <w:instrText xml:space="preserve"> PAGE </w:instrText>
    </w:r>
    <w:r>
      <w:rPr>
        <w:rFonts w:ascii="新細明體" w:eastAsia="新細明體" w:hAnsi="新細明體" w:cs="新細明體"/>
        <w:sz w:val="20"/>
      </w:rPr>
      <w:fldChar w:fldCharType="separate"/>
    </w:r>
    <w:r>
      <w:rPr>
        <w:rFonts w:ascii="新細明體" w:eastAsia="新細明體" w:hAnsi="新細明體" w:cs="新細明體"/>
        <w:noProof/>
        <w:sz w:val="20"/>
      </w:rPr>
      <w:t>1</w:t>
    </w:r>
    <w:r>
      <w:rPr>
        <w:rFonts w:ascii="新細明體" w:eastAsia="新細明體" w:hAnsi="新細明體" w:cs="新細明體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A7378" w14:textId="77777777" w:rsidR="006F0292" w:rsidRDefault="00CD3CC6">
      <w:r>
        <w:separator/>
      </w:r>
    </w:p>
  </w:footnote>
  <w:footnote w:type="continuationSeparator" w:id="0">
    <w:p w14:paraId="3C57C2A8" w14:textId="77777777" w:rsidR="006F0292" w:rsidRDefault="00CD3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B6"/>
    <w:rsid w:val="0025039A"/>
    <w:rsid w:val="00397CA2"/>
    <w:rsid w:val="003B65B6"/>
    <w:rsid w:val="006C39DF"/>
    <w:rsid w:val="006F0292"/>
    <w:rsid w:val="00787E8A"/>
    <w:rsid w:val="00B20B7E"/>
    <w:rsid w:val="00CD3CC6"/>
    <w:rsid w:val="00D1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D97CD"/>
  <w15:docId w15:val="{E826DF33-0742-4132-803D-ADD2C4CBE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3"/>
        <w:lang w:val="en-US" w:eastAsia="zh-TW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無清單1"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</w:style>
  <w:style w:type="paragraph" w:styleId="a5">
    <w:name w:val="header"/>
    <w:basedOn w:val="a"/>
    <w:link w:val="a6"/>
    <w:uiPriority w:val="99"/>
    <w:unhideWhenUsed/>
    <w:rsid w:val="00787E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87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1449</Words>
  <Characters>1494</Characters>
  <Application>Microsoft Office Word</Application>
  <DocSecurity>0</DocSecurity>
  <Lines>51</Lines>
  <Paragraphs>20</Paragraphs>
  <ScaleCrop>false</ScaleCrop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李格心</dc:creator>
  <cp:lastModifiedBy>李格心</cp:lastModifiedBy>
  <cp:revision>8</cp:revision>
  <dcterms:created xsi:type="dcterms:W3CDTF">2025-07-17T01:55:00Z</dcterms:created>
  <dcterms:modified xsi:type="dcterms:W3CDTF">2025-07-28T08:28:00Z</dcterms:modified>
</cp:coreProperties>
</file>