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9B52" w14:textId="239BC683" w:rsidR="00E93AA2" w:rsidRPr="00E74845" w:rsidRDefault="00E93AA2">
      <w:pPr>
        <w:spacing w:line="360" w:lineRule="auto"/>
        <w:jc w:val="center"/>
        <w:rPr>
          <w:rFonts w:ascii="標楷體" w:eastAsia="標楷體" w:hAnsi="標楷體"/>
          <w:color w:val="FF0000"/>
          <w:sz w:val="40"/>
        </w:rPr>
      </w:pPr>
    </w:p>
    <w:p w14:paraId="15E08656" w14:textId="77777777" w:rsidR="00E93AA2" w:rsidRPr="00E74845" w:rsidRDefault="00E93AA2">
      <w:pPr>
        <w:spacing w:line="360" w:lineRule="auto"/>
        <w:jc w:val="center"/>
        <w:rPr>
          <w:rFonts w:ascii="標楷體" w:eastAsia="標楷體" w:hAnsi="標楷體"/>
          <w:b/>
          <w:bCs/>
          <w:color w:val="FF0000"/>
          <w:sz w:val="48"/>
        </w:rPr>
      </w:pPr>
    </w:p>
    <w:p w14:paraId="618E5A4C" w14:textId="77777777" w:rsidR="00E93AA2" w:rsidRPr="00E74845" w:rsidRDefault="00E93AA2">
      <w:pPr>
        <w:spacing w:line="360" w:lineRule="auto"/>
        <w:jc w:val="center"/>
        <w:rPr>
          <w:rFonts w:ascii="標楷體" w:eastAsia="標楷體" w:hAnsi="標楷體"/>
          <w:b/>
          <w:bCs/>
          <w:color w:val="FF0000"/>
          <w:sz w:val="48"/>
        </w:rPr>
      </w:pPr>
    </w:p>
    <w:p w14:paraId="2D2AF345" w14:textId="77777777" w:rsidR="00E93AA2" w:rsidRPr="00E74845" w:rsidRDefault="00E93AA2">
      <w:pPr>
        <w:spacing w:line="360" w:lineRule="auto"/>
        <w:jc w:val="center"/>
        <w:rPr>
          <w:rFonts w:ascii="標楷體" w:eastAsia="標楷體" w:hAnsi="標楷體"/>
          <w:b/>
          <w:bCs/>
          <w:color w:val="FF0000"/>
          <w:sz w:val="48"/>
        </w:rPr>
      </w:pPr>
    </w:p>
    <w:p w14:paraId="63C379DA" w14:textId="77777777" w:rsidR="00E93AA2" w:rsidRPr="00E74845" w:rsidRDefault="00E93AA2">
      <w:pPr>
        <w:spacing w:line="360" w:lineRule="auto"/>
        <w:jc w:val="center"/>
        <w:rPr>
          <w:rFonts w:ascii="標楷體" w:eastAsia="標楷體" w:hAnsi="標楷體"/>
          <w:b/>
          <w:bCs/>
          <w:color w:val="FF0000"/>
          <w:sz w:val="48"/>
        </w:rPr>
      </w:pPr>
    </w:p>
    <w:p w14:paraId="5D268D97" w14:textId="2CD89697" w:rsidR="00E93AA2" w:rsidRPr="00E74845" w:rsidRDefault="00275F67" w:rsidP="001C53BE">
      <w:pPr>
        <w:spacing w:line="360" w:lineRule="auto"/>
        <w:jc w:val="center"/>
        <w:rPr>
          <w:rFonts w:ascii="標楷體" w:eastAsia="標楷體" w:hAnsi="標楷體"/>
          <w:sz w:val="40"/>
        </w:rPr>
      </w:pPr>
      <w:r w:rsidRPr="00E23E73">
        <w:rPr>
          <w:rFonts w:ascii="標楷體" w:eastAsia="標楷體" w:hAnsi="標楷體" w:hint="eastAsia"/>
          <w:b/>
          <w:bCs/>
          <w:sz w:val="48"/>
        </w:rPr>
        <w:t>113年</w:t>
      </w:r>
      <w:r w:rsidR="00E93AA2" w:rsidRPr="00E23E73">
        <w:rPr>
          <w:rFonts w:ascii="標楷體" w:eastAsia="標楷體" w:hAnsi="標楷體" w:hint="eastAsia"/>
          <w:b/>
          <w:bCs/>
          <w:sz w:val="48"/>
        </w:rPr>
        <w:t>政府採</w:t>
      </w:r>
      <w:r w:rsidR="00E93AA2" w:rsidRPr="00E74845">
        <w:rPr>
          <w:rFonts w:ascii="標楷體" w:eastAsia="標楷體" w:hAnsi="標楷體" w:hint="eastAsia"/>
          <w:b/>
          <w:bCs/>
          <w:sz w:val="48"/>
        </w:rPr>
        <w:t>購</w:t>
      </w:r>
      <w:r w:rsidR="00E56011" w:rsidRPr="00E74845">
        <w:rPr>
          <w:rFonts w:ascii="標楷體" w:eastAsia="標楷體" w:hAnsi="標楷體" w:hint="eastAsia"/>
          <w:b/>
          <w:bCs/>
          <w:sz w:val="48"/>
        </w:rPr>
        <w:t>執行</w:t>
      </w:r>
      <w:r w:rsidR="00E93AA2" w:rsidRPr="00E74845">
        <w:rPr>
          <w:rFonts w:ascii="標楷體" w:eastAsia="標楷體" w:hAnsi="標楷體" w:hint="eastAsia"/>
          <w:b/>
          <w:bCs/>
          <w:sz w:val="48"/>
        </w:rPr>
        <w:t>情形</w:t>
      </w:r>
    </w:p>
    <w:p w14:paraId="2B12BB30" w14:textId="77777777" w:rsidR="00E93AA2" w:rsidRPr="00E74845" w:rsidRDefault="00E93AA2">
      <w:pPr>
        <w:spacing w:line="360" w:lineRule="auto"/>
        <w:jc w:val="center"/>
        <w:rPr>
          <w:rFonts w:ascii="標楷體" w:eastAsia="標楷體" w:hAnsi="標楷體"/>
          <w:color w:val="FF0000"/>
          <w:sz w:val="40"/>
        </w:rPr>
      </w:pPr>
    </w:p>
    <w:p w14:paraId="08A3F868" w14:textId="77777777" w:rsidR="00E93AA2" w:rsidRPr="00E74845" w:rsidRDefault="00E93AA2">
      <w:pPr>
        <w:spacing w:line="360" w:lineRule="auto"/>
        <w:jc w:val="center"/>
        <w:rPr>
          <w:rFonts w:ascii="標楷體" w:eastAsia="標楷體" w:hAnsi="標楷體"/>
          <w:color w:val="FF0000"/>
          <w:sz w:val="40"/>
        </w:rPr>
      </w:pPr>
    </w:p>
    <w:p w14:paraId="157D6AB3" w14:textId="77777777" w:rsidR="00E93AA2" w:rsidRPr="00E74845" w:rsidRDefault="00E93AA2">
      <w:pPr>
        <w:spacing w:line="360" w:lineRule="auto"/>
        <w:jc w:val="center"/>
        <w:rPr>
          <w:rFonts w:ascii="標楷體" w:eastAsia="標楷體" w:hAnsi="標楷體"/>
          <w:color w:val="FF0000"/>
          <w:sz w:val="40"/>
        </w:rPr>
      </w:pPr>
    </w:p>
    <w:p w14:paraId="0773225B" w14:textId="77777777" w:rsidR="00E93AA2" w:rsidRPr="00E74845" w:rsidRDefault="00E93AA2">
      <w:pPr>
        <w:spacing w:line="360" w:lineRule="auto"/>
        <w:jc w:val="center"/>
        <w:rPr>
          <w:rFonts w:ascii="標楷體" w:eastAsia="標楷體" w:hAnsi="標楷體"/>
          <w:color w:val="FF0000"/>
          <w:sz w:val="40"/>
        </w:rPr>
      </w:pPr>
    </w:p>
    <w:p w14:paraId="66F9C1EA" w14:textId="77777777" w:rsidR="00E93AA2" w:rsidRPr="00E74845" w:rsidRDefault="00E93AA2">
      <w:pPr>
        <w:spacing w:line="360" w:lineRule="auto"/>
        <w:jc w:val="center"/>
        <w:rPr>
          <w:rFonts w:ascii="標楷體" w:eastAsia="標楷體" w:hAnsi="標楷體"/>
          <w:color w:val="FF0000"/>
          <w:sz w:val="40"/>
        </w:rPr>
      </w:pPr>
    </w:p>
    <w:p w14:paraId="16912B71" w14:textId="77777777" w:rsidR="00E93AA2" w:rsidRPr="00E74845" w:rsidRDefault="00E93AA2">
      <w:pPr>
        <w:spacing w:line="360" w:lineRule="auto"/>
        <w:jc w:val="center"/>
        <w:rPr>
          <w:rFonts w:ascii="標楷體" w:eastAsia="標楷體" w:hAnsi="標楷體"/>
          <w:color w:val="FF0000"/>
          <w:sz w:val="40"/>
        </w:rPr>
      </w:pPr>
    </w:p>
    <w:p w14:paraId="5A3C4413" w14:textId="77777777" w:rsidR="00E93AA2" w:rsidRPr="00E74845" w:rsidRDefault="00E93AA2">
      <w:pPr>
        <w:spacing w:line="360" w:lineRule="auto"/>
        <w:jc w:val="center"/>
        <w:rPr>
          <w:rFonts w:ascii="標楷體" w:eastAsia="標楷體" w:hAnsi="標楷體"/>
          <w:color w:val="FF0000"/>
          <w:sz w:val="40"/>
        </w:rPr>
      </w:pPr>
    </w:p>
    <w:p w14:paraId="550C6551" w14:textId="77777777" w:rsidR="00E56011" w:rsidRPr="00E74845" w:rsidRDefault="00E56011">
      <w:pPr>
        <w:spacing w:line="360" w:lineRule="auto"/>
        <w:jc w:val="center"/>
        <w:rPr>
          <w:rFonts w:ascii="標楷體" w:eastAsia="標楷體" w:hAnsi="標楷體"/>
          <w:color w:val="FF0000"/>
          <w:sz w:val="40"/>
        </w:rPr>
      </w:pPr>
    </w:p>
    <w:p w14:paraId="5797BB27" w14:textId="77777777" w:rsidR="00E93AA2" w:rsidRPr="00E74845" w:rsidRDefault="00E93AA2">
      <w:pPr>
        <w:spacing w:line="360" w:lineRule="auto"/>
        <w:jc w:val="center"/>
        <w:rPr>
          <w:rFonts w:ascii="標楷體" w:eastAsia="標楷體" w:hAnsi="標楷體"/>
          <w:color w:val="FF0000"/>
          <w:sz w:val="40"/>
        </w:rPr>
      </w:pPr>
    </w:p>
    <w:p w14:paraId="72F3A221" w14:textId="77777777" w:rsidR="00E93AA2" w:rsidRPr="00E74845" w:rsidRDefault="00E93AA2">
      <w:pPr>
        <w:spacing w:line="360" w:lineRule="auto"/>
        <w:jc w:val="center"/>
        <w:rPr>
          <w:rFonts w:ascii="標楷體" w:eastAsia="標楷體" w:hAnsi="標楷體"/>
          <w:color w:val="FF0000"/>
          <w:sz w:val="40"/>
        </w:rPr>
      </w:pPr>
    </w:p>
    <w:p w14:paraId="079FB976" w14:textId="77777777" w:rsidR="00E93AA2" w:rsidRPr="00E74845" w:rsidRDefault="00E93AA2">
      <w:pPr>
        <w:spacing w:line="360" w:lineRule="auto"/>
        <w:jc w:val="center"/>
        <w:rPr>
          <w:rFonts w:ascii="標楷體" w:eastAsia="標楷體" w:hAnsi="標楷體"/>
          <w:b/>
          <w:bCs/>
          <w:sz w:val="48"/>
        </w:rPr>
      </w:pPr>
      <w:r w:rsidRPr="00E74845">
        <w:rPr>
          <w:rFonts w:ascii="標楷體" w:eastAsia="標楷體" w:hAnsi="標楷體" w:hint="eastAsia"/>
          <w:b/>
          <w:bCs/>
          <w:sz w:val="48"/>
        </w:rPr>
        <w:t>行政院公共工程委員會</w:t>
      </w:r>
    </w:p>
    <w:p w14:paraId="159AA5E2" w14:textId="64982FBC" w:rsidR="00E93AA2" w:rsidRPr="00E23E73" w:rsidRDefault="00275F67" w:rsidP="001C53BE">
      <w:pPr>
        <w:spacing w:line="360" w:lineRule="auto"/>
        <w:jc w:val="center"/>
        <w:rPr>
          <w:rFonts w:ascii="標楷體" w:eastAsia="標楷體" w:hAnsi="標楷體"/>
          <w:sz w:val="40"/>
        </w:rPr>
      </w:pPr>
      <w:r w:rsidRPr="00E23E73">
        <w:rPr>
          <w:rFonts w:ascii="標楷體" w:eastAsia="標楷體" w:hAnsi="標楷體" w:hint="eastAsia"/>
          <w:sz w:val="40"/>
        </w:rPr>
        <w:t>114年</w:t>
      </w:r>
      <w:r w:rsidR="002D7D08">
        <w:rPr>
          <w:rFonts w:ascii="標楷體" w:eastAsia="標楷體" w:hAnsi="標楷體" w:hint="eastAsia"/>
          <w:sz w:val="40"/>
        </w:rPr>
        <w:t>5</w:t>
      </w:r>
      <w:r w:rsidR="00E93AA2" w:rsidRPr="00E23E73">
        <w:rPr>
          <w:rFonts w:ascii="標楷體" w:eastAsia="標楷體" w:hAnsi="標楷體" w:hint="eastAsia"/>
          <w:sz w:val="40"/>
        </w:rPr>
        <w:t>月</w:t>
      </w:r>
      <w:r w:rsidR="005F496D" w:rsidRPr="00E23E73">
        <w:rPr>
          <w:rFonts w:ascii="標楷體" w:eastAsia="標楷體" w:hAnsi="標楷體" w:hint="eastAsia"/>
          <w:sz w:val="40"/>
        </w:rPr>
        <w:t xml:space="preserve"> </w:t>
      </w:r>
    </w:p>
    <w:p w14:paraId="68DA838D" w14:textId="77777777" w:rsidR="00E93AA2" w:rsidRPr="00E74845" w:rsidRDefault="00E93AA2">
      <w:pPr>
        <w:spacing w:line="360" w:lineRule="auto"/>
        <w:jc w:val="center"/>
        <w:rPr>
          <w:rFonts w:ascii="標楷體" w:eastAsia="標楷體" w:hAnsi="標楷體"/>
          <w:sz w:val="40"/>
        </w:rPr>
        <w:sectPr w:rsidR="00E93AA2" w:rsidRPr="00E74845" w:rsidSect="009F2E65">
          <w:headerReference w:type="default" r:id="rId8"/>
          <w:footerReference w:type="even" r:id="rId9"/>
          <w:pgSz w:w="11906" w:h="16838"/>
          <w:pgMar w:top="1361" w:right="1418" w:bottom="1077" w:left="1418" w:header="851" w:footer="992" w:gutter="0"/>
          <w:cols w:space="425"/>
          <w:docGrid w:type="lines" w:linePitch="360"/>
        </w:sectPr>
      </w:pPr>
    </w:p>
    <w:p w14:paraId="21F597C2" w14:textId="3F51F499" w:rsidR="00E93AA2" w:rsidRPr="00E23E73" w:rsidRDefault="00275F67" w:rsidP="00254ACD">
      <w:pPr>
        <w:spacing w:line="360" w:lineRule="auto"/>
        <w:jc w:val="center"/>
        <w:rPr>
          <w:rFonts w:ascii="標楷體" w:eastAsia="標楷體" w:hAnsi="標楷體"/>
          <w:sz w:val="40"/>
        </w:rPr>
      </w:pPr>
      <w:r w:rsidRPr="00E23E73">
        <w:rPr>
          <w:rFonts w:ascii="標楷體" w:eastAsia="標楷體" w:hAnsi="標楷體" w:hint="eastAsia"/>
          <w:sz w:val="40"/>
        </w:rPr>
        <w:lastRenderedPageBreak/>
        <w:t>113年</w:t>
      </w:r>
      <w:r w:rsidR="00E93AA2" w:rsidRPr="00E23E73">
        <w:rPr>
          <w:rFonts w:ascii="標楷體" w:eastAsia="標楷體" w:hAnsi="標楷體" w:hint="eastAsia"/>
          <w:sz w:val="40"/>
        </w:rPr>
        <w:t>政府採購</w:t>
      </w:r>
      <w:r w:rsidR="00E56011" w:rsidRPr="00E23E73">
        <w:rPr>
          <w:rFonts w:ascii="標楷體" w:eastAsia="標楷體" w:hAnsi="標楷體" w:hint="eastAsia"/>
          <w:sz w:val="40"/>
        </w:rPr>
        <w:t>執行</w:t>
      </w:r>
      <w:r w:rsidR="00E93AA2" w:rsidRPr="00E23E73">
        <w:rPr>
          <w:rFonts w:ascii="標楷體" w:eastAsia="標楷體" w:hAnsi="標楷體" w:hint="eastAsia"/>
          <w:sz w:val="40"/>
        </w:rPr>
        <w:t>情形</w:t>
      </w:r>
    </w:p>
    <w:p w14:paraId="65CBB7A7" w14:textId="77777777" w:rsidR="00E93AA2" w:rsidRPr="00E74845" w:rsidRDefault="00E93AA2">
      <w:pPr>
        <w:spacing w:line="360" w:lineRule="auto"/>
        <w:jc w:val="center"/>
        <w:rPr>
          <w:rFonts w:ascii="標楷體" w:eastAsia="標楷體" w:hAnsi="標楷體"/>
          <w:sz w:val="40"/>
        </w:rPr>
      </w:pPr>
      <w:r w:rsidRPr="00E74845">
        <w:rPr>
          <w:rFonts w:ascii="標楷體" w:eastAsia="標楷體" w:hAnsi="標楷體" w:hint="eastAsia"/>
          <w:sz w:val="40"/>
        </w:rPr>
        <w:t>目錄</w:t>
      </w:r>
    </w:p>
    <w:p w14:paraId="53517B20" w14:textId="77777777" w:rsidR="00E93AA2" w:rsidRPr="00E74845" w:rsidRDefault="00E93AA2" w:rsidP="0016244D">
      <w:pPr>
        <w:tabs>
          <w:tab w:val="right" w:leader="dot" w:pos="8880"/>
        </w:tabs>
        <w:spacing w:line="360" w:lineRule="auto"/>
        <w:rPr>
          <w:rFonts w:ascii="標楷體" w:eastAsia="標楷體" w:hAnsi="標楷體"/>
          <w:sz w:val="32"/>
          <w:szCs w:val="32"/>
        </w:rPr>
      </w:pPr>
      <w:r w:rsidRPr="00E74845">
        <w:rPr>
          <w:rFonts w:ascii="標楷體" w:eastAsia="標楷體" w:hAnsi="標楷體" w:hint="eastAsia"/>
          <w:sz w:val="32"/>
          <w:szCs w:val="32"/>
        </w:rPr>
        <w:t>壹、前言</w:t>
      </w:r>
      <w:r w:rsidRPr="00E74845">
        <w:rPr>
          <w:rFonts w:ascii="標楷體" w:eastAsia="標楷體" w:hAnsi="標楷體" w:hint="eastAsia"/>
          <w:sz w:val="32"/>
          <w:szCs w:val="32"/>
        </w:rPr>
        <w:tab/>
        <w:t>1</w:t>
      </w:r>
    </w:p>
    <w:p w14:paraId="77ED6552" w14:textId="77777777" w:rsidR="00E93AA2" w:rsidRPr="00534E21" w:rsidRDefault="00E93AA2" w:rsidP="0016244D">
      <w:pPr>
        <w:tabs>
          <w:tab w:val="right" w:leader="dot" w:pos="8880"/>
        </w:tabs>
        <w:spacing w:line="360" w:lineRule="auto"/>
        <w:rPr>
          <w:rFonts w:ascii="標楷體" w:eastAsia="標楷體" w:hAnsi="標楷體"/>
          <w:sz w:val="32"/>
          <w:szCs w:val="32"/>
        </w:rPr>
      </w:pPr>
      <w:r w:rsidRPr="00534E21">
        <w:rPr>
          <w:rFonts w:ascii="標楷體" w:eastAsia="標楷體" w:hAnsi="標楷體" w:hint="eastAsia"/>
          <w:sz w:val="32"/>
          <w:szCs w:val="32"/>
        </w:rPr>
        <w:t>貳、政府採購</w:t>
      </w:r>
      <w:r w:rsidR="00E56011" w:rsidRPr="00534E21">
        <w:rPr>
          <w:rFonts w:ascii="標楷體" w:eastAsia="標楷體" w:hAnsi="標楷體" w:hint="eastAsia"/>
          <w:sz w:val="32"/>
          <w:szCs w:val="32"/>
        </w:rPr>
        <w:t>執行</w:t>
      </w:r>
      <w:r w:rsidRPr="00534E21">
        <w:rPr>
          <w:rFonts w:ascii="標楷體" w:eastAsia="標楷體" w:hAnsi="標楷體" w:hint="eastAsia"/>
          <w:sz w:val="32"/>
          <w:szCs w:val="32"/>
        </w:rPr>
        <w:t>情形</w:t>
      </w:r>
      <w:r w:rsidRPr="00534E21">
        <w:rPr>
          <w:rFonts w:ascii="標楷體" w:eastAsia="標楷體" w:hAnsi="標楷體" w:hint="eastAsia"/>
          <w:sz w:val="32"/>
          <w:szCs w:val="32"/>
        </w:rPr>
        <w:tab/>
        <w:t>1</w:t>
      </w:r>
    </w:p>
    <w:p w14:paraId="6954EDCD" w14:textId="77777777" w:rsidR="00E93AA2" w:rsidRPr="00534E21" w:rsidRDefault="00E93AA2" w:rsidP="0016244D">
      <w:pPr>
        <w:tabs>
          <w:tab w:val="right" w:leader="dot" w:pos="8880"/>
        </w:tabs>
        <w:spacing w:line="360" w:lineRule="auto"/>
        <w:ind w:firstLineChars="100" w:firstLine="320"/>
        <w:rPr>
          <w:rFonts w:ascii="標楷體" w:eastAsia="標楷體" w:hAnsi="標楷體"/>
          <w:sz w:val="32"/>
          <w:szCs w:val="32"/>
        </w:rPr>
      </w:pPr>
      <w:r w:rsidRPr="00534E21">
        <w:rPr>
          <w:rFonts w:ascii="標楷體" w:eastAsia="標楷體" w:hAnsi="標楷體" w:hint="eastAsia"/>
          <w:sz w:val="32"/>
          <w:szCs w:val="32"/>
        </w:rPr>
        <w:t>一、年度採購統計資料</w:t>
      </w:r>
      <w:r w:rsidRPr="00534E21">
        <w:rPr>
          <w:rFonts w:ascii="標楷體" w:eastAsia="標楷體" w:hAnsi="標楷體" w:hint="eastAsia"/>
          <w:sz w:val="32"/>
          <w:szCs w:val="32"/>
        </w:rPr>
        <w:tab/>
        <w:t>1</w:t>
      </w:r>
    </w:p>
    <w:p w14:paraId="7A33CAC7" w14:textId="256F1E7F" w:rsidR="00E93AA2" w:rsidRPr="00534E21" w:rsidRDefault="00E93AA2" w:rsidP="0016244D">
      <w:pPr>
        <w:tabs>
          <w:tab w:val="right" w:leader="dot" w:pos="8880"/>
        </w:tabs>
        <w:spacing w:line="360" w:lineRule="auto"/>
        <w:ind w:firstLineChars="100" w:firstLine="320"/>
        <w:rPr>
          <w:rFonts w:ascii="標楷體" w:eastAsia="標楷體" w:hAnsi="標楷體"/>
          <w:sz w:val="32"/>
          <w:szCs w:val="32"/>
        </w:rPr>
      </w:pPr>
      <w:r w:rsidRPr="00534E21">
        <w:rPr>
          <w:rFonts w:ascii="標楷體" w:eastAsia="標楷體" w:hAnsi="標楷體" w:hint="eastAsia"/>
          <w:sz w:val="32"/>
          <w:szCs w:val="32"/>
        </w:rPr>
        <w:t>二、</w:t>
      </w:r>
      <w:r w:rsidR="005C58EE" w:rsidRPr="00534E21">
        <w:rPr>
          <w:rFonts w:ascii="標楷體" w:eastAsia="標楷體" w:hAnsi="標楷體" w:hint="eastAsia"/>
          <w:sz w:val="32"/>
          <w:szCs w:val="32"/>
        </w:rPr>
        <w:t>修正政府採購法規</w:t>
      </w:r>
      <w:r w:rsidR="00E7226C">
        <w:rPr>
          <w:rFonts w:ascii="標楷體" w:eastAsia="標楷體" w:hAnsi="標楷體" w:hint="eastAsia"/>
          <w:sz w:val="32"/>
          <w:szCs w:val="32"/>
        </w:rPr>
        <w:t>、範本及相關函釋</w:t>
      </w:r>
      <w:r w:rsidRPr="00534E21">
        <w:rPr>
          <w:rFonts w:ascii="標楷體" w:eastAsia="標楷體" w:hAnsi="標楷體" w:hint="eastAsia"/>
          <w:sz w:val="32"/>
          <w:szCs w:val="32"/>
        </w:rPr>
        <w:tab/>
      </w:r>
      <w:r w:rsidR="007A3A23">
        <w:rPr>
          <w:rFonts w:ascii="標楷體" w:eastAsia="標楷體" w:hAnsi="標楷體" w:hint="eastAsia"/>
          <w:sz w:val="32"/>
          <w:szCs w:val="32"/>
        </w:rPr>
        <w:t>8</w:t>
      </w:r>
    </w:p>
    <w:p w14:paraId="2FF7376B" w14:textId="17E957A4" w:rsidR="00E93AA2" w:rsidRPr="00534E21" w:rsidRDefault="0084218E" w:rsidP="0016244D">
      <w:pPr>
        <w:tabs>
          <w:tab w:val="right" w:leader="dot" w:pos="8880"/>
        </w:tabs>
        <w:spacing w:line="360" w:lineRule="auto"/>
        <w:ind w:firstLineChars="100" w:firstLine="320"/>
        <w:rPr>
          <w:rFonts w:ascii="標楷體" w:eastAsia="標楷體" w:hAnsi="標楷體"/>
          <w:sz w:val="32"/>
          <w:szCs w:val="32"/>
        </w:rPr>
      </w:pPr>
      <w:r w:rsidRPr="00534E21">
        <w:rPr>
          <w:rFonts w:ascii="標楷體" w:eastAsia="標楷體" w:hAnsi="標楷體" w:hint="eastAsia"/>
          <w:sz w:val="32"/>
          <w:szCs w:val="32"/>
        </w:rPr>
        <w:t>三</w:t>
      </w:r>
      <w:r w:rsidR="00E93AA2" w:rsidRPr="00534E21">
        <w:rPr>
          <w:rFonts w:ascii="標楷體" w:eastAsia="標楷體" w:hAnsi="標楷體" w:hint="eastAsia"/>
          <w:sz w:val="32"/>
          <w:szCs w:val="32"/>
        </w:rPr>
        <w:t>、電子化採購</w:t>
      </w:r>
      <w:r w:rsidR="002B00E5" w:rsidRPr="00534E21">
        <w:rPr>
          <w:rFonts w:ascii="標楷體" w:eastAsia="標楷體" w:hAnsi="標楷體" w:hint="eastAsia"/>
          <w:sz w:val="32"/>
          <w:szCs w:val="32"/>
        </w:rPr>
        <w:tab/>
      </w:r>
      <w:r w:rsidR="00DB137B" w:rsidRPr="00534E21">
        <w:rPr>
          <w:rFonts w:ascii="標楷體" w:eastAsia="標楷體" w:hAnsi="標楷體" w:hint="eastAsia"/>
          <w:sz w:val="32"/>
          <w:szCs w:val="32"/>
        </w:rPr>
        <w:t>1</w:t>
      </w:r>
      <w:r w:rsidR="007A3A23">
        <w:rPr>
          <w:rFonts w:ascii="標楷體" w:eastAsia="標楷體" w:hAnsi="標楷體" w:hint="eastAsia"/>
          <w:sz w:val="32"/>
          <w:szCs w:val="32"/>
        </w:rPr>
        <w:t>3</w:t>
      </w:r>
    </w:p>
    <w:p w14:paraId="3A15D8EA" w14:textId="16B04530" w:rsidR="00E93AA2" w:rsidRPr="00534E21" w:rsidRDefault="0084218E" w:rsidP="001A6E1F">
      <w:pPr>
        <w:tabs>
          <w:tab w:val="right" w:leader="dot" w:pos="8880"/>
        </w:tabs>
        <w:ind w:firstLineChars="100" w:firstLine="320"/>
        <w:rPr>
          <w:rFonts w:ascii="標楷體" w:eastAsia="標楷體" w:hAnsi="標楷體"/>
          <w:sz w:val="32"/>
          <w:szCs w:val="32"/>
        </w:rPr>
      </w:pPr>
      <w:r w:rsidRPr="00534E21">
        <w:rPr>
          <w:rFonts w:ascii="標楷體" w:eastAsia="標楷體" w:hAnsi="標楷體" w:hint="eastAsia"/>
          <w:sz w:val="32"/>
          <w:szCs w:val="32"/>
        </w:rPr>
        <w:t>四</w:t>
      </w:r>
      <w:r w:rsidR="00E93AA2" w:rsidRPr="00534E21">
        <w:rPr>
          <w:rFonts w:ascii="標楷體" w:eastAsia="標楷體" w:hAnsi="標楷體" w:hint="eastAsia"/>
          <w:sz w:val="32"/>
          <w:szCs w:val="32"/>
        </w:rPr>
        <w:t>、爭議處理</w:t>
      </w:r>
      <w:r w:rsidR="00E93AA2" w:rsidRPr="00534E21">
        <w:rPr>
          <w:rFonts w:ascii="標楷體" w:eastAsia="標楷體" w:hAnsi="標楷體" w:hint="eastAsia"/>
          <w:sz w:val="32"/>
          <w:szCs w:val="32"/>
        </w:rPr>
        <w:tab/>
      </w:r>
      <w:r w:rsidR="006363F8">
        <w:rPr>
          <w:rFonts w:ascii="標楷體" w:eastAsia="標楷體" w:hAnsi="標楷體" w:hint="eastAsia"/>
          <w:sz w:val="32"/>
          <w:szCs w:val="32"/>
        </w:rPr>
        <w:t>1</w:t>
      </w:r>
      <w:r w:rsidR="001225F6">
        <w:rPr>
          <w:rFonts w:ascii="標楷體" w:eastAsia="標楷體" w:hAnsi="標楷體" w:hint="eastAsia"/>
          <w:sz w:val="32"/>
          <w:szCs w:val="32"/>
        </w:rPr>
        <w:t>6</w:t>
      </w:r>
    </w:p>
    <w:p w14:paraId="732F6910" w14:textId="6271082B" w:rsidR="00E93AA2" w:rsidRPr="00534E21" w:rsidRDefault="0084218E" w:rsidP="0016244D">
      <w:pPr>
        <w:tabs>
          <w:tab w:val="right" w:leader="dot" w:pos="8880"/>
        </w:tabs>
        <w:ind w:firstLineChars="100" w:firstLine="320"/>
        <w:rPr>
          <w:rFonts w:ascii="標楷體" w:eastAsia="標楷體" w:hAnsi="標楷體"/>
          <w:sz w:val="32"/>
          <w:szCs w:val="32"/>
        </w:rPr>
      </w:pPr>
      <w:r w:rsidRPr="00534E21">
        <w:rPr>
          <w:rFonts w:ascii="標楷體" w:eastAsia="標楷體" w:hAnsi="標楷體" w:hint="eastAsia"/>
          <w:sz w:val="32"/>
          <w:szCs w:val="32"/>
        </w:rPr>
        <w:t>五</w:t>
      </w:r>
      <w:r w:rsidR="00E93AA2" w:rsidRPr="00534E21">
        <w:rPr>
          <w:rFonts w:ascii="標楷體" w:eastAsia="標楷體" w:hAnsi="標楷體" w:hint="eastAsia"/>
          <w:sz w:val="32"/>
          <w:szCs w:val="32"/>
        </w:rPr>
        <w:t>、政府採購稽核</w:t>
      </w:r>
      <w:r w:rsidR="00E93AA2" w:rsidRPr="00534E21">
        <w:rPr>
          <w:rFonts w:ascii="標楷體" w:eastAsia="標楷體" w:hAnsi="標楷體" w:hint="eastAsia"/>
          <w:sz w:val="32"/>
          <w:szCs w:val="32"/>
        </w:rPr>
        <w:tab/>
      </w:r>
      <w:r w:rsidR="007A3A23">
        <w:rPr>
          <w:rFonts w:ascii="標楷體" w:eastAsia="標楷體" w:hAnsi="標楷體" w:hint="eastAsia"/>
          <w:sz w:val="32"/>
          <w:szCs w:val="32"/>
        </w:rPr>
        <w:t>18</w:t>
      </w:r>
    </w:p>
    <w:p w14:paraId="7CDE85C4" w14:textId="7FADE461" w:rsidR="00E93AA2" w:rsidRPr="00534E21" w:rsidRDefault="0084218E" w:rsidP="0016244D">
      <w:pPr>
        <w:tabs>
          <w:tab w:val="right" w:leader="dot" w:pos="8880"/>
        </w:tabs>
        <w:ind w:firstLineChars="100" w:firstLine="320"/>
        <w:rPr>
          <w:rFonts w:ascii="標楷體" w:eastAsia="標楷體" w:hAnsi="標楷體"/>
          <w:sz w:val="32"/>
          <w:szCs w:val="32"/>
        </w:rPr>
      </w:pPr>
      <w:r w:rsidRPr="00534E21">
        <w:rPr>
          <w:rFonts w:ascii="標楷體" w:eastAsia="標楷體" w:hAnsi="標楷體" w:hint="eastAsia"/>
          <w:sz w:val="32"/>
          <w:szCs w:val="32"/>
        </w:rPr>
        <w:t>六</w:t>
      </w:r>
      <w:r w:rsidR="00E93AA2" w:rsidRPr="00534E21">
        <w:rPr>
          <w:rFonts w:ascii="標楷體" w:eastAsia="標楷體" w:hAnsi="標楷體" w:hint="eastAsia"/>
          <w:sz w:val="32"/>
          <w:szCs w:val="32"/>
        </w:rPr>
        <w:t>、工程施工查核</w:t>
      </w:r>
      <w:r w:rsidR="00E93AA2" w:rsidRPr="00534E21">
        <w:rPr>
          <w:rFonts w:ascii="標楷體" w:eastAsia="標楷體" w:hAnsi="標楷體" w:hint="eastAsia"/>
          <w:sz w:val="32"/>
          <w:szCs w:val="32"/>
        </w:rPr>
        <w:tab/>
      </w:r>
      <w:r w:rsidR="007A3A23">
        <w:rPr>
          <w:rFonts w:ascii="標楷體" w:eastAsia="標楷體" w:hAnsi="標楷體" w:hint="eastAsia"/>
          <w:sz w:val="32"/>
          <w:szCs w:val="32"/>
        </w:rPr>
        <w:t>1</w:t>
      </w:r>
      <w:r w:rsidR="00BD2F42">
        <w:rPr>
          <w:rFonts w:ascii="標楷體" w:eastAsia="標楷體" w:hAnsi="標楷體" w:hint="eastAsia"/>
          <w:sz w:val="32"/>
          <w:szCs w:val="32"/>
        </w:rPr>
        <w:t>8</w:t>
      </w:r>
    </w:p>
    <w:p w14:paraId="7FBEB340" w14:textId="32FF1543" w:rsidR="00484E67" w:rsidRPr="00534E21" w:rsidRDefault="0084218E" w:rsidP="00484E67">
      <w:pPr>
        <w:tabs>
          <w:tab w:val="right" w:leader="dot" w:pos="8880"/>
        </w:tabs>
        <w:ind w:firstLineChars="100" w:firstLine="320"/>
        <w:rPr>
          <w:rFonts w:ascii="標楷體" w:eastAsia="標楷體" w:hAnsi="標楷體"/>
          <w:sz w:val="32"/>
          <w:szCs w:val="32"/>
        </w:rPr>
      </w:pPr>
      <w:r w:rsidRPr="00534E21">
        <w:rPr>
          <w:rFonts w:ascii="標楷體" w:eastAsia="標楷體" w:hAnsi="標楷體" w:hint="eastAsia"/>
          <w:sz w:val="32"/>
          <w:szCs w:val="32"/>
        </w:rPr>
        <w:t>七</w:t>
      </w:r>
      <w:r w:rsidR="00484E67" w:rsidRPr="00534E21">
        <w:rPr>
          <w:rFonts w:ascii="標楷體" w:eastAsia="標楷體" w:hAnsi="標楷體" w:hint="eastAsia"/>
          <w:sz w:val="32"/>
          <w:szCs w:val="32"/>
        </w:rPr>
        <w:t>、扶助中小企業參與採購</w:t>
      </w:r>
      <w:r w:rsidR="00484E67" w:rsidRPr="00534E21">
        <w:rPr>
          <w:rFonts w:ascii="標楷體" w:eastAsia="標楷體" w:hAnsi="標楷體" w:hint="eastAsia"/>
          <w:sz w:val="32"/>
          <w:szCs w:val="32"/>
        </w:rPr>
        <w:tab/>
      </w:r>
      <w:r w:rsidR="007A3A23">
        <w:rPr>
          <w:rFonts w:ascii="標楷體" w:eastAsia="標楷體" w:hAnsi="標楷體" w:hint="eastAsia"/>
          <w:sz w:val="32"/>
          <w:szCs w:val="32"/>
        </w:rPr>
        <w:t>19</w:t>
      </w:r>
    </w:p>
    <w:p w14:paraId="51EF929D" w14:textId="799B87CB" w:rsidR="00E93AA2" w:rsidRPr="00534E21" w:rsidRDefault="00E93AA2" w:rsidP="001A6E1F">
      <w:pPr>
        <w:tabs>
          <w:tab w:val="right" w:leader="dot" w:pos="8880"/>
        </w:tabs>
        <w:rPr>
          <w:rFonts w:ascii="標楷體" w:eastAsia="標楷體" w:hAnsi="標楷體"/>
          <w:sz w:val="32"/>
          <w:szCs w:val="32"/>
        </w:rPr>
      </w:pPr>
      <w:r w:rsidRPr="00534E21">
        <w:rPr>
          <w:rFonts w:ascii="標楷體" w:eastAsia="標楷體" w:hAnsi="標楷體" w:hint="eastAsia"/>
          <w:sz w:val="32"/>
          <w:szCs w:val="32"/>
        </w:rPr>
        <w:t>參、結語及展望</w:t>
      </w:r>
      <w:r w:rsidR="004F1233" w:rsidRPr="00534E21">
        <w:rPr>
          <w:rFonts w:ascii="標楷體" w:eastAsia="標楷體" w:hAnsi="標楷體" w:hint="eastAsia"/>
          <w:sz w:val="32"/>
          <w:szCs w:val="32"/>
        </w:rPr>
        <w:tab/>
      </w:r>
      <w:r w:rsidR="00512B9E">
        <w:rPr>
          <w:rFonts w:ascii="標楷體" w:eastAsia="標楷體" w:hAnsi="標楷體" w:hint="eastAsia"/>
          <w:sz w:val="32"/>
          <w:szCs w:val="32"/>
        </w:rPr>
        <w:t>19</w:t>
      </w:r>
    </w:p>
    <w:p w14:paraId="6ED86E51" w14:textId="74E19666" w:rsidR="00E93AA2" w:rsidRPr="00E23E73" w:rsidRDefault="00E93AA2" w:rsidP="00254ACD">
      <w:pPr>
        <w:tabs>
          <w:tab w:val="right" w:leader="dot" w:pos="8880"/>
        </w:tabs>
        <w:ind w:left="1200" w:hangingChars="375" w:hanging="1200"/>
        <w:rPr>
          <w:rFonts w:ascii="標楷體" w:eastAsia="標楷體" w:hAnsi="標楷體"/>
          <w:sz w:val="32"/>
          <w:szCs w:val="32"/>
        </w:rPr>
      </w:pPr>
      <w:r w:rsidRPr="00534E21">
        <w:rPr>
          <w:rFonts w:ascii="標楷體" w:eastAsia="標楷體" w:hAnsi="標楷體" w:hint="eastAsia"/>
          <w:sz w:val="32"/>
          <w:szCs w:val="32"/>
        </w:rPr>
        <w:t>附</w:t>
      </w:r>
      <w:r w:rsidRPr="00E23E73">
        <w:rPr>
          <w:rFonts w:ascii="標楷體" w:eastAsia="標楷體" w:hAnsi="標楷體" w:hint="eastAsia"/>
          <w:sz w:val="32"/>
          <w:szCs w:val="32"/>
        </w:rPr>
        <w:t>錄一、</w:t>
      </w:r>
      <w:r w:rsidR="00275F67" w:rsidRPr="00E23E73">
        <w:rPr>
          <w:rFonts w:ascii="標楷體" w:eastAsia="標楷體" w:hAnsi="標楷體" w:hint="eastAsia"/>
          <w:sz w:val="32"/>
          <w:szCs w:val="32"/>
        </w:rPr>
        <w:t>113年</w:t>
      </w:r>
      <w:r w:rsidRPr="00E23E73">
        <w:rPr>
          <w:rFonts w:ascii="標楷體" w:eastAsia="標楷體" w:hAnsi="標楷體" w:hint="eastAsia"/>
          <w:sz w:val="32"/>
          <w:szCs w:val="32"/>
        </w:rPr>
        <w:t>依「採購性質」、「招標方式」、「採購金額級距」</w:t>
      </w:r>
      <w:r w:rsidR="006F6936">
        <w:rPr>
          <w:rFonts w:ascii="標楷體" w:eastAsia="標楷體" w:hAnsi="標楷體" w:hint="eastAsia"/>
          <w:sz w:val="32"/>
          <w:szCs w:val="32"/>
        </w:rPr>
        <w:t>、</w:t>
      </w:r>
      <w:r w:rsidRPr="00E23E73">
        <w:rPr>
          <w:rFonts w:ascii="標楷體" w:eastAsia="標楷體" w:hAnsi="標楷體" w:hint="eastAsia"/>
          <w:sz w:val="32"/>
          <w:szCs w:val="32"/>
        </w:rPr>
        <w:t>「機關別」統計</w:t>
      </w:r>
      <w:r w:rsidR="001158D3">
        <w:rPr>
          <w:rFonts w:ascii="標楷體" w:eastAsia="標楷體" w:hAnsi="標楷體" w:hint="eastAsia"/>
          <w:sz w:val="32"/>
          <w:szCs w:val="32"/>
        </w:rPr>
        <w:t>分析表及中央機關、地方政府公開辦理採購之</w:t>
      </w:r>
      <w:r w:rsidRPr="00E23E73">
        <w:rPr>
          <w:rFonts w:ascii="標楷體" w:eastAsia="標楷體" w:hAnsi="標楷體" w:hint="eastAsia"/>
          <w:sz w:val="32"/>
          <w:szCs w:val="32"/>
        </w:rPr>
        <w:t>案件數及金額比率</w:t>
      </w:r>
      <w:r w:rsidR="001158D3">
        <w:rPr>
          <w:rFonts w:ascii="標楷體" w:eastAsia="標楷體" w:hAnsi="標楷體" w:hint="eastAsia"/>
          <w:sz w:val="32"/>
          <w:szCs w:val="32"/>
        </w:rPr>
        <w:t>一覽表</w:t>
      </w:r>
      <w:r w:rsidRPr="00E23E73">
        <w:rPr>
          <w:rFonts w:ascii="標楷體" w:eastAsia="標楷體" w:hAnsi="標楷體" w:hint="eastAsia"/>
          <w:sz w:val="32"/>
          <w:szCs w:val="32"/>
        </w:rPr>
        <w:tab/>
      </w:r>
      <w:r w:rsidR="00277BBC" w:rsidRPr="00E23E73">
        <w:rPr>
          <w:rFonts w:ascii="標楷體" w:eastAsia="標楷體" w:hAnsi="標楷體" w:hint="eastAsia"/>
          <w:sz w:val="32"/>
          <w:szCs w:val="32"/>
        </w:rPr>
        <w:t>2</w:t>
      </w:r>
      <w:r w:rsidR="007A3A23">
        <w:rPr>
          <w:rFonts w:ascii="標楷體" w:eastAsia="標楷體" w:hAnsi="標楷體" w:hint="eastAsia"/>
          <w:sz w:val="32"/>
          <w:szCs w:val="32"/>
        </w:rPr>
        <w:t>1</w:t>
      </w:r>
    </w:p>
    <w:p w14:paraId="000D1F1A" w14:textId="2D6DE2A7" w:rsidR="00754FD7" w:rsidRPr="00E23E73" w:rsidRDefault="00754FD7" w:rsidP="00AA5F43">
      <w:pPr>
        <w:tabs>
          <w:tab w:val="right" w:leader="dot" w:pos="8880"/>
        </w:tabs>
        <w:rPr>
          <w:rFonts w:ascii="標楷體" w:eastAsia="標楷體" w:hAnsi="標楷體"/>
          <w:sz w:val="32"/>
          <w:szCs w:val="32"/>
        </w:rPr>
      </w:pPr>
      <w:r w:rsidRPr="00E23E73">
        <w:rPr>
          <w:rFonts w:ascii="標楷體" w:eastAsia="標楷體" w:hAnsi="標楷體" w:hint="eastAsia"/>
          <w:sz w:val="32"/>
          <w:szCs w:val="32"/>
        </w:rPr>
        <w:t>附錄二</w:t>
      </w:r>
      <w:r w:rsidR="0056736D" w:rsidRPr="00E23E73">
        <w:rPr>
          <w:rFonts w:ascii="標楷體" w:eastAsia="標楷體" w:hAnsi="標楷體" w:hint="eastAsia"/>
          <w:sz w:val="32"/>
          <w:szCs w:val="32"/>
        </w:rPr>
        <w:t>、</w:t>
      </w:r>
      <w:r w:rsidR="0008395B" w:rsidRPr="0008395B">
        <w:rPr>
          <w:rFonts w:ascii="標楷體" w:eastAsia="標楷體" w:hAnsi="標楷體" w:hint="eastAsia"/>
          <w:sz w:val="32"/>
          <w:szCs w:val="32"/>
        </w:rPr>
        <w:t>113年政府採購法規修正及重要函釋一覽表</w:t>
      </w:r>
      <w:r w:rsidR="00BF2030" w:rsidRPr="00E23E73">
        <w:rPr>
          <w:rFonts w:ascii="標楷體" w:eastAsia="標楷體" w:hAnsi="標楷體" w:hint="eastAsia"/>
          <w:sz w:val="32"/>
          <w:szCs w:val="32"/>
        </w:rPr>
        <w:tab/>
      </w:r>
      <w:r w:rsidR="00511924" w:rsidRPr="00E23E73">
        <w:rPr>
          <w:rFonts w:ascii="標楷體" w:eastAsia="標楷體" w:hAnsi="標楷體" w:hint="eastAsia"/>
          <w:sz w:val="32"/>
          <w:szCs w:val="32"/>
        </w:rPr>
        <w:t>3</w:t>
      </w:r>
      <w:r w:rsidR="007A3A23">
        <w:rPr>
          <w:rFonts w:ascii="標楷體" w:eastAsia="標楷體" w:hAnsi="標楷體" w:hint="eastAsia"/>
          <w:sz w:val="32"/>
          <w:szCs w:val="32"/>
        </w:rPr>
        <w:t>1</w:t>
      </w:r>
    </w:p>
    <w:p w14:paraId="126EDDB9" w14:textId="75863518" w:rsidR="00E93AA2" w:rsidRPr="00534E21" w:rsidRDefault="000873C8" w:rsidP="00254ACD">
      <w:pPr>
        <w:tabs>
          <w:tab w:val="right" w:leader="dot" w:pos="8880"/>
        </w:tabs>
        <w:rPr>
          <w:rFonts w:ascii="標楷體" w:eastAsia="標楷體" w:hAnsi="標楷體"/>
          <w:sz w:val="32"/>
          <w:szCs w:val="32"/>
        </w:rPr>
        <w:sectPr w:rsidR="00E93AA2" w:rsidRPr="00534E21">
          <w:footerReference w:type="even" r:id="rId10"/>
          <w:footerReference w:type="default" r:id="rId11"/>
          <w:pgSz w:w="11906" w:h="16838" w:code="9"/>
          <w:pgMar w:top="1134" w:right="1418" w:bottom="1134" w:left="1418" w:header="851" w:footer="992" w:gutter="0"/>
          <w:pgNumType w:start="1"/>
          <w:cols w:space="425"/>
          <w:docGrid w:type="lines" w:linePitch="360"/>
        </w:sectPr>
      </w:pPr>
      <w:r w:rsidRPr="00E23E73">
        <w:rPr>
          <w:rFonts w:ascii="標楷體" w:eastAsia="標楷體" w:hAnsi="標楷體" w:hint="eastAsia"/>
          <w:sz w:val="32"/>
          <w:szCs w:val="32"/>
        </w:rPr>
        <w:t>附錄三、各機關</w:t>
      </w:r>
      <w:r w:rsidR="00275F67" w:rsidRPr="00E23E73">
        <w:rPr>
          <w:rFonts w:ascii="標楷體" w:eastAsia="標楷體" w:hAnsi="標楷體" w:hint="eastAsia"/>
          <w:sz w:val="32"/>
          <w:szCs w:val="32"/>
        </w:rPr>
        <w:t>113年</w:t>
      </w:r>
      <w:r w:rsidRPr="00E23E73">
        <w:rPr>
          <w:rFonts w:ascii="標楷體" w:eastAsia="標楷體" w:hAnsi="標楷體" w:hint="eastAsia"/>
          <w:sz w:val="32"/>
          <w:szCs w:val="32"/>
        </w:rPr>
        <w:t>採購由中小企業承</w:t>
      </w:r>
      <w:r w:rsidRPr="00534E21">
        <w:rPr>
          <w:rFonts w:ascii="標楷體" w:eastAsia="標楷體" w:hAnsi="標楷體" w:hint="eastAsia"/>
          <w:sz w:val="32"/>
          <w:szCs w:val="32"/>
        </w:rPr>
        <w:t>包或分包比</w:t>
      </w:r>
      <w:r w:rsidR="001C646D" w:rsidRPr="00534E21">
        <w:rPr>
          <w:rFonts w:ascii="標楷體" w:eastAsia="標楷體" w:hAnsi="標楷體" w:hint="eastAsia"/>
          <w:sz w:val="32"/>
          <w:szCs w:val="32"/>
        </w:rPr>
        <w:t>率</w:t>
      </w:r>
      <w:r w:rsidR="00BF2030" w:rsidRPr="00534E21">
        <w:rPr>
          <w:rFonts w:ascii="標楷體" w:eastAsia="標楷體" w:hAnsi="標楷體" w:hint="eastAsia"/>
          <w:sz w:val="32"/>
          <w:szCs w:val="32"/>
        </w:rPr>
        <w:tab/>
      </w:r>
      <w:r w:rsidR="006363F8">
        <w:rPr>
          <w:rFonts w:ascii="標楷體" w:eastAsia="標楷體" w:hAnsi="標楷體" w:hint="eastAsia"/>
          <w:sz w:val="32"/>
          <w:szCs w:val="32"/>
        </w:rPr>
        <w:t>3</w:t>
      </w:r>
      <w:r w:rsidR="0040762C">
        <w:rPr>
          <w:rFonts w:ascii="標楷體" w:eastAsia="標楷體" w:hAnsi="標楷體" w:hint="eastAsia"/>
          <w:sz w:val="32"/>
          <w:szCs w:val="32"/>
        </w:rPr>
        <w:t>5</w:t>
      </w:r>
    </w:p>
    <w:p w14:paraId="423CBB4E" w14:textId="30BF8C58" w:rsidR="00E93AA2" w:rsidRPr="00A81112" w:rsidRDefault="00275F67" w:rsidP="00426B7C">
      <w:pPr>
        <w:spacing w:line="360" w:lineRule="auto"/>
        <w:jc w:val="center"/>
        <w:rPr>
          <w:rFonts w:ascii="標楷體" w:eastAsia="標楷體" w:hAnsi="標楷體"/>
          <w:sz w:val="40"/>
        </w:rPr>
      </w:pPr>
      <w:r w:rsidRPr="00A81112">
        <w:rPr>
          <w:rFonts w:ascii="標楷體" w:eastAsia="標楷體" w:hAnsi="標楷體" w:hint="eastAsia"/>
          <w:sz w:val="40"/>
        </w:rPr>
        <w:lastRenderedPageBreak/>
        <w:t>113年</w:t>
      </w:r>
      <w:r w:rsidR="00E93AA2" w:rsidRPr="00A81112">
        <w:rPr>
          <w:rFonts w:ascii="標楷體" w:eastAsia="標楷體" w:hAnsi="標楷體" w:hint="eastAsia"/>
          <w:sz w:val="40"/>
        </w:rPr>
        <w:t>政府採購</w:t>
      </w:r>
      <w:r w:rsidR="00E56011" w:rsidRPr="00A81112">
        <w:rPr>
          <w:rFonts w:ascii="標楷體" w:eastAsia="標楷體" w:hAnsi="標楷體" w:hint="eastAsia"/>
          <w:sz w:val="40"/>
        </w:rPr>
        <w:t>執行</w:t>
      </w:r>
      <w:r w:rsidR="00E93AA2" w:rsidRPr="00A81112">
        <w:rPr>
          <w:rFonts w:ascii="標楷體" w:eastAsia="標楷體" w:hAnsi="標楷體" w:hint="eastAsia"/>
          <w:sz w:val="40"/>
        </w:rPr>
        <w:t>情形</w:t>
      </w:r>
    </w:p>
    <w:p w14:paraId="2EEA7034" w14:textId="77777777" w:rsidR="00E93AA2" w:rsidRPr="00E74845" w:rsidRDefault="00E93AA2" w:rsidP="009A51F0">
      <w:pPr>
        <w:spacing w:line="540" w:lineRule="exact"/>
        <w:rPr>
          <w:rFonts w:ascii="標楷體" w:eastAsia="標楷體" w:hAnsi="標楷體"/>
          <w:sz w:val="32"/>
        </w:rPr>
      </w:pPr>
      <w:r w:rsidRPr="00E74845">
        <w:rPr>
          <w:rFonts w:ascii="標楷體" w:eastAsia="標楷體" w:hAnsi="標楷體" w:hint="eastAsia"/>
          <w:sz w:val="32"/>
        </w:rPr>
        <w:t>壹、前言</w:t>
      </w:r>
    </w:p>
    <w:p w14:paraId="72DF4C7C" w14:textId="097491A7" w:rsidR="00F12ADD" w:rsidRPr="00A81112" w:rsidRDefault="00E93AA2" w:rsidP="009A51F0">
      <w:pPr>
        <w:spacing w:line="540" w:lineRule="exact"/>
        <w:ind w:leftChars="266" w:left="638" w:firstLineChars="200" w:firstLine="640"/>
        <w:jc w:val="both"/>
        <w:rPr>
          <w:rFonts w:ascii="標楷體" w:eastAsia="標楷體" w:hAnsi="標楷體"/>
          <w:sz w:val="32"/>
        </w:rPr>
      </w:pPr>
      <w:r w:rsidRPr="00A81112">
        <w:rPr>
          <w:rFonts w:ascii="標楷體" w:eastAsia="標楷體" w:hAnsi="標楷體" w:hint="eastAsia"/>
          <w:sz w:val="32"/>
        </w:rPr>
        <w:t>本會為政府採購法主管機關，為瞭解各機關</w:t>
      </w:r>
      <w:r w:rsidR="00E56011" w:rsidRPr="00A81112">
        <w:rPr>
          <w:rFonts w:ascii="標楷體" w:eastAsia="標楷體" w:hAnsi="標楷體" w:hint="eastAsia"/>
          <w:sz w:val="32"/>
        </w:rPr>
        <w:t>於</w:t>
      </w:r>
      <w:r w:rsidR="00275F67" w:rsidRPr="00A81112">
        <w:rPr>
          <w:rFonts w:ascii="標楷體" w:eastAsia="標楷體" w:hAnsi="標楷體" w:hint="eastAsia"/>
          <w:sz w:val="32"/>
        </w:rPr>
        <w:t>113年</w:t>
      </w:r>
      <w:r w:rsidR="00E56011" w:rsidRPr="00A81112">
        <w:rPr>
          <w:rFonts w:ascii="標楷體" w:eastAsia="標楷體" w:hAnsi="標楷體" w:hint="eastAsia"/>
          <w:sz w:val="32"/>
        </w:rPr>
        <w:t>內依政府採購法</w:t>
      </w:r>
      <w:r w:rsidRPr="00A81112">
        <w:rPr>
          <w:rFonts w:ascii="標楷體" w:eastAsia="標楷體" w:hAnsi="標楷體" w:hint="eastAsia"/>
          <w:sz w:val="32"/>
        </w:rPr>
        <w:t>辦理採購</w:t>
      </w:r>
      <w:r w:rsidR="00E56011" w:rsidRPr="00A81112">
        <w:rPr>
          <w:rFonts w:ascii="標楷體" w:eastAsia="標楷體" w:hAnsi="標楷體" w:hint="eastAsia"/>
          <w:sz w:val="32"/>
        </w:rPr>
        <w:t>之執行</w:t>
      </w:r>
      <w:r w:rsidRPr="00A81112">
        <w:rPr>
          <w:rFonts w:ascii="標楷體" w:eastAsia="標楷體" w:hAnsi="標楷體" w:hint="eastAsia"/>
          <w:sz w:val="32"/>
        </w:rPr>
        <w:t>情形，爰就其重要事項製作此報告。</w:t>
      </w:r>
    </w:p>
    <w:p w14:paraId="7B8629D4" w14:textId="77777777" w:rsidR="00E93AA2" w:rsidRPr="00E74845" w:rsidRDefault="00E93AA2" w:rsidP="007911F1">
      <w:pPr>
        <w:spacing w:beforeLines="100" w:before="360" w:line="540" w:lineRule="exact"/>
        <w:rPr>
          <w:rFonts w:ascii="標楷體" w:eastAsia="標楷體" w:hAnsi="標楷體"/>
          <w:sz w:val="32"/>
        </w:rPr>
      </w:pPr>
      <w:r w:rsidRPr="00E74845">
        <w:rPr>
          <w:rFonts w:ascii="標楷體" w:eastAsia="標楷體" w:hAnsi="標楷體" w:hint="eastAsia"/>
          <w:sz w:val="32"/>
        </w:rPr>
        <w:t>貳、政府採購</w:t>
      </w:r>
      <w:r w:rsidR="00E56011" w:rsidRPr="00E74845">
        <w:rPr>
          <w:rFonts w:ascii="標楷體" w:eastAsia="標楷體" w:hAnsi="標楷體" w:hint="eastAsia"/>
          <w:sz w:val="32"/>
        </w:rPr>
        <w:t>執行</w:t>
      </w:r>
      <w:r w:rsidRPr="00E74845">
        <w:rPr>
          <w:rFonts w:ascii="標楷體" w:eastAsia="標楷體" w:hAnsi="標楷體" w:hint="eastAsia"/>
          <w:sz w:val="32"/>
        </w:rPr>
        <w:t>情形</w:t>
      </w:r>
    </w:p>
    <w:p w14:paraId="64FFA2B9" w14:textId="77777777" w:rsidR="00E93AA2" w:rsidRPr="00E74845" w:rsidRDefault="00E93AA2" w:rsidP="006356B2">
      <w:pPr>
        <w:numPr>
          <w:ilvl w:val="0"/>
          <w:numId w:val="3"/>
        </w:numPr>
        <w:tabs>
          <w:tab w:val="clear" w:pos="3271"/>
          <w:tab w:val="num" w:pos="1040"/>
        </w:tabs>
        <w:spacing w:line="520" w:lineRule="exact"/>
        <w:ind w:left="1040"/>
        <w:rPr>
          <w:rFonts w:ascii="標楷體" w:eastAsia="標楷體" w:hAnsi="標楷體"/>
          <w:sz w:val="32"/>
        </w:rPr>
      </w:pPr>
      <w:r w:rsidRPr="00E74845">
        <w:rPr>
          <w:rFonts w:ascii="標楷體" w:eastAsia="標楷體" w:hAnsi="標楷體" w:hint="eastAsia"/>
          <w:sz w:val="32"/>
        </w:rPr>
        <w:t>年度採購統計資料</w:t>
      </w:r>
    </w:p>
    <w:p w14:paraId="3E128506" w14:textId="4EEECB2C" w:rsidR="007333CE" w:rsidRPr="00A81112" w:rsidRDefault="00275F67" w:rsidP="007911F1">
      <w:pPr>
        <w:numPr>
          <w:ilvl w:val="1"/>
          <w:numId w:val="3"/>
        </w:numPr>
        <w:tabs>
          <w:tab w:val="num" w:pos="1484"/>
        </w:tabs>
        <w:spacing w:afterLines="50" w:after="180" w:line="540" w:lineRule="exact"/>
        <w:ind w:left="1485" w:hanging="686"/>
        <w:jc w:val="both"/>
        <w:rPr>
          <w:rFonts w:ascii="標楷體" w:eastAsia="標楷體" w:hAnsi="標楷體"/>
          <w:sz w:val="32"/>
          <w:szCs w:val="28"/>
        </w:rPr>
      </w:pPr>
      <w:r w:rsidRPr="00A81112">
        <w:rPr>
          <w:rFonts w:ascii="標楷體" w:eastAsia="標楷體" w:hAnsi="標楷體" w:hint="eastAsia"/>
          <w:sz w:val="32"/>
          <w:szCs w:val="28"/>
        </w:rPr>
        <w:t>113年</w:t>
      </w:r>
      <w:r w:rsidR="00770AB3" w:rsidRPr="00A81112">
        <w:rPr>
          <w:rFonts w:ascii="標楷體" w:eastAsia="標楷體" w:hAnsi="標楷體" w:hint="eastAsia"/>
          <w:sz w:val="32"/>
          <w:szCs w:val="28"/>
        </w:rPr>
        <w:t>全國各機關辦理逾</w:t>
      </w:r>
      <w:r w:rsidR="00FC5279">
        <w:rPr>
          <w:rFonts w:ascii="標楷體" w:eastAsia="標楷體" w:hAnsi="標楷體" w:hint="eastAsia"/>
          <w:sz w:val="32"/>
          <w:szCs w:val="28"/>
        </w:rPr>
        <w:t>新臺幣</w:t>
      </w:r>
      <w:r w:rsidR="009F58B6">
        <w:rPr>
          <w:rFonts w:ascii="標楷體" w:eastAsia="標楷體" w:hAnsi="標楷體" w:hint="eastAsia"/>
          <w:sz w:val="32"/>
          <w:szCs w:val="28"/>
        </w:rPr>
        <w:t>（</w:t>
      </w:r>
      <w:r w:rsidR="00FC5279">
        <w:rPr>
          <w:rFonts w:ascii="標楷體" w:eastAsia="標楷體" w:hAnsi="標楷體" w:hint="eastAsia"/>
          <w:sz w:val="32"/>
          <w:szCs w:val="28"/>
        </w:rPr>
        <w:t>以下同）</w:t>
      </w:r>
      <w:r w:rsidR="00770AB3" w:rsidRPr="00A81112">
        <w:rPr>
          <w:rFonts w:ascii="標楷體" w:eastAsia="標楷體" w:hAnsi="標楷體" w:hint="eastAsia"/>
          <w:sz w:val="32"/>
          <w:szCs w:val="28"/>
        </w:rPr>
        <w:t>1</w:t>
      </w:r>
      <w:r w:rsidR="006C336C" w:rsidRPr="00A81112">
        <w:rPr>
          <w:rFonts w:ascii="標楷體" w:eastAsia="標楷體" w:hAnsi="標楷體" w:hint="eastAsia"/>
          <w:sz w:val="32"/>
          <w:szCs w:val="28"/>
        </w:rPr>
        <w:t>5</w:t>
      </w:r>
      <w:r w:rsidR="00770AB3" w:rsidRPr="00A81112">
        <w:rPr>
          <w:rFonts w:ascii="標楷體" w:eastAsia="標楷體" w:hAnsi="標楷體" w:hint="eastAsia"/>
          <w:sz w:val="32"/>
          <w:szCs w:val="28"/>
        </w:rPr>
        <w:t>萬元之採購案件，決標案件總計</w:t>
      </w:r>
      <w:r w:rsidRPr="00A81112">
        <w:rPr>
          <w:rFonts w:ascii="標楷體" w:eastAsia="標楷體" w:hAnsi="標楷體"/>
          <w:sz w:val="32"/>
          <w:szCs w:val="28"/>
        </w:rPr>
        <w:t>192,253</w:t>
      </w:r>
      <w:r w:rsidR="00770AB3" w:rsidRPr="00A81112">
        <w:rPr>
          <w:rFonts w:ascii="標楷體" w:eastAsia="標楷體" w:hAnsi="標楷體" w:hint="eastAsia"/>
          <w:sz w:val="32"/>
          <w:szCs w:val="28"/>
        </w:rPr>
        <w:t>件，決標金額總計</w:t>
      </w:r>
      <w:r w:rsidRPr="00A81112">
        <w:rPr>
          <w:rFonts w:ascii="標楷體" w:eastAsia="標楷體" w:hAnsi="標楷體" w:hint="eastAsia"/>
          <w:sz w:val="32"/>
          <w:szCs w:val="28"/>
        </w:rPr>
        <w:t>2兆1</w:t>
      </w:r>
      <w:r w:rsidR="006E7065">
        <w:rPr>
          <w:rFonts w:ascii="標楷體" w:eastAsia="標楷體" w:hAnsi="標楷體"/>
          <w:sz w:val="32"/>
          <w:szCs w:val="28"/>
        </w:rPr>
        <w:t>,</w:t>
      </w:r>
      <w:r w:rsidRPr="00A81112">
        <w:rPr>
          <w:rFonts w:ascii="標楷體" w:eastAsia="標楷體" w:hAnsi="標楷體" w:hint="eastAsia"/>
          <w:sz w:val="32"/>
          <w:szCs w:val="28"/>
        </w:rPr>
        <w:t>71</w:t>
      </w:r>
      <w:r w:rsidR="006E7065">
        <w:rPr>
          <w:rFonts w:ascii="標楷體" w:eastAsia="標楷體" w:hAnsi="標楷體" w:hint="eastAsia"/>
          <w:sz w:val="32"/>
          <w:szCs w:val="28"/>
        </w:rPr>
        <w:t>9</w:t>
      </w:r>
      <w:r w:rsidR="00770AB3" w:rsidRPr="00A81112">
        <w:rPr>
          <w:rFonts w:ascii="標楷體" w:eastAsia="標楷體" w:hAnsi="標楷體" w:hint="eastAsia"/>
          <w:sz w:val="32"/>
          <w:szCs w:val="28"/>
        </w:rPr>
        <w:t>億餘元（包括台電</w:t>
      </w:r>
      <w:r w:rsidR="006E7065" w:rsidRPr="00A81112">
        <w:rPr>
          <w:rFonts w:ascii="標楷體" w:eastAsia="標楷體" w:hAnsi="標楷體" w:hint="eastAsia"/>
          <w:sz w:val="32"/>
          <w:szCs w:val="28"/>
        </w:rPr>
        <w:t>公司</w:t>
      </w:r>
      <w:r w:rsidR="00770AB3" w:rsidRPr="00A81112">
        <w:rPr>
          <w:rFonts w:ascii="標楷體" w:eastAsia="標楷體" w:hAnsi="標楷體" w:hint="eastAsia"/>
          <w:sz w:val="32"/>
          <w:szCs w:val="28"/>
        </w:rPr>
        <w:t>、菸酒公司、金酒公司、台糖</w:t>
      </w:r>
      <w:r w:rsidR="006E7065" w:rsidRPr="00A81112">
        <w:rPr>
          <w:rFonts w:ascii="標楷體" w:eastAsia="標楷體" w:hAnsi="標楷體" w:hint="eastAsia"/>
          <w:sz w:val="32"/>
          <w:szCs w:val="28"/>
        </w:rPr>
        <w:t>公司</w:t>
      </w:r>
      <w:r w:rsidR="00770AB3" w:rsidRPr="00A81112">
        <w:rPr>
          <w:rFonts w:ascii="標楷體" w:eastAsia="標楷體" w:hAnsi="標楷體" w:hint="eastAsia"/>
          <w:sz w:val="32"/>
          <w:szCs w:val="28"/>
        </w:rPr>
        <w:t>等</w:t>
      </w:r>
      <w:r w:rsidR="00D63A4A" w:rsidRPr="00A81112">
        <w:rPr>
          <w:rFonts w:ascii="標楷體" w:eastAsia="標楷體" w:hAnsi="標楷體" w:hint="eastAsia"/>
          <w:sz w:val="32"/>
          <w:szCs w:val="28"/>
        </w:rPr>
        <w:t>依政府採購法第22條第1項第15款辦理</w:t>
      </w:r>
      <w:r w:rsidR="00770AB3" w:rsidRPr="00A81112">
        <w:rPr>
          <w:rFonts w:ascii="標楷體" w:eastAsia="標楷體" w:hAnsi="標楷體" w:hint="eastAsia"/>
          <w:sz w:val="32"/>
          <w:szCs w:val="28"/>
        </w:rPr>
        <w:t>轉售性質之採購約</w:t>
      </w:r>
      <w:r w:rsidRPr="00A81112">
        <w:rPr>
          <w:rFonts w:ascii="標楷體" w:eastAsia="標楷體" w:hAnsi="標楷體"/>
          <w:sz w:val="32"/>
          <w:szCs w:val="28"/>
        </w:rPr>
        <w:t>267</w:t>
      </w:r>
      <w:r w:rsidR="00770AB3" w:rsidRPr="00A81112">
        <w:rPr>
          <w:rFonts w:ascii="標楷體" w:eastAsia="標楷體" w:hAnsi="標楷體" w:hint="eastAsia"/>
          <w:sz w:val="32"/>
          <w:szCs w:val="28"/>
        </w:rPr>
        <w:t>億餘元），其中以公開方式辦理招標之採購案件計</w:t>
      </w:r>
      <w:r w:rsidRPr="00A81112">
        <w:rPr>
          <w:rFonts w:ascii="標楷體" w:eastAsia="標楷體" w:hAnsi="標楷體"/>
          <w:sz w:val="32"/>
          <w:szCs w:val="28"/>
        </w:rPr>
        <w:t>161,361</w:t>
      </w:r>
      <w:r w:rsidR="00770AB3" w:rsidRPr="00A81112">
        <w:rPr>
          <w:rFonts w:ascii="標楷體" w:eastAsia="標楷體" w:hAnsi="標楷體" w:hint="eastAsia"/>
          <w:sz w:val="32"/>
          <w:szCs w:val="28"/>
        </w:rPr>
        <w:t>件，占年度總採購件數比率達</w:t>
      </w:r>
      <w:r w:rsidRPr="00A81112">
        <w:rPr>
          <w:rFonts w:ascii="標楷體" w:eastAsia="標楷體" w:hAnsi="標楷體"/>
          <w:sz w:val="32"/>
          <w:szCs w:val="28"/>
        </w:rPr>
        <w:t>83.93</w:t>
      </w:r>
      <w:r w:rsidR="00770AB3" w:rsidRPr="00A81112">
        <w:rPr>
          <w:rFonts w:ascii="標楷體" w:eastAsia="標楷體" w:hAnsi="標楷體" w:hint="eastAsia"/>
          <w:sz w:val="32"/>
          <w:szCs w:val="28"/>
        </w:rPr>
        <w:t>％，近5年均維持</w:t>
      </w:r>
      <w:r w:rsidR="008C20DB" w:rsidRPr="00A81112">
        <w:rPr>
          <w:rFonts w:ascii="標楷體" w:eastAsia="標楷體" w:hAnsi="標楷體" w:hint="eastAsia"/>
          <w:sz w:val="32"/>
          <w:szCs w:val="28"/>
        </w:rPr>
        <w:t>83</w:t>
      </w:r>
      <w:r w:rsidR="00770AB3" w:rsidRPr="00A81112">
        <w:rPr>
          <w:rFonts w:ascii="標楷體" w:eastAsia="標楷體" w:hAnsi="標楷體" w:hint="eastAsia"/>
          <w:sz w:val="32"/>
          <w:szCs w:val="28"/>
        </w:rPr>
        <w:t>％以上；以公開方式辦理招標之決標金額計</w:t>
      </w:r>
      <w:r w:rsidRPr="00A81112">
        <w:rPr>
          <w:rFonts w:ascii="標楷體" w:eastAsia="標楷體" w:hAnsi="標楷體" w:hint="eastAsia"/>
          <w:sz w:val="32"/>
          <w:szCs w:val="28"/>
        </w:rPr>
        <w:t>1兆8</w:t>
      </w:r>
      <w:r w:rsidR="001212C1">
        <w:rPr>
          <w:rFonts w:ascii="標楷體" w:eastAsia="標楷體" w:hAnsi="標楷體" w:hint="eastAsia"/>
          <w:sz w:val="32"/>
          <w:szCs w:val="28"/>
        </w:rPr>
        <w:t>,</w:t>
      </w:r>
      <w:r w:rsidRPr="00A81112">
        <w:rPr>
          <w:rFonts w:ascii="標楷體" w:eastAsia="標楷體" w:hAnsi="標楷體" w:hint="eastAsia"/>
          <w:sz w:val="32"/>
          <w:szCs w:val="28"/>
        </w:rPr>
        <w:t>09</w:t>
      </w:r>
      <w:r w:rsidR="001212C1">
        <w:rPr>
          <w:rFonts w:ascii="標楷體" w:eastAsia="標楷體" w:hAnsi="標楷體" w:hint="eastAsia"/>
          <w:sz w:val="32"/>
          <w:szCs w:val="28"/>
        </w:rPr>
        <w:t>4</w:t>
      </w:r>
      <w:r w:rsidR="00770AB3" w:rsidRPr="00A81112">
        <w:rPr>
          <w:rFonts w:ascii="標楷體" w:eastAsia="標楷體" w:hAnsi="標楷體" w:hint="eastAsia"/>
          <w:sz w:val="32"/>
          <w:szCs w:val="28"/>
        </w:rPr>
        <w:t>億餘元，顯示政府採購在公開化、透明化之作業機制，已頗具成效。</w:t>
      </w:r>
      <w:r w:rsidRPr="00A81112">
        <w:rPr>
          <w:rFonts w:ascii="標楷體" w:eastAsia="標楷體" w:hAnsi="標楷體" w:hint="eastAsia"/>
          <w:sz w:val="32"/>
          <w:szCs w:val="28"/>
        </w:rPr>
        <w:t>109年</w:t>
      </w:r>
      <w:r w:rsidR="00770AB3" w:rsidRPr="00A81112">
        <w:rPr>
          <w:rFonts w:ascii="標楷體" w:eastAsia="標楷體" w:hAnsi="標楷體" w:hint="eastAsia"/>
          <w:sz w:val="32"/>
          <w:szCs w:val="28"/>
        </w:rPr>
        <w:t>至</w:t>
      </w:r>
      <w:r w:rsidRPr="00A81112">
        <w:rPr>
          <w:rFonts w:ascii="標楷體" w:eastAsia="標楷體" w:hAnsi="標楷體" w:hint="eastAsia"/>
          <w:sz w:val="32"/>
          <w:szCs w:val="28"/>
        </w:rPr>
        <w:t>113年</w:t>
      </w:r>
      <w:r w:rsidR="00770AB3" w:rsidRPr="00A81112">
        <w:rPr>
          <w:rFonts w:ascii="標楷體" w:eastAsia="標楷體" w:hAnsi="標楷體" w:hint="eastAsia"/>
          <w:sz w:val="32"/>
          <w:szCs w:val="28"/>
        </w:rPr>
        <w:t>機關公開辦理採購決標件數及金額比率詳如下表。</w:t>
      </w:r>
    </w:p>
    <w:tbl>
      <w:tblPr>
        <w:tblW w:w="8569" w:type="dxa"/>
        <w:tblInd w:w="64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9"/>
        <w:gridCol w:w="1441"/>
        <w:gridCol w:w="1320"/>
        <w:gridCol w:w="960"/>
        <w:gridCol w:w="1440"/>
        <w:gridCol w:w="1560"/>
        <w:gridCol w:w="1129"/>
      </w:tblGrid>
      <w:tr w:rsidR="00770AB3" w:rsidRPr="00ED0BB3" w14:paraId="1CC6644F" w14:textId="77777777" w:rsidTr="00770AB3">
        <w:trPr>
          <w:cantSplit/>
          <w:trHeight w:val="332"/>
        </w:trPr>
        <w:tc>
          <w:tcPr>
            <w:tcW w:w="8569" w:type="dxa"/>
            <w:gridSpan w:val="7"/>
            <w:tcBorders>
              <w:top w:val="thinThickSmallGap" w:sz="24" w:space="0" w:color="auto"/>
              <w:left w:val="thinThickSmallGap" w:sz="24" w:space="0" w:color="auto"/>
              <w:bottom w:val="single" w:sz="4" w:space="0" w:color="auto"/>
              <w:right w:val="thickThinSmallGap" w:sz="24" w:space="0" w:color="auto"/>
            </w:tcBorders>
            <w:vAlign w:val="center"/>
          </w:tcPr>
          <w:p w14:paraId="67860DA5" w14:textId="27F7C26A" w:rsidR="00770AB3" w:rsidRPr="002D2180" w:rsidRDefault="00275F67" w:rsidP="008C20DB">
            <w:pPr>
              <w:jc w:val="center"/>
              <w:rPr>
                <w:rFonts w:ascii="標楷體" w:eastAsia="標楷體" w:hAnsi="標楷體"/>
                <w:sz w:val="28"/>
                <w:szCs w:val="28"/>
              </w:rPr>
            </w:pPr>
            <w:r w:rsidRPr="002D2180">
              <w:rPr>
                <w:rFonts w:ascii="標楷體" w:eastAsia="標楷體" w:hAnsi="標楷體" w:hint="eastAsia"/>
                <w:sz w:val="28"/>
                <w:szCs w:val="28"/>
              </w:rPr>
              <w:t>109至113年</w:t>
            </w:r>
            <w:r w:rsidR="00770AB3" w:rsidRPr="002D2180">
              <w:rPr>
                <w:rFonts w:ascii="標楷體" w:eastAsia="標楷體" w:hAnsi="標楷體" w:hint="eastAsia"/>
                <w:sz w:val="28"/>
                <w:szCs w:val="28"/>
              </w:rPr>
              <w:t>機關公開辦理採購決標件數及金額比率一覽表</w:t>
            </w:r>
          </w:p>
        </w:tc>
      </w:tr>
      <w:tr w:rsidR="00770AB3" w:rsidRPr="00ED0BB3" w14:paraId="59A479EA" w14:textId="77777777" w:rsidTr="00770AB3">
        <w:trPr>
          <w:cantSplit/>
          <w:trHeight w:val="260"/>
        </w:trPr>
        <w:tc>
          <w:tcPr>
            <w:tcW w:w="719" w:type="dxa"/>
            <w:vMerge w:val="restart"/>
            <w:tcBorders>
              <w:top w:val="single" w:sz="4" w:space="0" w:color="auto"/>
              <w:bottom w:val="single" w:sz="4" w:space="0" w:color="auto"/>
            </w:tcBorders>
            <w:vAlign w:val="center"/>
          </w:tcPr>
          <w:p w14:paraId="0202FDB9"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年</w:t>
            </w:r>
          </w:p>
        </w:tc>
        <w:tc>
          <w:tcPr>
            <w:tcW w:w="1441" w:type="dxa"/>
            <w:vMerge w:val="restart"/>
            <w:tcBorders>
              <w:top w:val="single" w:sz="4" w:space="0" w:color="auto"/>
              <w:bottom w:val="single" w:sz="4" w:space="0" w:color="auto"/>
            </w:tcBorders>
            <w:vAlign w:val="center"/>
          </w:tcPr>
          <w:p w14:paraId="47CC5F93"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決標件數</w:t>
            </w:r>
          </w:p>
        </w:tc>
        <w:tc>
          <w:tcPr>
            <w:tcW w:w="2280" w:type="dxa"/>
            <w:gridSpan w:val="2"/>
            <w:tcBorders>
              <w:top w:val="single" w:sz="4" w:space="0" w:color="auto"/>
              <w:bottom w:val="single" w:sz="4" w:space="0" w:color="auto"/>
            </w:tcBorders>
            <w:vAlign w:val="center"/>
          </w:tcPr>
          <w:p w14:paraId="067B5B2E"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公開辦理</w:t>
            </w:r>
          </w:p>
        </w:tc>
        <w:tc>
          <w:tcPr>
            <w:tcW w:w="1440" w:type="dxa"/>
            <w:vMerge w:val="restart"/>
            <w:tcBorders>
              <w:top w:val="single" w:sz="4" w:space="0" w:color="auto"/>
              <w:bottom w:val="single" w:sz="4" w:space="0" w:color="auto"/>
            </w:tcBorders>
            <w:vAlign w:val="center"/>
          </w:tcPr>
          <w:p w14:paraId="4565B6D9"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決標金額</w:t>
            </w:r>
          </w:p>
          <w:p w14:paraId="6A247314" w14:textId="0BA20084" w:rsidR="00770AB3" w:rsidRPr="002D2180" w:rsidRDefault="00A121B8" w:rsidP="00770AB3">
            <w:pPr>
              <w:jc w:val="center"/>
              <w:rPr>
                <w:rFonts w:ascii="標楷體" w:eastAsia="標楷體" w:hAnsi="標楷體"/>
                <w:sz w:val="28"/>
                <w:szCs w:val="28"/>
              </w:rPr>
            </w:pPr>
            <w:r>
              <w:rPr>
                <w:rFonts w:ascii="標楷體" w:eastAsia="標楷體" w:hAnsi="標楷體"/>
                <w:sz w:val="28"/>
                <w:szCs w:val="28"/>
              </w:rPr>
              <w:t>（</w:t>
            </w:r>
            <w:r w:rsidR="00770AB3" w:rsidRPr="002D2180">
              <w:rPr>
                <w:rFonts w:ascii="標楷體" w:eastAsia="標楷體" w:hAnsi="標楷體"/>
                <w:sz w:val="28"/>
                <w:szCs w:val="28"/>
              </w:rPr>
              <w:t>億元)</w:t>
            </w:r>
          </w:p>
        </w:tc>
        <w:tc>
          <w:tcPr>
            <w:tcW w:w="2689" w:type="dxa"/>
            <w:gridSpan w:val="2"/>
            <w:tcBorders>
              <w:top w:val="single" w:sz="4" w:space="0" w:color="auto"/>
              <w:bottom w:val="single" w:sz="4" w:space="0" w:color="auto"/>
              <w:right w:val="thickThinSmallGap" w:sz="24" w:space="0" w:color="auto"/>
            </w:tcBorders>
            <w:vAlign w:val="center"/>
          </w:tcPr>
          <w:p w14:paraId="135FB4B7"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公開辦理</w:t>
            </w:r>
          </w:p>
        </w:tc>
      </w:tr>
      <w:tr w:rsidR="00770AB3" w:rsidRPr="00ED0BB3" w14:paraId="0D0BF358" w14:textId="77777777" w:rsidTr="00770AB3">
        <w:trPr>
          <w:cantSplit/>
          <w:trHeight w:val="422"/>
        </w:trPr>
        <w:tc>
          <w:tcPr>
            <w:tcW w:w="719" w:type="dxa"/>
            <w:vMerge/>
            <w:tcBorders>
              <w:top w:val="single" w:sz="4" w:space="0" w:color="auto"/>
              <w:bottom w:val="single" w:sz="4" w:space="0" w:color="auto"/>
            </w:tcBorders>
            <w:vAlign w:val="center"/>
          </w:tcPr>
          <w:p w14:paraId="15E5F102" w14:textId="77777777" w:rsidR="00770AB3" w:rsidRPr="002D2180" w:rsidRDefault="00770AB3" w:rsidP="00770AB3">
            <w:pPr>
              <w:jc w:val="center"/>
              <w:rPr>
                <w:rFonts w:ascii="標楷體" w:eastAsia="標楷體" w:hAnsi="標楷體"/>
                <w:sz w:val="28"/>
                <w:szCs w:val="28"/>
              </w:rPr>
            </w:pPr>
          </w:p>
        </w:tc>
        <w:tc>
          <w:tcPr>
            <w:tcW w:w="1441" w:type="dxa"/>
            <w:vMerge/>
            <w:tcBorders>
              <w:top w:val="single" w:sz="4" w:space="0" w:color="auto"/>
              <w:bottom w:val="single" w:sz="4" w:space="0" w:color="auto"/>
            </w:tcBorders>
            <w:vAlign w:val="center"/>
          </w:tcPr>
          <w:p w14:paraId="315B9BE4" w14:textId="77777777" w:rsidR="00770AB3" w:rsidRPr="002D2180" w:rsidRDefault="00770AB3" w:rsidP="00770AB3">
            <w:pPr>
              <w:jc w:val="center"/>
              <w:rPr>
                <w:rFonts w:ascii="標楷體" w:eastAsia="標楷體" w:hAnsi="標楷體"/>
                <w:sz w:val="28"/>
                <w:szCs w:val="28"/>
              </w:rPr>
            </w:pPr>
          </w:p>
        </w:tc>
        <w:tc>
          <w:tcPr>
            <w:tcW w:w="1320" w:type="dxa"/>
            <w:tcBorders>
              <w:top w:val="single" w:sz="4" w:space="0" w:color="auto"/>
              <w:bottom w:val="single" w:sz="4" w:space="0" w:color="auto"/>
            </w:tcBorders>
            <w:vAlign w:val="center"/>
          </w:tcPr>
          <w:p w14:paraId="22783C37"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決標件數</w:t>
            </w:r>
          </w:p>
        </w:tc>
        <w:tc>
          <w:tcPr>
            <w:tcW w:w="960" w:type="dxa"/>
            <w:tcBorders>
              <w:top w:val="single" w:sz="4" w:space="0" w:color="auto"/>
              <w:bottom w:val="single" w:sz="4" w:space="0" w:color="auto"/>
            </w:tcBorders>
            <w:vAlign w:val="center"/>
          </w:tcPr>
          <w:p w14:paraId="79AAE145" w14:textId="03ABC4A8"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比率</w:t>
            </w:r>
            <w:r w:rsidR="00A121B8">
              <w:rPr>
                <w:rFonts w:ascii="標楷體" w:eastAsia="標楷體" w:hAnsi="標楷體"/>
                <w:sz w:val="28"/>
                <w:szCs w:val="28"/>
              </w:rPr>
              <w:t>（</w:t>
            </w:r>
            <w:r w:rsidRPr="002D2180">
              <w:rPr>
                <w:rFonts w:ascii="標楷體" w:eastAsia="標楷體" w:hAnsi="標楷體"/>
                <w:sz w:val="28"/>
                <w:szCs w:val="28"/>
              </w:rPr>
              <w:t>％)</w:t>
            </w:r>
          </w:p>
        </w:tc>
        <w:tc>
          <w:tcPr>
            <w:tcW w:w="1440" w:type="dxa"/>
            <w:vMerge/>
            <w:tcBorders>
              <w:top w:val="single" w:sz="4" w:space="0" w:color="auto"/>
              <w:bottom w:val="single" w:sz="4" w:space="0" w:color="auto"/>
            </w:tcBorders>
            <w:vAlign w:val="center"/>
          </w:tcPr>
          <w:p w14:paraId="2B91055C" w14:textId="77777777" w:rsidR="00770AB3" w:rsidRPr="002D2180" w:rsidRDefault="00770AB3" w:rsidP="00770AB3">
            <w:pPr>
              <w:jc w:val="center"/>
              <w:rPr>
                <w:rFonts w:ascii="標楷體" w:eastAsia="標楷體" w:hAnsi="標楷體"/>
                <w:sz w:val="28"/>
                <w:szCs w:val="28"/>
              </w:rPr>
            </w:pPr>
          </w:p>
        </w:tc>
        <w:tc>
          <w:tcPr>
            <w:tcW w:w="1560" w:type="dxa"/>
            <w:tcBorders>
              <w:top w:val="single" w:sz="4" w:space="0" w:color="auto"/>
              <w:bottom w:val="single" w:sz="4" w:space="0" w:color="auto"/>
            </w:tcBorders>
            <w:vAlign w:val="center"/>
          </w:tcPr>
          <w:p w14:paraId="75876679"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決標金額</w:t>
            </w:r>
          </w:p>
          <w:p w14:paraId="667317CE" w14:textId="02AE282E" w:rsidR="00770AB3" w:rsidRPr="002D2180" w:rsidRDefault="00A121B8" w:rsidP="00770AB3">
            <w:pPr>
              <w:jc w:val="center"/>
              <w:rPr>
                <w:rFonts w:ascii="標楷體" w:eastAsia="標楷體" w:hAnsi="標楷體"/>
                <w:sz w:val="28"/>
                <w:szCs w:val="28"/>
              </w:rPr>
            </w:pPr>
            <w:r>
              <w:rPr>
                <w:rFonts w:ascii="標楷體" w:eastAsia="標楷體" w:hAnsi="標楷體"/>
                <w:sz w:val="28"/>
                <w:szCs w:val="28"/>
              </w:rPr>
              <w:t>（</w:t>
            </w:r>
            <w:r w:rsidR="00770AB3" w:rsidRPr="002D2180">
              <w:rPr>
                <w:rFonts w:ascii="標楷體" w:eastAsia="標楷體" w:hAnsi="標楷體"/>
                <w:sz w:val="28"/>
                <w:szCs w:val="28"/>
              </w:rPr>
              <w:t>億元)</w:t>
            </w:r>
          </w:p>
        </w:tc>
        <w:tc>
          <w:tcPr>
            <w:tcW w:w="1129" w:type="dxa"/>
            <w:tcBorders>
              <w:top w:val="single" w:sz="4" w:space="0" w:color="auto"/>
              <w:bottom w:val="single" w:sz="4" w:space="0" w:color="auto"/>
              <w:right w:val="thickThinSmallGap" w:sz="24" w:space="0" w:color="auto"/>
            </w:tcBorders>
            <w:vAlign w:val="center"/>
          </w:tcPr>
          <w:p w14:paraId="686530BF" w14:textId="77777777" w:rsidR="00770AB3" w:rsidRPr="002D2180" w:rsidRDefault="00770AB3" w:rsidP="00770AB3">
            <w:pPr>
              <w:jc w:val="center"/>
              <w:rPr>
                <w:rFonts w:ascii="標楷體" w:eastAsia="標楷體" w:hAnsi="標楷體"/>
                <w:sz w:val="28"/>
                <w:szCs w:val="28"/>
              </w:rPr>
            </w:pPr>
            <w:r w:rsidRPr="002D2180">
              <w:rPr>
                <w:rFonts w:ascii="標楷體" w:eastAsia="標楷體" w:hAnsi="標楷體"/>
                <w:sz w:val="28"/>
                <w:szCs w:val="28"/>
              </w:rPr>
              <w:t>比率</w:t>
            </w:r>
            <w:r w:rsidRPr="002D2180">
              <w:rPr>
                <w:rFonts w:ascii="標楷體" w:eastAsia="標楷體" w:hAnsi="標楷體" w:hint="eastAsia"/>
                <w:sz w:val="28"/>
                <w:szCs w:val="28"/>
              </w:rPr>
              <w:br/>
            </w:r>
            <w:r w:rsidRPr="002D2180">
              <w:rPr>
                <w:rFonts w:ascii="標楷體" w:eastAsia="標楷體" w:hAnsi="標楷體"/>
                <w:sz w:val="28"/>
                <w:szCs w:val="28"/>
              </w:rPr>
              <w:t>（％）</w:t>
            </w:r>
          </w:p>
        </w:tc>
      </w:tr>
      <w:tr w:rsidR="00275F67" w:rsidRPr="00ED0BB3" w14:paraId="2378909C" w14:textId="77777777" w:rsidTr="00D1210E">
        <w:trPr>
          <w:cantSplit/>
          <w:trHeight w:val="295"/>
        </w:trPr>
        <w:tc>
          <w:tcPr>
            <w:tcW w:w="719" w:type="dxa"/>
            <w:tcBorders>
              <w:top w:val="single" w:sz="4" w:space="0" w:color="auto"/>
              <w:bottom w:val="single" w:sz="4" w:space="0" w:color="auto"/>
            </w:tcBorders>
          </w:tcPr>
          <w:p w14:paraId="1E833649" w14:textId="11AD38D2"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109</w:t>
            </w:r>
          </w:p>
        </w:tc>
        <w:tc>
          <w:tcPr>
            <w:tcW w:w="1441" w:type="dxa"/>
            <w:tcBorders>
              <w:top w:val="single" w:sz="4" w:space="0" w:color="auto"/>
              <w:bottom w:val="single" w:sz="4" w:space="0" w:color="auto"/>
            </w:tcBorders>
          </w:tcPr>
          <w:p w14:paraId="2AC654A7" w14:textId="15C552CC"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202,319</w:t>
            </w:r>
          </w:p>
        </w:tc>
        <w:tc>
          <w:tcPr>
            <w:tcW w:w="1320" w:type="dxa"/>
            <w:tcBorders>
              <w:top w:val="single" w:sz="4" w:space="0" w:color="auto"/>
              <w:bottom w:val="single" w:sz="4" w:space="0" w:color="auto"/>
            </w:tcBorders>
          </w:tcPr>
          <w:p w14:paraId="15AA651C" w14:textId="5C50FF7A"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173,379</w:t>
            </w:r>
          </w:p>
        </w:tc>
        <w:tc>
          <w:tcPr>
            <w:tcW w:w="960" w:type="dxa"/>
            <w:tcBorders>
              <w:top w:val="single" w:sz="4" w:space="0" w:color="auto"/>
              <w:bottom w:val="single" w:sz="4" w:space="0" w:color="auto"/>
            </w:tcBorders>
          </w:tcPr>
          <w:p w14:paraId="44F59FDD" w14:textId="21237B36"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85.70</w:t>
            </w:r>
          </w:p>
        </w:tc>
        <w:tc>
          <w:tcPr>
            <w:tcW w:w="1440" w:type="dxa"/>
            <w:tcBorders>
              <w:top w:val="single" w:sz="4" w:space="0" w:color="auto"/>
              <w:bottom w:val="single" w:sz="4" w:space="0" w:color="auto"/>
            </w:tcBorders>
          </w:tcPr>
          <w:p w14:paraId="1E02C012" w14:textId="043C92F4"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17,817</w:t>
            </w:r>
          </w:p>
        </w:tc>
        <w:tc>
          <w:tcPr>
            <w:tcW w:w="1560" w:type="dxa"/>
            <w:tcBorders>
              <w:top w:val="single" w:sz="4" w:space="0" w:color="auto"/>
              <w:bottom w:val="single" w:sz="4" w:space="0" w:color="auto"/>
            </w:tcBorders>
          </w:tcPr>
          <w:p w14:paraId="6A8F43C2" w14:textId="463F3CDF"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15,378</w:t>
            </w:r>
          </w:p>
        </w:tc>
        <w:tc>
          <w:tcPr>
            <w:tcW w:w="1129" w:type="dxa"/>
            <w:tcBorders>
              <w:top w:val="single" w:sz="4" w:space="0" w:color="auto"/>
              <w:bottom w:val="single" w:sz="4" w:space="0" w:color="auto"/>
              <w:right w:val="thickThinSmallGap" w:sz="24" w:space="0" w:color="auto"/>
            </w:tcBorders>
          </w:tcPr>
          <w:p w14:paraId="152765C9" w14:textId="73A1B164"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86.31</w:t>
            </w:r>
          </w:p>
        </w:tc>
      </w:tr>
      <w:tr w:rsidR="00275F67" w:rsidRPr="00ED0BB3" w14:paraId="2B70B5EB" w14:textId="77777777" w:rsidTr="00D1210E">
        <w:trPr>
          <w:cantSplit/>
          <w:trHeight w:val="295"/>
        </w:trPr>
        <w:tc>
          <w:tcPr>
            <w:tcW w:w="719" w:type="dxa"/>
            <w:tcBorders>
              <w:top w:val="single" w:sz="4" w:space="0" w:color="auto"/>
              <w:bottom w:val="single" w:sz="4" w:space="0" w:color="auto"/>
            </w:tcBorders>
          </w:tcPr>
          <w:p w14:paraId="63507A2D" w14:textId="52E1FFD7"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110</w:t>
            </w:r>
          </w:p>
        </w:tc>
        <w:tc>
          <w:tcPr>
            <w:tcW w:w="1441" w:type="dxa"/>
            <w:tcBorders>
              <w:top w:val="single" w:sz="4" w:space="0" w:color="auto"/>
              <w:bottom w:val="single" w:sz="4" w:space="0" w:color="auto"/>
            </w:tcBorders>
          </w:tcPr>
          <w:p w14:paraId="216BF175" w14:textId="5796E76C"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197,447</w:t>
            </w:r>
          </w:p>
        </w:tc>
        <w:tc>
          <w:tcPr>
            <w:tcW w:w="1320" w:type="dxa"/>
            <w:tcBorders>
              <w:top w:val="single" w:sz="4" w:space="0" w:color="auto"/>
              <w:bottom w:val="single" w:sz="4" w:space="0" w:color="auto"/>
            </w:tcBorders>
          </w:tcPr>
          <w:p w14:paraId="451AD891" w14:textId="4DBE4EA1"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166,911</w:t>
            </w:r>
          </w:p>
        </w:tc>
        <w:tc>
          <w:tcPr>
            <w:tcW w:w="960" w:type="dxa"/>
            <w:tcBorders>
              <w:top w:val="single" w:sz="4" w:space="0" w:color="auto"/>
              <w:bottom w:val="single" w:sz="4" w:space="0" w:color="auto"/>
            </w:tcBorders>
          </w:tcPr>
          <w:p w14:paraId="31F2FBF5" w14:textId="33433A0E" w:rsidR="00275F67" w:rsidRPr="002D2180" w:rsidRDefault="00275F67" w:rsidP="00275F67">
            <w:pPr>
              <w:jc w:val="center"/>
              <w:rPr>
                <w:rFonts w:ascii="標楷體" w:eastAsia="標楷體" w:hAnsi="標楷體"/>
                <w:color w:val="000000"/>
                <w:sz w:val="28"/>
                <w:szCs w:val="28"/>
                <w:u w:val="single"/>
              </w:rPr>
            </w:pPr>
            <w:r w:rsidRPr="002D2180">
              <w:rPr>
                <w:rFonts w:ascii="標楷體" w:eastAsia="標楷體" w:hAnsi="標楷體"/>
                <w:sz w:val="28"/>
                <w:szCs w:val="28"/>
              </w:rPr>
              <w:t>84.53</w:t>
            </w:r>
          </w:p>
        </w:tc>
        <w:tc>
          <w:tcPr>
            <w:tcW w:w="1440" w:type="dxa"/>
            <w:tcBorders>
              <w:top w:val="single" w:sz="4" w:space="0" w:color="auto"/>
              <w:bottom w:val="single" w:sz="4" w:space="0" w:color="auto"/>
            </w:tcBorders>
          </w:tcPr>
          <w:p w14:paraId="51B8B235" w14:textId="4EE86C7C" w:rsidR="00275F67" w:rsidRPr="002D2180" w:rsidRDefault="00275F67" w:rsidP="00275F67">
            <w:pPr>
              <w:jc w:val="right"/>
              <w:rPr>
                <w:rFonts w:ascii="標楷體" w:eastAsia="標楷體" w:hAnsi="標楷體"/>
                <w:color w:val="000000"/>
                <w:sz w:val="28"/>
                <w:szCs w:val="28"/>
                <w:u w:val="single"/>
              </w:rPr>
            </w:pPr>
            <w:r w:rsidRPr="002D2180">
              <w:rPr>
                <w:rFonts w:ascii="標楷體" w:eastAsia="標楷體" w:hAnsi="標楷體"/>
                <w:sz w:val="28"/>
                <w:szCs w:val="28"/>
              </w:rPr>
              <w:t>21,995</w:t>
            </w:r>
          </w:p>
        </w:tc>
        <w:tc>
          <w:tcPr>
            <w:tcW w:w="1560" w:type="dxa"/>
            <w:tcBorders>
              <w:top w:val="single" w:sz="4" w:space="0" w:color="auto"/>
              <w:bottom w:val="single" w:sz="4" w:space="0" w:color="auto"/>
            </w:tcBorders>
          </w:tcPr>
          <w:p w14:paraId="35996AAE" w14:textId="418DE7F9" w:rsidR="00275F67" w:rsidRPr="002D2180" w:rsidRDefault="00275F67" w:rsidP="00275F67">
            <w:pPr>
              <w:jc w:val="right"/>
              <w:rPr>
                <w:rFonts w:ascii="標楷體" w:eastAsia="標楷體" w:hAnsi="標楷體"/>
                <w:color w:val="000000"/>
                <w:sz w:val="28"/>
                <w:szCs w:val="28"/>
                <w:u w:val="single"/>
              </w:rPr>
            </w:pPr>
            <w:r w:rsidRPr="002D2180">
              <w:rPr>
                <w:rFonts w:ascii="標楷體" w:eastAsia="標楷體" w:hAnsi="標楷體"/>
                <w:sz w:val="28"/>
                <w:szCs w:val="28"/>
              </w:rPr>
              <w:t>18,949</w:t>
            </w:r>
          </w:p>
        </w:tc>
        <w:tc>
          <w:tcPr>
            <w:tcW w:w="1129" w:type="dxa"/>
            <w:tcBorders>
              <w:top w:val="single" w:sz="4" w:space="0" w:color="auto"/>
              <w:bottom w:val="single" w:sz="4" w:space="0" w:color="auto"/>
              <w:right w:val="thickThinSmallGap" w:sz="24" w:space="0" w:color="auto"/>
            </w:tcBorders>
          </w:tcPr>
          <w:p w14:paraId="599E5D5E" w14:textId="00FC1362" w:rsidR="00275F67" w:rsidRPr="002D2180" w:rsidRDefault="00275F67" w:rsidP="00275F67">
            <w:pPr>
              <w:jc w:val="center"/>
              <w:rPr>
                <w:rFonts w:ascii="標楷體" w:eastAsia="標楷體" w:hAnsi="標楷體"/>
                <w:color w:val="000000"/>
                <w:sz w:val="28"/>
                <w:szCs w:val="28"/>
                <w:u w:val="single"/>
              </w:rPr>
            </w:pPr>
            <w:r w:rsidRPr="002D2180">
              <w:rPr>
                <w:rFonts w:ascii="標楷體" w:eastAsia="標楷體" w:hAnsi="標楷體"/>
                <w:sz w:val="28"/>
                <w:szCs w:val="28"/>
              </w:rPr>
              <w:t>86.15</w:t>
            </w:r>
          </w:p>
        </w:tc>
      </w:tr>
      <w:tr w:rsidR="00275F67" w:rsidRPr="00ED0BB3" w14:paraId="6EB99D31" w14:textId="77777777" w:rsidTr="00D1210E">
        <w:trPr>
          <w:cantSplit/>
          <w:trHeight w:val="295"/>
        </w:trPr>
        <w:tc>
          <w:tcPr>
            <w:tcW w:w="719" w:type="dxa"/>
            <w:tcBorders>
              <w:top w:val="single" w:sz="4" w:space="0" w:color="auto"/>
              <w:bottom w:val="single" w:sz="4" w:space="0" w:color="auto"/>
            </w:tcBorders>
          </w:tcPr>
          <w:p w14:paraId="1DFFB8E3" w14:textId="12926856"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111</w:t>
            </w:r>
          </w:p>
        </w:tc>
        <w:tc>
          <w:tcPr>
            <w:tcW w:w="1441" w:type="dxa"/>
            <w:tcBorders>
              <w:top w:val="single" w:sz="4" w:space="0" w:color="auto"/>
              <w:bottom w:val="single" w:sz="4" w:space="0" w:color="auto"/>
            </w:tcBorders>
          </w:tcPr>
          <w:p w14:paraId="76649F00" w14:textId="0633CAD6"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202,896</w:t>
            </w:r>
          </w:p>
        </w:tc>
        <w:tc>
          <w:tcPr>
            <w:tcW w:w="1320" w:type="dxa"/>
            <w:tcBorders>
              <w:top w:val="single" w:sz="4" w:space="0" w:color="auto"/>
              <w:bottom w:val="single" w:sz="4" w:space="0" w:color="auto"/>
            </w:tcBorders>
          </w:tcPr>
          <w:p w14:paraId="0D34A83B" w14:textId="6E7C96DF"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170,228</w:t>
            </w:r>
          </w:p>
        </w:tc>
        <w:tc>
          <w:tcPr>
            <w:tcW w:w="960" w:type="dxa"/>
            <w:tcBorders>
              <w:top w:val="single" w:sz="4" w:space="0" w:color="auto"/>
              <w:bottom w:val="single" w:sz="4" w:space="0" w:color="auto"/>
            </w:tcBorders>
          </w:tcPr>
          <w:p w14:paraId="3826A232" w14:textId="7E75CD6C"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83.90</w:t>
            </w:r>
          </w:p>
        </w:tc>
        <w:tc>
          <w:tcPr>
            <w:tcW w:w="1440" w:type="dxa"/>
            <w:tcBorders>
              <w:top w:val="single" w:sz="4" w:space="0" w:color="auto"/>
              <w:bottom w:val="single" w:sz="4" w:space="0" w:color="auto"/>
            </w:tcBorders>
          </w:tcPr>
          <w:p w14:paraId="3D292BEF" w14:textId="006038D0"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22,718</w:t>
            </w:r>
          </w:p>
        </w:tc>
        <w:tc>
          <w:tcPr>
            <w:tcW w:w="1560" w:type="dxa"/>
            <w:tcBorders>
              <w:top w:val="single" w:sz="4" w:space="0" w:color="auto"/>
              <w:bottom w:val="single" w:sz="4" w:space="0" w:color="auto"/>
            </w:tcBorders>
          </w:tcPr>
          <w:p w14:paraId="6F874C82" w14:textId="1BAE58C8"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18,309</w:t>
            </w:r>
          </w:p>
        </w:tc>
        <w:tc>
          <w:tcPr>
            <w:tcW w:w="1129" w:type="dxa"/>
            <w:tcBorders>
              <w:top w:val="single" w:sz="4" w:space="0" w:color="auto"/>
              <w:bottom w:val="single" w:sz="4" w:space="0" w:color="auto"/>
              <w:right w:val="thickThinSmallGap" w:sz="24" w:space="0" w:color="auto"/>
            </w:tcBorders>
          </w:tcPr>
          <w:p w14:paraId="348F0B84" w14:textId="6AC6CA9A"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80.59</w:t>
            </w:r>
          </w:p>
        </w:tc>
      </w:tr>
      <w:tr w:rsidR="00275F67" w:rsidRPr="00ED0BB3" w14:paraId="1411E650" w14:textId="77777777" w:rsidTr="00D1210E">
        <w:trPr>
          <w:cantSplit/>
          <w:trHeight w:val="295"/>
        </w:trPr>
        <w:tc>
          <w:tcPr>
            <w:tcW w:w="719" w:type="dxa"/>
            <w:tcBorders>
              <w:top w:val="single" w:sz="4" w:space="0" w:color="auto"/>
              <w:bottom w:val="single" w:sz="4" w:space="0" w:color="auto"/>
            </w:tcBorders>
          </w:tcPr>
          <w:p w14:paraId="61D063A0" w14:textId="1C812986"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112</w:t>
            </w:r>
          </w:p>
        </w:tc>
        <w:tc>
          <w:tcPr>
            <w:tcW w:w="1441" w:type="dxa"/>
            <w:tcBorders>
              <w:top w:val="single" w:sz="4" w:space="0" w:color="auto"/>
              <w:bottom w:val="single" w:sz="4" w:space="0" w:color="auto"/>
            </w:tcBorders>
          </w:tcPr>
          <w:p w14:paraId="128AD0A9" w14:textId="2B7E597C"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182,678</w:t>
            </w:r>
          </w:p>
        </w:tc>
        <w:tc>
          <w:tcPr>
            <w:tcW w:w="1320" w:type="dxa"/>
            <w:tcBorders>
              <w:top w:val="single" w:sz="4" w:space="0" w:color="auto"/>
              <w:bottom w:val="single" w:sz="4" w:space="0" w:color="auto"/>
            </w:tcBorders>
          </w:tcPr>
          <w:p w14:paraId="7273AD92" w14:textId="71197833"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153,785</w:t>
            </w:r>
          </w:p>
        </w:tc>
        <w:tc>
          <w:tcPr>
            <w:tcW w:w="960" w:type="dxa"/>
            <w:tcBorders>
              <w:top w:val="single" w:sz="4" w:space="0" w:color="auto"/>
              <w:bottom w:val="single" w:sz="4" w:space="0" w:color="auto"/>
            </w:tcBorders>
          </w:tcPr>
          <w:p w14:paraId="5AD6B37F" w14:textId="23361384"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84.18</w:t>
            </w:r>
          </w:p>
        </w:tc>
        <w:tc>
          <w:tcPr>
            <w:tcW w:w="1440" w:type="dxa"/>
            <w:tcBorders>
              <w:top w:val="single" w:sz="4" w:space="0" w:color="auto"/>
              <w:bottom w:val="single" w:sz="4" w:space="0" w:color="auto"/>
            </w:tcBorders>
          </w:tcPr>
          <w:p w14:paraId="79B0F9E8" w14:textId="07D2DA30"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22,958</w:t>
            </w:r>
          </w:p>
        </w:tc>
        <w:tc>
          <w:tcPr>
            <w:tcW w:w="1560" w:type="dxa"/>
            <w:tcBorders>
              <w:top w:val="single" w:sz="4" w:space="0" w:color="auto"/>
              <w:bottom w:val="single" w:sz="4" w:space="0" w:color="auto"/>
            </w:tcBorders>
          </w:tcPr>
          <w:p w14:paraId="15703344" w14:textId="59B86C94"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20,022</w:t>
            </w:r>
          </w:p>
        </w:tc>
        <w:tc>
          <w:tcPr>
            <w:tcW w:w="1129" w:type="dxa"/>
            <w:tcBorders>
              <w:top w:val="single" w:sz="4" w:space="0" w:color="auto"/>
              <w:bottom w:val="single" w:sz="4" w:space="0" w:color="auto"/>
              <w:right w:val="thickThinSmallGap" w:sz="24" w:space="0" w:color="auto"/>
            </w:tcBorders>
          </w:tcPr>
          <w:p w14:paraId="0C6B8675" w14:textId="56B2AB84"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87.21</w:t>
            </w:r>
          </w:p>
        </w:tc>
      </w:tr>
      <w:tr w:rsidR="00275F67" w:rsidRPr="00ED0BB3" w14:paraId="3E35CE31" w14:textId="77777777" w:rsidTr="00121820">
        <w:trPr>
          <w:cantSplit/>
          <w:trHeight w:val="295"/>
        </w:trPr>
        <w:tc>
          <w:tcPr>
            <w:tcW w:w="719" w:type="dxa"/>
            <w:tcBorders>
              <w:top w:val="single" w:sz="4" w:space="0" w:color="auto"/>
              <w:bottom w:val="single" w:sz="4" w:space="0" w:color="auto"/>
            </w:tcBorders>
          </w:tcPr>
          <w:p w14:paraId="0DBD3A32" w14:textId="1D810FB3" w:rsidR="00275F67" w:rsidRPr="002D2180" w:rsidRDefault="00275F67" w:rsidP="00275F67">
            <w:pPr>
              <w:jc w:val="center"/>
              <w:rPr>
                <w:rFonts w:ascii="標楷體" w:eastAsia="標楷體" w:hAnsi="標楷體"/>
                <w:sz w:val="28"/>
                <w:szCs w:val="28"/>
              </w:rPr>
            </w:pPr>
            <w:r w:rsidRPr="002D2180">
              <w:rPr>
                <w:rFonts w:ascii="標楷體" w:eastAsia="標楷體" w:hAnsi="標楷體"/>
                <w:sz w:val="28"/>
                <w:szCs w:val="28"/>
              </w:rPr>
              <w:t>113</w:t>
            </w:r>
          </w:p>
        </w:tc>
        <w:tc>
          <w:tcPr>
            <w:tcW w:w="1441" w:type="dxa"/>
            <w:tcBorders>
              <w:top w:val="single" w:sz="4" w:space="0" w:color="auto"/>
              <w:bottom w:val="single" w:sz="4" w:space="0" w:color="auto"/>
            </w:tcBorders>
          </w:tcPr>
          <w:p w14:paraId="2F6E4D4F" w14:textId="7C6B1D24"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192,253</w:t>
            </w:r>
          </w:p>
        </w:tc>
        <w:tc>
          <w:tcPr>
            <w:tcW w:w="1320" w:type="dxa"/>
            <w:tcBorders>
              <w:top w:val="single" w:sz="4" w:space="0" w:color="auto"/>
              <w:bottom w:val="single" w:sz="4" w:space="0" w:color="auto"/>
            </w:tcBorders>
          </w:tcPr>
          <w:p w14:paraId="35988B91" w14:textId="11D162B8" w:rsidR="00275F67" w:rsidRPr="002D2180" w:rsidRDefault="00275F67" w:rsidP="00275F67">
            <w:pPr>
              <w:jc w:val="right"/>
              <w:rPr>
                <w:rFonts w:ascii="標楷體" w:eastAsia="標楷體" w:hAnsi="標楷體"/>
                <w:sz w:val="28"/>
                <w:szCs w:val="28"/>
              </w:rPr>
            </w:pPr>
            <w:r w:rsidRPr="002D2180">
              <w:rPr>
                <w:rFonts w:ascii="標楷體" w:eastAsia="標楷體" w:hAnsi="標楷體"/>
                <w:sz w:val="28"/>
                <w:szCs w:val="28"/>
              </w:rPr>
              <w:t>161,361</w:t>
            </w:r>
          </w:p>
        </w:tc>
        <w:tc>
          <w:tcPr>
            <w:tcW w:w="960" w:type="dxa"/>
            <w:tcBorders>
              <w:top w:val="single" w:sz="4" w:space="0" w:color="auto"/>
              <w:bottom w:val="single" w:sz="4" w:space="0" w:color="auto"/>
            </w:tcBorders>
          </w:tcPr>
          <w:p w14:paraId="382F1889" w14:textId="24A4D28A"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83.93</w:t>
            </w:r>
          </w:p>
        </w:tc>
        <w:tc>
          <w:tcPr>
            <w:tcW w:w="1440" w:type="dxa"/>
            <w:tcBorders>
              <w:top w:val="single" w:sz="4" w:space="0" w:color="auto"/>
              <w:bottom w:val="single" w:sz="4" w:space="0" w:color="auto"/>
            </w:tcBorders>
          </w:tcPr>
          <w:p w14:paraId="01CD17F7" w14:textId="106D4B32"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21,719</w:t>
            </w:r>
          </w:p>
        </w:tc>
        <w:tc>
          <w:tcPr>
            <w:tcW w:w="1560" w:type="dxa"/>
            <w:tcBorders>
              <w:top w:val="single" w:sz="4" w:space="0" w:color="auto"/>
              <w:bottom w:val="single" w:sz="4" w:space="0" w:color="auto"/>
            </w:tcBorders>
          </w:tcPr>
          <w:p w14:paraId="341D0A31" w14:textId="7DA7E176" w:rsidR="00275F67" w:rsidRPr="002D2180" w:rsidRDefault="00275F67" w:rsidP="00275F67">
            <w:pPr>
              <w:jc w:val="right"/>
              <w:rPr>
                <w:rFonts w:ascii="標楷體" w:eastAsia="標楷體" w:hAnsi="標楷體"/>
                <w:sz w:val="28"/>
                <w:szCs w:val="28"/>
                <w:u w:val="single"/>
              </w:rPr>
            </w:pPr>
            <w:r w:rsidRPr="002D2180">
              <w:rPr>
                <w:rFonts w:ascii="標楷體" w:eastAsia="標楷體" w:hAnsi="標楷體"/>
                <w:sz w:val="28"/>
                <w:szCs w:val="28"/>
              </w:rPr>
              <w:t>18,094</w:t>
            </w:r>
          </w:p>
        </w:tc>
        <w:tc>
          <w:tcPr>
            <w:tcW w:w="1129" w:type="dxa"/>
            <w:tcBorders>
              <w:top w:val="single" w:sz="4" w:space="0" w:color="auto"/>
              <w:bottom w:val="single" w:sz="4" w:space="0" w:color="auto"/>
              <w:right w:val="thickThinSmallGap" w:sz="24" w:space="0" w:color="auto"/>
            </w:tcBorders>
          </w:tcPr>
          <w:p w14:paraId="591CBAC4" w14:textId="79897DF9" w:rsidR="00275F67" w:rsidRPr="002D2180" w:rsidRDefault="00275F67" w:rsidP="00275F67">
            <w:pPr>
              <w:jc w:val="center"/>
              <w:rPr>
                <w:rFonts w:ascii="標楷體" w:eastAsia="標楷體" w:hAnsi="標楷體"/>
                <w:sz w:val="28"/>
                <w:szCs w:val="28"/>
                <w:u w:val="single"/>
              </w:rPr>
            </w:pPr>
            <w:r w:rsidRPr="002D2180">
              <w:rPr>
                <w:rFonts w:ascii="標楷體" w:eastAsia="標楷體" w:hAnsi="標楷體"/>
                <w:sz w:val="28"/>
                <w:szCs w:val="28"/>
              </w:rPr>
              <w:t>83.31</w:t>
            </w:r>
          </w:p>
        </w:tc>
      </w:tr>
      <w:tr w:rsidR="008C20DB" w:rsidRPr="00ED0BB3" w14:paraId="30BA76EB" w14:textId="77777777" w:rsidTr="00770AB3">
        <w:trPr>
          <w:cantSplit/>
          <w:trHeight w:val="510"/>
        </w:trPr>
        <w:tc>
          <w:tcPr>
            <w:tcW w:w="8569" w:type="dxa"/>
            <w:gridSpan w:val="7"/>
            <w:tcBorders>
              <w:top w:val="single" w:sz="4" w:space="0" w:color="auto"/>
              <w:bottom w:val="thickThinSmallGap" w:sz="24" w:space="0" w:color="auto"/>
              <w:right w:val="thickThinSmallGap" w:sz="24" w:space="0" w:color="auto"/>
            </w:tcBorders>
            <w:vAlign w:val="center"/>
          </w:tcPr>
          <w:p w14:paraId="3133F13D" w14:textId="7890DD5F" w:rsidR="008C20DB" w:rsidRPr="002D2180" w:rsidRDefault="008C20DB" w:rsidP="008C20DB">
            <w:pPr>
              <w:jc w:val="right"/>
              <w:rPr>
                <w:rFonts w:ascii="標楷體" w:eastAsia="標楷體" w:hAnsi="標楷體"/>
                <w:sz w:val="28"/>
                <w:szCs w:val="28"/>
              </w:rPr>
            </w:pPr>
            <w:r w:rsidRPr="002D2180">
              <w:rPr>
                <w:rFonts w:ascii="標楷體" w:eastAsia="標楷體" w:hAnsi="標楷體"/>
                <w:sz w:val="28"/>
                <w:szCs w:val="28"/>
              </w:rPr>
              <w:t>資料統計時間：</w:t>
            </w:r>
            <w:r w:rsidR="00275F67" w:rsidRPr="002D2180">
              <w:rPr>
                <w:rFonts w:ascii="標楷體" w:eastAsia="標楷體" w:hAnsi="標楷體"/>
                <w:sz w:val="28"/>
                <w:szCs w:val="28"/>
              </w:rPr>
              <w:t>114年</w:t>
            </w:r>
            <w:r w:rsidRPr="002D2180">
              <w:rPr>
                <w:rFonts w:ascii="標楷體" w:eastAsia="標楷體" w:hAnsi="標楷體" w:hint="eastAsia"/>
                <w:sz w:val="28"/>
                <w:szCs w:val="28"/>
              </w:rPr>
              <w:t>2</w:t>
            </w:r>
            <w:r w:rsidRPr="002D2180">
              <w:rPr>
                <w:rFonts w:ascii="標楷體" w:eastAsia="標楷體" w:hAnsi="標楷體"/>
                <w:sz w:val="28"/>
                <w:szCs w:val="28"/>
              </w:rPr>
              <w:t>月</w:t>
            </w:r>
            <w:r w:rsidR="00275F67" w:rsidRPr="002D2180">
              <w:rPr>
                <w:rFonts w:ascii="標楷體" w:eastAsia="標楷體" w:hAnsi="標楷體" w:hint="eastAsia"/>
                <w:sz w:val="28"/>
                <w:szCs w:val="28"/>
              </w:rPr>
              <w:t>3</w:t>
            </w:r>
            <w:r w:rsidRPr="002D2180">
              <w:rPr>
                <w:rFonts w:ascii="標楷體" w:eastAsia="標楷體" w:hAnsi="標楷體"/>
                <w:sz w:val="28"/>
                <w:szCs w:val="28"/>
              </w:rPr>
              <w:t>日</w:t>
            </w:r>
          </w:p>
        </w:tc>
      </w:tr>
    </w:tbl>
    <w:p w14:paraId="4EF7DB6A" w14:textId="77777777" w:rsidR="006F1286" w:rsidRDefault="006F1286" w:rsidP="006F1286">
      <w:pPr>
        <w:tabs>
          <w:tab w:val="num" w:pos="3271"/>
        </w:tabs>
        <w:spacing w:afterLines="50" w:after="180" w:line="540" w:lineRule="exact"/>
        <w:ind w:left="1485"/>
        <w:jc w:val="both"/>
        <w:rPr>
          <w:rFonts w:ascii="標楷體" w:eastAsia="標楷體" w:hAnsi="標楷體"/>
          <w:spacing w:val="-2"/>
          <w:sz w:val="32"/>
          <w:szCs w:val="28"/>
        </w:rPr>
      </w:pPr>
    </w:p>
    <w:p w14:paraId="7C70F354" w14:textId="65C42CBF" w:rsidR="001619D0" w:rsidRPr="001619D0" w:rsidRDefault="00D83E80" w:rsidP="007911F1">
      <w:pPr>
        <w:numPr>
          <w:ilvl w:val="1"/>
          <w:numId w:val="3"/>
        </w:numPr>
        <w:tabs>
          <w:tab w:val="num" w:pos="1484"/>
        </w:tabs>
        <w:spacing w:afterLines="50" w:after="180" w:line="540" w:lineRule="exact"/>
        <w:ind w:left="1485" w:hanging="686"/>
        <w:jc w:val="both"/>
        <w:rPr>
          <w:rFonts w:ascii="標楷體" w:eastAsia="標楷體" w:hAnsi="標楷體"/>
          <w:spacing w:val="-2"/>
          <w:sz w:val="32"/>
          <w:szCs w:val="28"/>
        </w:rPr>
      </w:pPr>
      <w:r w:rsidRPr="00C07C7B">
        <w:rPr>
          <w:rFonts w:ascii="標楷體" w:eastAsia="標楷體" w:hAnsi="標楷體" w:hint="eastAsia"/>
          <w:spacing w:val="-2"/>
          <w:sz w:val="32"/>
          <w:szCs w:val="28"/>
        </w:rPr>
        <w:lastRenderedPageBreak/>
        <w:t>統計</w:t>
      </w:r>
      <w:r w:rsidR="00275F67" w:rsidRPr="00C07C7B">
        <w:rPr>
          <w:rFonts w:ascii="標楷體" w:eastAsia="標楷體" w:hAnsi="標楷體" w:hint="eastAsia"/>
          <w:spacing w:val="-2"/>
          <w:sz w:val="32"/>
          <w:szCs w:val="28"/>
        </w:rPr>
        <w:t>113年</w:t>
      </w:r>
      <w:r w:rsidRPr="00C07C7B">
        <w:rPr>
          <w:rFonts w:ascii="標楷體" w:eastAsia="標楷體" w:hAnsi="標楷體" w:hint="eastAsia"/>
          <w:spacing w:val="-2"/>
          <w:sz w:val="32"/>
          <w:szCs w:val="28"/>
        </w:rPr>
        <w:t>總採購案件</w:t>
      </w:r>
      <w:r w:rsidR="00275F67" w:rsidRPr="00C07C7B">
        <w:rPr>
          <w:rFonts w:ascii="標楷體" w:eastAsia="標楷體" w:hAnsi="標楷體"/>
          <w:spacing w:val="-2"/>
          <w:sz w:val="32"/>
          <w:szCs w:val="28"/>
        </w:rPr>
        <w:t>192,253</w:t>
      </w:r>
      <w:r w:rsidRPr="00C07C7B">
        <w:rPr>
          <w:rFonts w:ascii="標楷體" w:eastAsia="標楷體" w:hAnsi="標楷體" w:hint="eastAsia"/>
          <w:spacing w:val="-2"/>
          <w:sz w:val="32"/>
          <w:szCs w:val="28"/>
        </w:rPr>
        <w:t>件中，工程、財物及勞務採購之決標金額、件數及所占比率詳如下</w:t>
      </w:r>
      <w:r w:rsidR="00FD7F59">
        <w:rPr>
          <w:rFonts w:ascii="標楷體" w:eastAsia="標楷體" w:hAnsi="標楷體" w:hint="eastAsia"/>
          <w:spacing w:val="-2"/>
          <w:sz w:val="32"/>
          <w:szCs w:val="28"/>
        </w:rPr>
        <w:t>表</w:t>
      </w:r>
      <w:r w:rsidRPr="00C07C7B">
        <w:rPr>
          <w:rFonts w:ascii="標楷體" w:eastAsia="標楷體" w:hAnsi="標楷體" w:hint="eastAsia"/>
          <w:spacing w:val="-2"/>
          <w:sz w:val="32"/>
          <w:szCs w:val="28"/>
        </w:rPr>
        <w:t>。另</w:t>
      </w:r>
      <w:r w:rsidR="007C3A1C" w:rsidRPr="007C3A1C">
        <w:rPr>
          <w:rFonts w:ascii="標楷體" w:eastAsia="標楷體" w:hAnsi="標楷體" w:hint="eastAsia"/>
          <w:spacing w:val="-2"/>
          <w:sz w:val="32"/>
          <w:szCs w:val="28"/>
        </w:rPr>
        <w:t>113年依「採購性質」、「招標方式」、「採購金額級距」、「機關別」統計分析表及中央機關、地方政府公開辦理採購之案件數及金額比率一覽表</w:t>
      </w:r>
      <w:r w:rsidRPr="00C07C7B">
        <w:rPr>
          <w:rFonts w:ascii="標楷體" w:eastAsia="標楷體" w:hAnsi="標楷體" w:hint="eastAsia"/>
          <w:spacing w:val="-2"/>
          <w:sz w:val="32"/>
          <w:szCs w:val="28"/>
        </w:rPr>
        <w:t>詳</w:t>
      </w:r>
      <w:r w:rsidRPr="00D83E80">
        <w:rPr>
          <w:rFonts w:ascii="標楷體" w:eastAsia="標楷體" w:hAnsi="標楷體" w:hint="eastAsia"/>
          <w:spacing w:val="-2"/>
          <w:sz w:val="32"/>
          <w:szCs w:val="28"/>
        </w:rPr>
        <w:t>如附錄一。</w:t>
      </w:r>
    </w:p>
    <w:tbl>
      <w:tblPr>
        <w:tblW w:w="8185" w:type="dxa"/>
        <w:tblInd w:w="88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1560"/>
        <w:gridCol w:w="1440"/>
        <w:gridCol w:w="2280"/>
        <w:gridCol w:w="1345"/>
      </w:tblGrid>
      <w:tr w:rsidR="00D83E80" w:rsidRPr="00ED5593" w14:paraId="155B02F9" w14:textId="77777777" w:rsidTr="006F1EE2">
        <w:trPr>
          <w:cantSplit/>
          <w:trHeight w:val="270"/>
        </w:trPr>
        <w:tc>
          <w:tcPr>
            <w:tcW w:w="8185" w:type="dxa"/>
            <w:gridSpan w:val="5"/>
            <w:vAlign w:val="center"/>
          </w:tcPr>
          <w:p w14:paraId="662E32AD" w14:textId="6B9F6F23" w:rsidR="00D83E80" w:rsidRPr="00F7518A" w:rsidRDefault="00275F67" w:rsidP="007405EC">
            <w:pPr>
              <w:jc w:val="center"/>
              <w:rPr>
                <w:rFonts w:ascii="標楷體" w:eastAsia="標楷體" w:hAnsi="標楷體"/>
                <w:sz w:val="28"/>
                <w:szCs w:val="28"/>
              </w:rPr>
            </w:pPr>
            <w:r w:rsidRPr="001A1723">
              <w:rPr>
                <w:rFonts w:ascii="標楷體" w:eastAsia="標楷體" w:hAnsi="標楷體" w:hint="eastAsia"/>
                <w:sz w:val="28"/>
                <w:szCs w:val="28"/>
              </w:rPr>
              <w:t>113年</w:t>
            </w:r>
            <w:r w:rsidR="00D83E80" w:rsidRPr="001A1723">
              <w:rPr>
                <w:rFonts w:ascii="標楷體" w:eastAsia="標楷體" w:hAnsi="標楷體"/>
                <w:sz w:val="28"/>
                <w:szCs w:val="28"/>
              </w:rPr>
              <w:t>機</w:t>
            </w:r>
            <w:r w:rsidR="00D83E80" w:rsidRPr="00F7518A">
              <w:rPr>
                <w:rFonts w:ascii="標楷體" w:eastAsia="標楷體" w:hAnsi="標楷體"/>
                <w:sz w:val="28"/>
                <w:szCs w:val="28"/>
              </w:rPr>
              <w:t>關辦理採購</w:t>
            </w:r>
            <w:r w:rsidR="00D83E80" w:rsidRPr="00F7518A">
              <w:rPr>
                <w:rFonts w:ascii="標楷體" w:eastAsia="標楷體" w:hAnsi="標楷體" w:hint="eastAsia"/>
                <w:sz w:val="28"/>
                <w:szCs w:val="28"/>
              </w:rPr>
              <w:t>依</w:t>
            </w:r>
            <w:r w:rsidR="00D83E80" w:rsidRPr="00F7518A">
              <w:rPr>
                <w:rFonts w:ascii="標楷體" w:eastAsia="標楷體" w:hAnsi="標楷體"/>
                <w:sz w:val="28"/>
                <w:szCs w:val="28"/>
              </w:rPr>
              <w:t>標的分類決標件數及金額比較一覽表</w:t>
            </w:r>
          </w:p>
        </w:tc>
      </w:tr>
      <w:tr w:rsidR="00D83E80" w:rsidRPr="00FF7C3D" w14:paraId="65B6E46B" w14:textId="77777777" w:rsidTr="006F1EE2">
        <w:trPr>
          <w:cantSplit/>
          <w:trHeight w:val="260"/>
        </w:trPr>
        <w:tc>
          <w:tcPr>
            <w:tcW w:w="1560" w:type="dxa"/>
            <w:vMerge w:val="restart"/>
            <w:vAlign w:val="center"/>
          </w:tcPr>
          <w:p w14:paraId="5F8DC20D" w14:textId="77777777" w:rsidR="00D83E80" w:rsidRPr="00D83E80" w:rsidRDefault="00D83E80" w:rsidP="006F1EE2">
            <w:pPr>
              <w:jc w:val="center"/>
              <w:rPr>
                <w:rFonts w:ascii="標楷體" w:eastAsia="標楷體" w:hAnsi="標楷體"/>
                <w:sz w:val="28"/>
                <w:szCs w:val="28"/>
              </w:rPr>
            </w:pPr>
            <w:r w:rsidRPr="00D83E80">
              <w:rPr>
                <w:rFonts w:ascii="標楷體" w:eastAsia="標楷體" w:hAnsi="標楷體"/>
                <w:sz w:val="28"/>
                <w:szCs w:val="28"/>
              </w:rPr>
              <w:t>採購標的</w:t>
            </w:r>
          </w:p>
        </w:tc>
        <w:tc>
          <w:tcPr>
            <w:tcW w:w="3000" w:type="dxa"/>
            <w:gridSpan w:val="2"/>
            <w:vAlign w:val="center"/>
          </w:tcPr>
          <w:p w14:paraId="5C5A6462" w14:textId="77777777" w:rsidR="00D83E80" w:rsidRPr="00D83E80" w:rsidRDefault="00D83E80" w:rsidP="006F1EE2">
            <w:pPr>
              <w:jc w:val="center"/>
              <w:rPr>
                <w:rFonts w:ascii="標楷體" w:eastAsia="標楷體" w:hAnsi="標楷體"/>
                <w:sz w:val="28"/>
                <w:szCs w:val="28"/>
              </w:rPr>
            </w:pPr>
            <w:r w:rsidRPr="00D83E80">
              <w:rPr>
                <w:rFonts w:ascii="標楷體" w:eastAsia="標楷體" w:hAnsi="標楷體"/>
                <w:sz w:val="28"/>
                <w:szCs w:val="28"/>
              </w:rPr>
              <w:t>件數比較</w:t>
            </w:r>
          </w:p>
        </w:tc>
        <w:tc>
          <w:tcPr>
            <w:tcW w:w="3625" w:type="dxa"/>
            <w:gridSpan w:val="2"/>
            <w:vAlign w:val="center"/>
          </w:tcPr>
          <w:p w14:paraId="12C9E084" w14:textId="77777777" w:rsidR="00D83E80" w:rsidRPr="00F7518A" w:rsidRDefault="00D83E80" w:rsidP="006F1EE2">
            <w:pPr>
              <w:autoSpaceDE w:val="0"/>
              <w:autoSpaceDN w:val="0"/>
              <w:adjustRightInd w:val="0"/>
              <w:jc w:val="center"/>
              <w:rPr>
                <w:rFonts w:ascii="標楷體" w:eastAsia="標楷體" w:hAnsi="標楷體"/>
                <w:sz w:val="28"/>
                <w:szCs w:val="28"/>
              </w:rPr>
            </w:pPr>
            <w:r w:rsidRPr="00F7518A">
              <w:rPr>
                <w:rFonts w:ascii="標楷體" w:eastAsia="標楷體" w:hAnsi="標楷體"/>
                <w:sz w:val="28"/>
                <w:szCs w:val="28"/>
              </w:rPr>
              <w:t>金額比較</w:t>
            </w:r>
          </w:p>
        </w:tc>
      </w:tr>
      <w:tr w:rsidR="00D83E80" w:rsidRPr="00FF7C3D" w14:paraId="06D7E887" w14:textId="77777777" w:rsidTr="006F1EE2">
        <w:trPr>
          <w:cantSplit/>
          <w:trHeight w:val="63"/>
        </w:trPr>
        <w:tc>
          <w:tcPr>
            <w:tcW w:w="1560" w:type="dxa"/>
            <w:vMerge/>
            <w:vAlign w:val="center"/>
          </w:tcPr>
          <w:p w14:paraId="3465CD1D" w14:textId="77777777" w:rsidR="00D83E80" w:rsidRPr="00D83E80" w:rsidRDefault="00D83E80" w:rsidP="006F1EE2">
            <w:pPr>
              <w:jc w:val="center"/>
              <w:rPr>
                <w:rFonts w:ascii="標楷體" w:eastAsia="標楷體" w:hAnsi="標楷體"/>
                <w:sz w:val="28"/>
                <w:szCs w:val="28"/>
              </w:rPr>
            </w:pPr>
          </w:p>
        </w:tc>
        <w:tc>
          <w:tcPr>
            <w:tcW w:w="1560" w:type="dxa"/>
            <w:vAlign w:val="center"/>
          </w:tcPr>
          <w:p w14:paraId="407AAF1F" w14:textId="77777777" w:rsidR="00D83E80" w:rsidRPr="00D83E80" w:rsidRDefault="00D83E80" w:rsidP="006F1EE2">
            <w:pPr>
              <w:jc w:val="center"/>
              <w:rPr>
                <w:rFonts w:ascii="標楷體" w:eastAsia="標楷體" w:hAnsi="標楷體"/>
                <w:sz w:val="28"/>
                <w:szCs w:val="28"/>
              </w:rPr>
            </w:pPr>
            <w:r w:rsidRPr="00D83E80">
              <w:rPr>
                <w:rFonts w:ascii="標楷體" w:eastAsia="標楷體" w:hAnsi="標楷體"/>
                <w:sz w:val="28"/>
                <w:szCs w:val="28"/>
              </w:rPr>
              <w:t>決標件數</w:t>
            </w:r>
          </w:p>
        </w:tc>
        <w:tc>
          <w:tcPr>
            <w:tcW w:w="1440" w:type="dxa"/>
            <w:vAlign w:val="center"/>
          </w:tcPr>
          <w:p w14:paraId="3D9D0D15" w14:textId="61EA8D62" w:rsidR="00D83E80" w:rsidRPr="00D83E80" w:rsidRDefault="00D83E80" w:rsidP="006F1EE2">
            <w:pPr>
              <w:jc w:val="center"/>
              <w:rPr>
                <w:rFonts w:ascii="標楷體" w:eastAsia="標楷體" w:hAnsi="標楷體"/>
                <w:sz w:val="28"/>
                <w:szCs w:val="28"/>
              </w:rPr>
            </w:pPr>
            <w:r w:rsidRPr="00D83E80">
              <w:rPr>
                <w:rFonts w:ascii="標楷體" w:eastAsia="標楷體" w:hAnsi="標楷體"/>
                <w:sz w:val="28"/>
                <w:szCs w:val="28"/>
              </w:rPr>
              <w:t>比率</w:t>
            </w:r>
            <w:r w:rsidR="00A121B8">
              <w:rPr>
                <w:rFonts w:ascii="標楷體" w:eastAsia="標楷體" w:hAnsi="標楷體"/>
                <w:sz w:val="28"/>
                <w:szCs w:val="28"/>
              </w:rPr>
              <w:t>（</w:t>
            </w:r>
            <w:r w:rsidRPr="00D83E80">
              <w:rPr>
                <w:rFonts w:ascii="標楷體" w:eastAsia="標楷體" w:hAnsi="標楷體"/>
                <w:sz w:val="28"/>
                <w:szCs w:val="28"/>
              </w:rPr>
              <w:t>％)</w:t>
            </w:r>
          </w:p>
        </w:tc>
        <w:tc>
          <w:tcPr>
            <w:tcW w:w="2280" w:type="dxa"/>
            <w:vAlign w:val="center"/>
          </w:tcPr>
          <w:p w14:paraId="4D0BA9C8" w14:textId="4BD556C5" w:rsidR="00D83E80" w:rsidRPr="00F7518A" w:rsidRDefault="00D83E80" w:rsidP="006F1EE2">
            <w:pPr>
              <w:autoSpaceDE w:val="0"/>
              <w:autoSpaceDN w:val="0"/>
              <w:adjustRightInd w:val="0"/>
              <w:jc w:val="center"/>
              <w:rPr>
                <w:rFonts w:ascii="標楷體" w:eastAsia="標楷體" w:hAnsi="標楷體"/>
                <w:sz w:val="28"/>
                <w:szCs w:val="28"/>
              </w:rPr>
            </w:pPr>
            <w:r w:rsidRPr="00F7518A">
              <w:rPr>
                <w:rFonts w:ascii="標楷體" w:eastAsia="標楷體" w:hAnsi="標楷體"/>
                <w:sz w:val="28"/>
                <w:szCs w:val="28"/>
              </w:rPr>
              <w:t>決標金額</w:t>
            </w:r>
            <w:r w:rsidR="00A121B8">
              <w:rPr>
                <w:rFonts w:ascii="標楷體" w:eastAsia="標楷體" w:hAnsi="標楷體"/>
                <w:sz w:val="28"/>
                <w:szCs w:val="28"/>
              </w:rPr>
              <w:t>（</w:t>
            </w:r>
            <w:r w:rsidRPr="00F7518A">
              <w:rPr>
                <w:rFonts w:ascii="標楷體" w:eastAsia="標楷體" w:hAnsi="標楷體"/>
                <w:sz w:val="28"/>
                <w:szCs w:val="28"/>
              </w:rPr>
              <w:t>億元)</w:t>
            </w:r>
          </w:p>
        </w:tc>
        <w:tc>
          <w:tcPr>
            <w:tcW w:w="1345" w:type="dxa"/>
            <w:vAlign w:val="center"/>
          </w:tcPr>
          <w:p w14:paraId="537D3E9D" w14:textId="77777777" w:rsidR="00D83E80" w:rsidRPr="00F7518A" w:rsidRDefault="00D83E80" w:rsidP="006F1EE2">
            <w:pPr>
              <w:autoSpaceDE w:val="0"/>
              <w:autoSpaceDN w:val="0"/>
              <w:adjustRightInd w:val="0"/>
              <w:jc w:val="center"/>
              <w:rPr>
                <w:rFonts w:ascii="標楷體" w:eastAsia="標楷體" w:hAnsi="標楷體"/>
                <w:sz w:val="28"/>
                <w:szCs w:val="28"/>
              </w:rPr>
            </w:pPr>
            <w:r w:rsidRPr="00F7518A">
              <w:rPr>
                <w:rFonts w:ascii="標楷體" w:eastAsia="標楷體" w:hAnsi="標楷體"/>
                <w:sz w:val="28"/>
                <w:szCs w:val="28"/>
              </w:rPr>
              <w:t>比率（％）</w:t>
            </w:r>
          </w:p>
        </w:tc>
      </w:tr>
      <w:tr w:rsidR="00275F67" w:rsidRPr="00FF7C3D" w14:paraId="48A71785" w14:textId="77777777" w:rsidTr="00B832B4">
        <w:trPr>
          <w:cantSplit/>
          <w:trHeight w:val="52"/>
        </w:trPr>
        <w:tc>
          <w:tcPr>
            <w:tcW w:w="1560" w:type="dxa"/>
            <w:vAlign w:val="center"/>
          </w:tcPr>
          <w:p w14:paraId="24002E34" w14:textId="77777777" w:rsidR="00275F67" w:rsidRPr="00F7518A" w:rsidRDefault="00275F67" w:rsidP="00275F67">
            <w:pPr>
              <w:jc w:val="center"/>
              <w:rPr>
                <w:rFonts w:ascii="標楷體" w:eastAsia="標楷體" w:hAnsi="標楷體"/>
                <w:sz w:val="28"/>
                <w:szCs w:val="28"/>
              </w:rPr>
            </w:pPr>
            <w:r w:rsidRPr="00F7518A">
              <w:rPr>
                <w:rFonts w:ascii="標楷體" w:eastAsia="標楷體" w:hAnsi="標楷體"/>
                <w:sz w:val="28"/>
                <w:szCs w:val="28"/>
              </w:rPr>
              <w:t>工程</w:t>
            </w:r>
          </w:p>
        </w:tc>
        <w:tc>
          <w:tcPr>
            <w:tcW w:w="1560" w:type="dxa"/>
          </w:tcPr>
          <w:p w14:paraId="35F94C58" w14:textId="53B45440"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39,826</w:t>
            </w:r>
          </w:p>
        </w:tc>
        <w:tc>
          <w:tcPr>
            <w:tcW w:w="1440" w:type="dxa"/>
          </w:tcPr>
          <w:p w14:paraId="37F2A270" w14:textId="4F1873B2"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20.71</w:t>
            </w:r>
          </w:p>
        </w:tc>
        <w:tc>
          <w:tcPr>
            <w:tcW w:w="2280" w:type="dxa"/>
          </w:tcPr>
          <w:p w14:paraId="724E6DB0" w14:textId="4DE2F838"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9,357</w:t>
            </w:r>
          </w:p>
        </w:tc>
        <w:tc>
          <w:tcPr>
            <w:tcW w:w="1345" w:type="dxa"/>
          </w:tcPr>
          <w:p w14:paraId="45D2F252" w14:textId="5B3A8480"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43.08</w:t>
            </w:r>
          </w:p>
        </w:tc>
      </w:tr>
      <w:tr w:rsidR="00275F67" w:rsidRPr="00FF7C3D" w14:paraId="568E415B" w14:textId="77777777" w:rsidTr="00B832B4">
        <w:trPr>
          <w:cantSplit/>
          <w:trHeight w:val="205"/>
        </w:trPr>
        <w:tc>
          <w:tcPr>
            <w:tcW w:w="1560" w:type="dxa"/>
            <w:vAlign w:val="center"/>
          </w:tcPr>
          <w:p w14:paraId="4D3E1A17" w14:textId="77777777" w:rsidR="00275F67" w:rsidRPr="00F7518A" w:rsidRDefault="00275F67" w:rsidP="00275F67">
            <w:pPr>
              <w:jc w:val="center"/>
              <w:rPr>
                <w:rFonts w:ascii="標楷體" w:eastAsia="標楷體" w:hAnsi="標楷體"/>
                <w:sz w:val="28"/>
                <w:szCs w:val="28"/>
              </w:rPr>
            </w:pPr>
            <w:r w:rsidRPr="00F7518A">
              <w:rPr>
                <w:rFonts w:ascii="標楷體" w:eastAsia="標楷體" w:hAnsi="標楷體"/>
                <w:sz w:val="28"/>
                <w:szCs w:val="28"/>
              </w:rPr>
              <w:t>財物</w:t>
            </w:r>
          </w:p>
        </w:tc>
        <w:tc>
          <w:tcPr>
            <w:tcW w:w="1560" w:type="dxa"/>
          </w:tcPr>
          <w:p w14:paraId="627BB6DA" w14:textId="0A438566"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60,497</w:t>
            </w:r>
          </w:p>
        </w:tc>
        <w:tc>
          <w:tcPr>
            <w:tcW w:w="1440" w:type="dxa"/>
          </w:tcPr>
          <w:p w14:paraId="3F22A283" w14:textId="3E02366D"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31.47</w:t>
            </w:r>
          </w:p>
        </w:tc>
        <w:tc>
          <w:tcPr>
            <w:tcW w:w="2280" w:type="dxa"/>
          </w:tcPr>
          <w:p w14:paraId="2EC142D9" w14:textId="62E4EF09"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7,038</w:t>
            </w:r>
          </w:p>
        </w:tc>
        <w:tc>
          <w:tcPr>
            <w:tcW w:w="1345" w:type="dxa"/>
          </w:tcPr>
          <w:p w14:paraId="472E4EB5" w14:textId="05DBB366"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32.40</w:t>
            </w:r>
          </w:p>
        </w:tc>
      </w:tr>
      <w:tr w:rsidR="00275F67" w:rsidRPr="00FF7C3D" w14:paraId="60F8909D" w14:textId="77777777" w:rsidTr="00B832B4">
        <w:trPr>
          <w:cantSplit/>
          <w:trHeight w:val="188"/>
        </w:trPr>
        <w:tc>
          <w:tcPr>
            <w:tcW w:w="1560" w:type="dxa"/>
            <w:vAlign w:val="center"/>
          </w:tcPr>
          <w:p w14:paraId="2A6E2477" w14:textId="77777777" w:rsidR="00275F67" w:rsidRPr="00F7518A" w:rsidRDefault="00275F67" w:rsidP="00275F67">
            <w:pPr>
              <w:jc w:val="center"/>
              <w:rPr>
                <w:rFonts w:ascii="標楷體" w:eastAsia="標楷體" w:hAnsi="標楷體"/>
                <w:sz w:val="28"/>
                <w:szCs w:val="28"/>
              </w:rPr>
            </w:pPr>
            <w:r w:rsidRPr="00F7518A">
              <w:rPr>
                <w:rFonts w:ascii="標楷體" w:eastAsia="標楷體" w:hAnsi="標楷體"/>
                <w:sz w:val="28"/>
                <w:szCs w:val="28"/>
              </w:rPr>
              <w:t>勞務</w:t>
            </w:r>
          </w:p>
        </w:tc>
        <w:tc>
          <w:tcPr>
            <w:tcW w:w="1560" w:type="dxa"/>
          </w:tcPr>
          <w:p w14:paraId="5E79ABFD" w14:textId="76F277B6"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91,930</w:t>
            </w:r>
          </w:p>
        </w:tc>
        <w:tc>
          <w:tcPr>
            <w:tcW w:w="1440" w:type="dxa"/>
          </w:tcPr>
          <w:p w14:paraId="7CC8030A" w14:textId="20D20A20"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47.82</w:t>
            </w:r>
          </w:p>
        </w:tc>
        <w:tc>
          <w:tcPr>
            <w:tcW w:w="2280" w:type="dxa"/>
          </w:tcPr>
          <w:p w14:paraId="202999AF" w14:textId="5A0CA084"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5,324</w:t>
            </w:r>
          </w:p>
        </w:tc>
        <w:tc>
          <w:tcPr>
            <w:tcW w:w="1345" w:type="dxa"/>
          </w:tcPr>
          <w:p w14:paraId="76F99C92" w14:textId="34B03203"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24.52</w:t>
            </w:r>
          </w:p>
        </w:tc>
      </w:tr>
      <w:tr w:rsidR="00275F67" w:rsidRPr="00FF7C3D" w14:paraId="70FD6424" w14:textId="77777777" w:rsidTr="00B832B4">
        <w:trPr>
          <w:cantSplit/>
          <w:trHeight w:val="184"/>
        </w:trPr>
        <w:tc>
          <w:tcPr>
            <w:tcW w:w="1560" w:type="dxa"/>
            <w:vAlign w:val="center"/>
          </w:tcPr>
          <w:p w14:paraId="3AD0AF60" w14:textId="77777777" w:rsidR="00275F67" w:rsidRPr="00F7518A" w:rsidRDefault="00275F67" w:rsidP="00275F67">
            <w:pPr>
              <w:jc w:val="center"/>
              <w:rPr>
                <w:rFonts w:ascii="標楷體" w:eastAsia="標楷體" w:hAnsi="標楷體"/>
                <w:sz w:val="28"/>
                <w:szCs w:val="28"/>
              </w:rPr>
            </w:pPr>
            <w:r w:rsidRPr="00F7518A">
              <w:rPr>
                <w:rFonts w:ascii="標楷體" w:eastAsia="標楷體" w:hAnsi="標楷體"/>
                <w:sz w:val="28"/>
                <w:szCs w:val="28"/>
              </w:rPr>
              <w:t>合計</w:t>
            </w:r>
          </w:p>
        </w:tc>
        <w:tc>
          <w:tcPr>
            <w:tcW w:w="1560" w:type="dxa"/>
          </w:tcPr>
          <w:p w14:paraId="72E4D5A1" w14:textId="2996F9BF" w:rsidR="00275F67" w:rsidRPr="00F7518A" w:rsidRDefault="00275F67" w:rsidP="00275F67">
            <w:pPr>
              <w:jc w:val="right"/>
              <w:rPr>
                <w:rFonts w:ascii="標楷體" w:eastAsia="標楷體" w:hAnsi="標楷體"/>
                <w:sz w:val="28"/>
                <w:szCs w:val="28"/>
                <w:u w:val="single"/>
              </w:rPr>
            </w:pPr>
            <w:r w:rsidRPr="00F7518A">
              <w:rPr>
                <w:rFonts w:ascii="標楷體" w:eastAsia="標楷體" w:hAnsi="標楷體"/>
                <w:sz w:val="28"/>
                <w:szCs w:val="28"/>
              </w:rPr>
              <w:t>192,253</w:t>
            </w:r>
          </w:p>
        </w:tc>
        <w:tc>
          <w:tcPr>
            <w:tcW w:w="1440" w:type="dxa"/>
          </w:tcPr>
          <w:p w14:paraId="4FE486EF" w14:textId="038F6EDC"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100.00</w:t>
            </w:r>
          </w:p>
        </w:tc>
        <w:tc>
          <w:tcPr>
            <w:tcW w:w="2280" w:type="dxa"/>
          </w:tcPr>
          <w:p w14:paraId="0D196C00" w14:textId="276E0607"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2</w:t>
            </w:r>
            <w:r w:rsidR="002F41D4" w:rsidRPr="002F41D4">
              <w:rPr>
                <w:rFonts w:ascii="標楷體" w:eastAsia="標楷體" w:hAnsi="標楷體" w:hint="eastAsia"/>
                <w:sz w:val="28"/>
                <w:szCs w:val="28"/>
              </w:rPr>
              <w:t>1</w:t>
            </w:r>
            <w:r w:rsidRPr="002F41D4">
              <w:rPr>
                <w:rFonts w:ascii="標楷體" w:eastAsia="標楷體" w:hAnsi="標楷體"/>
                <w:sz w:val="28"/>
                <w:szCs w:val="28"/>
              </w:rPr>
              <w:t>,</w:t>
            </w:r>
            <w:r w:rsidR="002F41D4" w:rsidRPr="002F41D4">
              <w:rPr>
                <w:rFonts w:ascii="標楷體" w:eastAsia="標楷體" w:hAnsi="標楷體" w:hint="eastAsia"/>
                <w:sz w:val="28"/>
                <w:szCs w:val="28"/>
              </w:rPr>
              <w:t>719</w:t>
            </w:r>
          </w:p>
        </w:tc>
        <w:tc>
          <w:tcPr>
            <w:tcW w:w="1345" w:type="dxa"/>
          </w:tcPr>
          <w:p w14:paraId="2350E211" w14:textId="51F367B3" w:rsidR="00275F67" w:rsidRPr="002F41D4" w:rsidRDefault="00275F67" w:rsidP="00275F67">
            <w:pPr>
              <w:jc w:val="right"/>
              <w:rPr>
                <w:rFonts w:ascii="標楷體" w:eastAsia="標楷體" w:hAnsi="標楷體"/>
                <w:sz w:val="28"/>
                <w:szCs w:val="28"/>
                <w:u w:val="single"/>
              </w:rPr>
            </w:pPr>
            <w:r w:rsidRPr="002F41D4">
              <w:rPr>
                <w:rFonts w:ascii="標楷體" w:eastAsia="標楷體" w:hAnsi="標楷體"/>
                <w:sz w:val="28"/>
                <w:szCs w:val="28"/>
              </w:rPr>
              <w:t>100.00</w:t>
            </w:r>
          </w:p>
        </w:tc>
      </w:tr>
      <w:tr w:rsidR="00D83E80" w:rsidRPr="00FF7C3D" w14:paraId="0D0B24D7" w14:textId="77777777" w:rsidTr="006F1EE2">
        <w:trPr>
          <w:cantSplit/>
          <w:trHeight w:val="166"/>
        </w:trPr>
        <w:tc>
          <w:tcPr>
            <w:tcW w:w="8185" w:type="dxa"/>
            <w:gridSpan w:val="5"/>
            <w:vAlign w:val="center"/>
          </w:tcPr>
          <w:p w14:paraId="43F79B3C" w14:textId="3F521C50" w:rsidR="00D83E80" w:rsidRPr="00F7518A" w:rsidRDefault="00D83E80" w:rsidP="006F1EE2">
            <w:pPr>
              <w:autoSpaceDE w:val="0"/>
              <w:autoSpaceDN w:val="0"/>
              <w:adjustRightInd w:val="0"/>
              <w:snapToGrid w:val="0"/>
              <w:jc w:val="right"/>
              <w:rPr>
                <w:rFonts w:ascii="標楷體" w:eastAsia="標楷體" w:hAnsi="標楷體"/>
                <w:kern w:val="0"/>
                <w:sz w:val="28"/>
                <w:szCs w:val="28"/>
              </w:rPr>
            </w:pPr>
            <w:r w:rsidRPr="00F7518A">
              <w:rPr>
                <w:rFonts w:ascii="標楷體" w:eastAsia="標楷體" w:hAnsi="標楷體"/>
                <w:kern w:val="0"/>
                <w:sz w:val="28"/>
                <w:szCs w:val="28"/>
              </w:rPr>
              <w:t>資料統計時間：</w:t>
            </w:r>
            <w:r w:rsidR="00275F67" w:rsidRPr="00F7518A">
              <w:rPr>
                <w:rFonts w:ascii="標楷體" w:eastAsia="標楷體" w:hAnsi="標楷體"/>
                <w:sz w:val="28"/>
                <w:szCs w:val="28"/>
              </w:rPr>
              <w:t>114年</w:t>
            </w:r>
            <w:r w:rsidR="002C6BD3" w:rsidRPr="00F7518A">
              <w:rPr>
                <w:rFonts w:ascii="標楷體" w:eastAsia="標楷體" w:hAnsi="標楷體" w:hint="eastAsia"/>
                <w:sz w:val="28"/>
                <w:szCs w:val="28"/>
              </w:rPr>
              <w:t>2</w:t>
            </w:r>
            <w:r w:rsidR="00202E13" w:rsidRPr="00F7518A">
              <w:rPr>
                <w:rFonts w:ascii="標楷體" w:eastAsia="標楷體" w:hAnsi="標楷體"/>
                <w:sz w:val="28"/>
                <w:szCs w:val="28"/>
              </w:rPr>
              <w:t>月</w:t>
            </w:r>
            <w:r w:rsidR="00275F67" w:rsidRPr="00F7518A">
              <w:rPr>
                <w:rFonts w:ascii="標楷體" w:eastAsia="標楷體" w:hAnsi="標楷體" w:hint="eastAsia"/>
                <w:sz w:val="28"/>
                <w:szCs w:val="28"/>
              </w:rPr>
              <w:t>3</w:t>
            </w:r>
            <w:r w:rsidR="00202E13" w:rsidRPr="00F7518A">
              <w:rPr>
                <w:rFonts w:ascii="標楷體" w:eastAsia="標楷體" w:hAnsi="標楷體"/>
                <w:sz w:val="28"/>
                <w:szCs w:val="28"/>
              </w:rPr>
              <w:t>日</w:t>
            </w:r>
          </w:p>
        </w:tc>
      </w:tr>
    </w:tbl>
    <w:p w14:paraId="7F910FFD" w14:textId="77777777" w:rsidR="00E93AA2" w:rsidRPr="005C2DC2" w:rsidRDefault="00E93AA2" w:rsidP="007911F1">
      <w:pPr>
        <w:numPr>
          <w:ilvl w:val="1"/>
          <w:numId w:val="3"/>
        </w:numPr>
        <w:tabs>
          <w:tab w:val="num" w:pos="1484"/>
        </w:tabs>
        <w:spacing w:beforeLines="50" w:before="180" w:line="540" w:lineRule="exact"/>
        <w:ind w:left="1485" w:hanging="686"/>
        <w:rPr>
          <w:rFonts w:ascii="標楷體" w:eastAsia="標楷體" w:hAnsi="標楷體"/>
          <w:sz w:val="32"/>
          <w:szCs w:val="28"/>
        </w:rPr>
      </w:pPr>
      <w:r w:rsidRPr="00BC56FE">
        <w:rPr>
          <w:rFonts w:ascii="標楷體" w:eastAsia="標楷體" w:hAnsi="標楷體" w:hint="eastAsia"/>
          <w:sz w:val="32"/>
          <w:szCs w:val="28"/>
        </w:rPr>
        <w:t>各</w:t>
      </w:r>
      <w:r w:rsidRPr="005C2DC2">
        <w:rPr>
          <w:rFonts w:ascii="標楷體" w:eastAsia="標楷體" w:hAnsi="標楷體" w:hint="eastAsia"/>
          <w:sz w:val="32"/>
          <w:szCs w:val="28"/>
        </w:rPr>
        <w:t>機關採行最有利標之情形：</w:t>
      </w:r>
    </w:p>
    <w:p w14:paraId="7B1F4C7A" w14:textId="7951682C" w:rsidR="000700EE" w:rsidRPr="005C2DC2" w:rsidRDefault="00D83E80" w:rsidP="009A51F0">
      <w:pPr>
        <w:numPr>
          <w:ilvl w:val="0"/>
          <w:numId w:val="16"/>
        </w:numPr>
        <w:spacing w:line="540" w:lineRule="exact"/>
        <w:jc w:val="both"/>
        <w:rPr>
          <w:rFonts w:ascii="標楷體" w:eastAsia="標楷體" w:hAnsi="標楷體"/>
          <w:sz w:val="32"/>
        </w:rPr>
      </w:pPr>
      <w:r w:rsidRPr="005C2DC2">
        <w:rPr>
          <w:rFonts w:ascii="標楷體" w:eastAsia="標楷體" w:hAnsi="標楷體" w:cs="新細明體" w:hint="eastAsia"/>
          <w:kern w:val="0"/>
          <w:sz w:val="32"/>
          <w:szCs w:val="32"/>
        </w:rPr>
        <w:t>經統計</w:t>
      </w:r>
      <w:r w:rsidR="00275F67" w:rsidRPr="005C2DC2">
        <w:rPr>
          <w:rFonts w:ascii="標楷體" w:eastAsia="標楷體" w:hAnsi="標楷體" w:cs="新細明體" w:hint="eastAsia"/>
          <w:kern w:val="0"/>
          <w:sz w:val="32"/>
          <w:szCs w:val="32"/>
        </w:rPr>
        <w:t>113年</w:t>
      </w:r>
      <w:r w:rsidRPr="005C2DC2">
        <w:rPr>
          <w:rFonts w:ascii="標楷體" w:eastAsia="標楷體" w:hAnsi="標楷體" w:cs="新細明體" w:hint="eastAsia"/>
          <w:kern w:val="0"/>
          <w:sz w:val="32"/>
          <w:szCs w:val="32"/>
        </w:rPr>
        <w:t>各機關採行最有利標</w:t>
      </w:r>
      <w:r w:rsidR="00A121B8">
        <w:rPr>
          <w:rFonts w:ascii="標楷體" w:eastAsia="標楷體" w:hAnsi="標楷體" w:cs="新細明體" w:hint="eastAsia"/>
          <w:kern w:val="0"/>
          <w:sz w:val="32"/>
          <w:szCs w:val="32"/>
        </w:rPr>
        <w:t>（</w:t>
      </w:r>
      <w:r w:rsidRPr="005C2DC2">
        <w:rPr>
          <w:rFonts w:ascii="標楷體" w:eastAsia="標楷體" w:hAnsi="標楷體" w:cs="新細明體" w:hint="eastAsia"/>
          <w:kern w:val="0"/>
          <w:sz w:val="32"/>
          <w:szCs w:val="32"/>
        </w:rPr>
        <w:t>含準用及參考)決標原則之採購案件共</w:t>
      </w:r>
      <w:r w:rsidR="00275F67" w:rsidRPr="005C2DC2">
        <w:rPr>
          <w:rFonts w:ascii="標楷體" w:eastAsia="標楷體" w:hAnsi="標楷體" w:cs="新細明體"/>
          <w:kern w:val="0"/>
          <w:sz w:val="32"/>
          <w:szCs w:val="32"/>
        </w:rPr>
        <w:t>62,765</w:t>
      </w:r>
      <w:r w:rsidRPr="005C2DC2">
        <w:rPr>
          <w:rFonts w:ascii="標楷體" w:eastAsia="標楷體" w:hAnsi="標楷體" w:cs="新細明體" w:hint="eastAsia"/>
          <w:kern w:val="0"/>
          <w:sz w:val="32"/>
          <w:szCs w:val="32"/>
        </w:rPr>
        <w:t>件，占年度總採購件數比率</w:t>
      </w:r>
      <w:r w:rsidR="00275F67" w:rsidRPr="005C2DC2">
        <w:rPr>
          <w:rFonts w:ascii="標楷體" w:eastAsia="標楷體" w:hAnsi="標楷體" w:cs="新細明體"/>
          <w:kern w:val="0"/>
          <w:sz w:val="32"/>
          <w:szCs w:val="32"/>
        </w:rPr>
        <w:t>32.65</w:t>
      </w:r>
      <w:r w:rsidRPr="005C2DC2">
        <w:rPr>
          <w:rFonts w:ascii="標楷體" w:eastAsia="標楷體" w:hAnsi="標楷體" w:cs="新細明體" w:hint="eastAsia"/>
          <w:kern w:val="0"/>
          <w:sz w:val="32"/>
          <w:szCs w:val="32"/>
        </w:rPr>
        <w:t>％，</w:t>
      </w:r>
      <w:r w:rsidRPr="002F41D4">
        <w:rPr>
          <w:rFonts w:ascii="標楷體" w:eastAsia="標楷體" w:hAnsi="標楷體" w:cs="新細明體" w:hint="eastAsia"/>
          <w:kern w:val="0"/>
          <w:sz w:val="32"/>
          <w:szCs w:val="32"/>
        </w:rPr>
        <w:t>決標金額</w:t>
      </w:r>
      <w:r w:rsidR="008A319C" w:rsidRPr="002F41D4">
        <w:rPr>
          <w:rFonts w:ascii="標楷體" w:eastAsia="標楷體" w:hAnsi="標楷體" w:cs="新細明體" w:hint="eastAsia"/>
          <w:kern w:val="0"/>
          <w:sz w:val="32"/>
          <w:szCs w:val="32"/>
        </w:rPr>
        <w:t>9</w:t>
      </w:r>
      <w:r w:rsidR="003357DA" w:rsidRPr="002F41D4">
        <w:rPr>
          <w:rFonts w:ascii="標楷體" w:eastAsia="標楷體" w:hAnsi="標楷體" w:cs="新細明體" w:hint="eastAsia"/>
          <w:kern w:val="0"/>
          <w:sz w:val="32"/>
          <w:szCs w:val="32"/>
        </w:rPr>
        <w:t>,</w:t>
      </w:r>
      <w:r w:rsidR="00464784" w:rsidRPr="002F41D4">
        <w:rPr>
          <w:rFonts w:ascii="標楷體" w:eastAsia="標楷體" w:hAnsi="標楷體" w:cs="新細明體" w:hint="eastAsia"/>
          <w:kern w:val="0"/>
          <w:sz w:val="32"/>
          <w:szCs w:val="32"/>
        </w:rPr>
        <w:t>72</w:t>
      </w:r>
      <w:r w:rsidR="00BA3DB6" w:rsidRPr="002F41D4">
        <w:rPr>
          <w:rFonts w:ascii="標楷體" w:eastAsia="標楷體" w:hAnsi="標楷體" w:cs="新細明體" w:hint="eastAsia"/>
          <w:kern w:val="0"/>
          <w:sz w:val="32"/>
          <w:szCs w:val="32"/>
        </w:rPr>
        <w:t>2</w:t>
      </w:r>
      <w:r w:rsidRPr="002F41D4">
        <w:rPr>
          <w:rFonts w:ascii="標楷體" w:eastAsia="標楷體" w:hAnsi="標楷體" w:cs="新細明體" w:hint="eastAsia"/>
          <w:kern w:val="0"/>
          <w:sz w:val="32"/>
          <w:szCs w:val="32"/>
        </w:rPr>
        <w:t>億餘元</w:t>
      </w:r>
      <w:r w:rsidRPr="005C2DC2">
        <w:rPr>
          <w:rFonts w:ascii="標楷體" w:eastAsia="標楷體" w:hAnsi="標楷體" w:cs="新細明體" w:hint="eastAsia"/>
          <w:kern w:val="0"/>
          <w:sz w:val="32"/>
          <w:szCs w:val="32"/>
        </w:rPr>
        <w:t>，占年度總採購決標金額比率</w:t>
      </w:r>
      <w:r w:rsidR="00275F67" w:rsidRPr="005C2DC2">
        <w:rPr>
          <w:rFonts w:ascii="標楷體" w:eastAsia="標楷體" w:hAnsi="標楷體" w:cs="新細明體"/>
          <w:kern w:val="0"/>
          <w:sz w:val="32"/>
          <w:szCs w:val="32"/>
        </w:rPr>
        <w:t>44.76</w:t>
      </w:r>
      <w:r w:rsidRPr="005C2DC2">
        <w:rPr>
          <w:rFonts w:ascii="標楷體" w:eastAsia="標楷體" w:hAnsi="標楷體" w:cs="新細明體" w:hint="eastAsia"/>
          <w:kern w:val="0"/>
          <w:sz w:val="32"/>
          <w:szCs w:val="32"/>
        </w:rPr>
        <w:t>％。</w:t>
      </w:r>
      <w:r w:rsidR="00275F67" w:rsidRPr="005C2DC2">
        <w:rPr>
          <w:rFonts w:ascii="標楷體" w:eastAsia="標楷體" w:hAnsi="標楷體" w:cs="新細明體" w:hint="eastAsia"/>
          <w:kern w:val="0"/>
          <w:sz w:val="32"/>
          <w:szCs w:val="32"/>
        </w:rPr>
        <w:t>109年</w:t>
      </w:r>
      <w:r w:rsidRPr="005C2DC2">
        <w:rPr>
          <w:rFonts w:ascii="標楷體" w:eastAsia="標楷體" w:hAnsi="標楷體" w:cs="新細明體" w:hint="eastAsia"/>
          <w:kern w:val="0"/>
          <w:sz w:val="32"/>
          <w:szCs w:val="32"/>
        </w:rPr>
        <w:t>至</w:t>
      </w:r>
      <w:r w:rsidR="00275F67" w:rsidRPr="005C2DC2">
        <w:rPr>
          <w:rFonts w:ascii="標楷體" w:eastAsia="標楷體" w:hAnsi="標楷體" w:cs="新細明體" w:hint="eastAsia"/>
          <w:kern w:val="0"/>
          <w:sz w:val="32"/>
          <w:szCs w:val="32"/>
        </w:rPr>
        <w:t>113年</w:t>
      </w:r>
      <w:r w:rsidRPr="005C2DC2">
        <w:rPr>
          <w:rFonts w:ascii="標楷體" w:eastAsia="標楷體" w:hAnsi="標楷體" w:cs="新細明體" w:hint="eastAsia"/>
          <w:kern w:val="0"/>
          <w:sz w:val="32"/>
          <w:szCs w:val="32"/>
        </w:rPr>
        <w:t>最有利標之決標件數及決標金額比較詳如下表。</w:t>
      </w:r>
    </w:p>
    <w:p w14:paraId="7AC5CFFD" w14:textId="77777777" w:rsidR="00D83E80" w:rsidRDefault="00D83E80" w:rsidP="00D83E80">
      <w:pPr>
        <w:spacing w:line="540" w:lineRule="exact"/>
        <w:jc w:val="both"/>
        <w:rPr>
          <w:rFonts w:ascii="標楷體" w:eastAsia="標楷體" w:hAnsi="標楷體" w:cs="新細明體"/>
          <w:kern w:val="0"/>
          <w:sz w:val="32"/>
          <w:szCs w:val="32"/>
        </w:rPr>
      </w:pPr>
    </w:p>
    <w:tbl>
      <w:tblPr>
        <w:tblW w:w="8160" w:type="dxa"/>
        <w:tblInd w:w="88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680"/>
        <w:gridCol w:w="1200"/>
        <w:gridCol w:w="2400"/>
        <w:gridCol w:w="1200"/>
      </w:tblGrid>
      <w:tr w:rsidR="00D83E80" w:rsidRPr="00D83E80" w14:paraId="6B8B71FD" w14:textId="77777777" w:rsidTr="006F1EE2">
        <w:trPr>
          <w:cantSplit/>
        </w:trPr>
        <w:tc>
          <w:tcPr>
            <w:tcW w:w="8160" w:type="dxa"/>
            <w:gridSpan w:val="5"/>
            <w:noWrap/>
            <w:vAlign w:val="center"/>
          </w:tcPr>
          <w:p w14:paraId="11C91DDD" w14:textId="42000855" w:rsidR="00D83E80" w:rsidRPr="005C2DC2" w:rsidRDefault="00275F67" w:rsidP="00541F9B">
            <w:pPr>
              <w:jc w:val="center"/>
              <w:textAlignment w:val="center"/>
              <w:rPr>
                <w:rFonts w:ascii="標楷體" w:eastAsia="標楷體" w:hAnsi="標楷體"/>
                <w:sz w:val="28"/>
                <w:szCs w:val="28"/>
              </w:rPr>
            </w:pPr>
            <w:r w:rsidRPr="005C2DC2">
              <w:rPr>
                <w:rFonts w:ascii="標楷體" w:eastAsia="標楷體" w:hAnsi="標楷體" w:hint="eastAsia"/>
                <w:sz w:val="28"/>
                <w:szCs w:val="28"/>
              </w:rPr>
              <w:t>109至113年</w:t>
            </w:r>
            <w:r w:rsidR="00D83E80" w:rsidRPr="005C2DC2">
              <w:rPr>
                <w:rFonts w:ascii="標楷體" w:eastAsia="標楷體" w:hAnsi="標楷體" w:hint="eastAsia"/>
                <w:sz w:val="28"/>
                <w:szCs w:val="28"/>
              </w:rPr>
              <w:t>最有利標之決標件數及金額一覽表</w:t>
            </w:r>
          </w:p>
        </w:tc>
      </w:tr>
      <w:tr w:rsidR="00D83E80" w:rsidRPr="00D83E80" w14:paraId="7C9D052B" w14:textId="77777777" w:rsidTr="006F1EE2">
        <w:trPr>
          <w:trHeight w:val="62"/>
        </w:trPr>
        <w:tc>
          <w:tcPr>
            <w:tcW w:w="1680" w:type="dxa"/>
            <w:shd w:val="clear" w:color="auto" w:fill="auto"/>
            <w:noWrap/>
            <w:vAlign w:val="center"/>
          </w:tcPr>
          <w:p w14:paraId="5FA0D46B" w14:textId="77777777" w:rsidR="00D83E80" w:rsidRPr="005C2DC2" w:rsidRDefault="00D83E80" w:rsidP="006F1EE2">
            <w:pPr>
              <w:ind w:left="1008" w:hangingChars="360" w:hanging="1008"/>
              <w:jc w:val="center"/>
              <w:textAlignment w:val="center"/>
              <w:rPr>
                <w:rFonts w:ascii="標楷體" w:eastAsia="標楷體" w:hAnsi="標楷體"/>
                <w:sz w:val="28"/>
                <w:szCs w:val="28"/>
              </w:rPr>
            </w:pPr>
            <w:r w:rsidRPr="005C2DC2">
              <w:rPr>
                <w:rFonts w:ascii="標楷體" w:eastAsia="標楷體" w:hAnsi="標楷體" w:hint="eastAsia"/>
                <w:sz w:val="28"/>
                <w:szCs w:val="28"/>
              </w:rPr>
              <w:t>年</w:t>
            </w:r>
          </w:p>
        </w:tc>
        <w:tc>
          <w:tcPr>
            <w:tcW w:w="1680" w:type="dxa"/>
            <w:noWrap/>
            <w:vAlign w:val="center"/>
          </w:tcPr>
          <w:p w14:paraId="38020116" w14:textId="77777777" w:rsidR="00D83E80" w:rsidRPr="005C2DC2" w:rsidRDefault="00D83E80" w:rsidP="006F1EE2">
            <w:pPr>
              <w:ind w:left="1008" w:hangingChars="360" w:hanging="1008"/>
              <w:jc w:val="center"/>
              <w:textAlignment w:val="center"/>
              <w:rPr>
                <w:rFonts w:ascii="標楷體" w:eastAsia="標楷體" w:hAnsi="標楷體"/>
                <w:sz w:val="28"/>
                <w:szCs w:val="28"/>
              </w:rPr>
            </w:pPr>
            <w:r w:rsidRPr="005C2DC2">
              <w:rPr>
                <w:rFonts w:ascii="標楷體" w:eastAsia="標楷體" w:hAnsi="標楷體" w:hint="eastAsia"/>
                <w:sz w:val="28"/>
                <w:szCs w:val="28"/>
              </w:rPr>
              <w:t>決標件數</w:t>
            </w:r>
          </w:p>
        </w:tc>
        <w:tc>
          <w:tcPr>
            <w:tcW w:w="1200" w:type="dxa"/>
            <w:vAlign w:val="center"/>
          </w:tcPr>
          <w:p w14:paraId="3FF07844" w14:textId="4D1B9BAF" w:rsidR="00D83E80" w:rsidRPr="005C2DC2" w:rsidRDefault="00D83E80" w:rsidP="006F1EE2">
            <w:pPr>
              <w:jc w:val="center"/>
              <w:rPr>
                <w:rFonts w:ascii="標楷體" w:eastAsia="標楷體" w:hAnsi="標楷體"/>
                <w:sz w:val="28"/>
                <w:szCs w:val="28"/>
              </w:rPr>
            </w:pPr>
            <w:r w:rsidRPr="005C2DC2">
              <w:rPr>
                <w:rFonts w:ascii="標楷體" w:eastAsia="標楷體" w:hAnsi="標楷體"/>
                <w:sz w:val="28"/>
                <w:szCs w:val="28"/>
              </w:rPr>
              <w:t>比率</w:t>
            </w:r>
            <w:r w:rsidR="00A121B8">
              <w:rPr>
                <w:rFonts w:ascii="標楷體" w:eastAsia="標楷體" w:hAnsi="標楷體"/>
                <w:sz w:val="28"/>
                <w:szCs w:val="28"/>
              </w:rPr>
              <w:t>（</w:t>
            </w:r>
            <w:r w:rsidRPr="005C2DC2">
              <w:rPr>
                <w:rFonts w:ascii="標楷體" w:eastAsia="標楷體" w:hAnsi="標楷體"/>
                <w:sz w:val="28"/>
                <w:szCs w:val="28"/>
              </w:rPr>
              <w:t>％)</w:t>
            </w:r>
          </w:p>
        </w:tc>
        <w:tc>
          <w:tcPr>
            <w:tcW w:w="2400" w:type="dxa"/>
            <w:noWrap/>
            <w:vAlign w:val="center"/>
          </w:tcPr>
          <w:p w14:paraId="0742A94A" w14:textId="77777777" w:rsidR="00D83E80" w:rsidRPr="005C2DC2" w:rsidRDefault="00D83E80" w:rsidP="006F1EE2">
            <w:pPr>
              <w:jc w:val="center"/>
              <w:textAlignment w:val="center"/>
              <w:rPr>
                <w:rFonts w:ascii="標楷體" w:eastAsia="標楷體" w:hAnsi="標楷體"/>
                <w:sz w:val="28"/>
                <w:szCs w:val="28"/>
              </w:rPr>
            </w:pPr>
            <w:r w:rsidRPr="005C2DC2">
              <w:rPr>
                <w:rFonts w:ascii="標楷體" w:eastAsia="標楷體" w:hAnsi="標楷體" w:hint="eastAsia"/>
                <w:sz w:val="28"/>
                <w:szCs w:val="28"/>
              </w:rPr>
              <w:t>決標金額（億元）</w:t>
            </w:r>
          </w:p>
        </w:tc>
        <w:tc>
          <w:tcPr>
            <w:tcW w:w="1200" w:type="dxa"/>
            <w:vAlign w:val="center"/>
          </w:tcPr>
          <w:p w14:paraId="23653488" w14:textId="55E33230" w:rsidR="00D83E80" w:rsidRPr="005C2DC2" w:rsidRDefault="00D83E80" w:rsidP="006F1EE2">
            <w:pPr>
              <w:jc w:val="center"/>
              <w:rPr>
                <w:rFonts w:ascii="標楷體" w:eastAsia="標楷體" w:hAnsi="標楷體"/>
                <w:sz w:val="28"/>
                <w:szCs w:val="28"/>
              </w:rPr>
            </w:pPr>
            <w:r w:rsidRPr="005C2DC2">
              <w:rPr>
                <w:rFonts w:ascii="標楷體" w:eastAsia="標楷體" w:hAnsi="標楷體"/>
                <w:sz w:val="28"/>
                <w:szCs w:val="28"/>
              </w:rPr>
              <w:t>比率</w:t>
            </w:r>
            <w:r w:rsidR="00A121B8">
              <w:rPr>
                <w:rFonts w:ascii="標楷體" w:eastAsia="標楷體" w:hAnsi="標楷體"/>
                <w:sz w:val="28"/>
                <w:szCs w:val="28"/>
              </w:rPr>
              <w:t>（</w:t>
            </w:r>
            <w:r w:rsidRPr="005C2DC2">
              <w:rPr>
                <w:rFonts w:ascii="標楷體" w:eastAsia="標楷體" w:hAnsi="標楷體"/>
                <w:sz w:val="28"/>
                <w:szCs w:val="28"/>
              </w:rPr>
              <w:t>％)</w:t>
            </w:r>
          </w:p>
        </w:tc>
      </w:tr>
      <w:tr w:rsidR="00275F67" w:rsidRPr="00D83E80" w14:paraId="2D55BE63" w14:textId="77777777" w:rsidTr="002F402D">
        <w:trPr>
          <w:trHeight w:val="62"/>
        </w:trPr>
        <w:tc>
          <w:tcPr>
            <w:tcW w:w="1680" w:type="dxa"/>
            <w:noWrap/>
          </w:tcPr>
          <w:p w14:paraId="2EDC3291" w14:textId="31ADB972"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109</w:t>
            </w:r>
          </w:p>
        </w:tc>
        <w:tc>
          <w:tcPr>
            <w:tcW w:w="1680" w:type="dxa"/>
            <w:noWrap/>
          </w:tcPr>
          <w:p w14:paraId="508CA689" w14:textId="2C0A95B9"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57,033</w:t>
            </w:r>
          </w:p>
        </w:tc>
        <w:tc>
          <w:tcPr>
            <w:tcW w:w="1200" w:type="dxa"/>
          </w:tcPr>
          <w:p w14:paraId="3EDDC902" w14:textId="0D4189CB"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28.19</w:t>
            </w:r>
          </w:p>
        </w:tc>
        <w:tc>
          <w:tcPr>
            <w:tcW w:w="2400" w:type="dxa"/>
            <w:noWrap/>
          </w:tcPr>
          <w:p w14:paraId="5D753980" w14:textId="647153AB"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5,485</w:t>
            </w:r>
          </w:p>
        </w:tc>
        <w:tc>
          <w:tcPr>
            <w:tcW w:w="1200" w:type="dxa"/>
          </w:tcPr>
          <w:p w14:paraId="752BD34A" w14:textId="2331C5BB"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30.78</w:t>
            </w:r>
          </w:p>
        </w:tc>
      </w:tr>
      <w:tr w:rsidR="00275F67" w:rsidRPr="00D83E80" w14:paraId="41CBBBEB" w14:textId="77777777" w:rsidTr="002F402D">
        <w:trPr>
          <w:trHeight w:val="62"/>
        </w:trPr>
        <w:tc>
          <w:tcPr>
            <w:tcW w:w="1680" w:type="dxa"/>
            <w:noWrap/>
          </w:tcPr>
          <w:p w14:paraId="4D75A339" w14:textId="61581F01"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110</w:t>
            </w:r>
          </w:p>
        </w:tc>
        <w:tc>
          <w:tcPr>
            <w:tcW w:w="1680" w:type="dxa"/>
            <w:noWrap/>
          </w:tcPr>
          <w:p w14:paraId="35039195" w14:textId="7B037202"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57,321</w:t>
            </w:r>
          </w:p>
        </w:tc>
        <w:tc>
          <w:tcPr>
            <w:tcW w:w="1200" w:type="dxa"/>
          </w:tcPr>
          <w:p w14:paraId="64F4CCBB" w14:textId="1570EE20"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29.03</w:t>
            </w:r>
          </w:p>
        </w:tc>
        <w:tc>
          <w:tcPr>
            <w:tcW w:w="2400" w:type="dxa"/>
            <w:noWrap/>
          </w:tcPr>
          <w:p w14:paraId="1E5F0657" w14:textId="54BFE8EA"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6,845</w:t>
            </w:r>
          </w:p>
        </w:tc>
        <w:tc>
          <w:tcPr>
            <w:tcW w:w="1200" w:type="dxa"/>
          </w:tcPr>
          <w:p w14:paraId="3E82FA5E" w14:textId="6801AF1E"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36.07</w:t>
            </w:r>
          </w:p>
        </w:tc>
      </w:tr>
      <w:tr w:rsidR="00275F67" w:rsidRPr="00D83E80" w14:paraId="1936D472" w14:textId="77777777" w:rsidTr="002F402D">
        <w:trPr>
          <w:trHeight w:val="62"/>
        </w:trPr>
        <w:tc>
          <w:tcPr>
            <w:tcW w:w="1680" w:type="dxa"/>
            <w:noWrap/>
          </w:tcPr>
          <w:p w14:paraId="3FF5030F" w14:textId="7CC65AEC"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111</w:t>
            </w:r>
          </w:p>
        </w:tc>
        <w:tc>
          <w:tcPr>
            <w:tcW w:w="1680" w:type="dxa"/>
            <w:noWrap/>
          </w:tcPr>
          <w:p w14:paraId="35832460" w14:textId="37C7DB9F"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59,296</w:t>
            </w:r>
          </w:p>
        </w:tc>
        <w:tc>
          <w:tcPr>
            <w:tcW w:w="1200" w:type="dxa"/>
          </w:tcPr>
          <w:p w14:paraId="03174D1F" w14:textId="26E9CFAE"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29.22</w:t>
            </w:r>
          </w:p>
        </w:tc>
        <w:tc>
          <w:tcPr>
            <w:tcW w:w="2400" w:type="dxa"/>
            <w:noWrap/>
          </w:tcPr>
          <w:p w14:paraId="2FF6545C" w14:textId="58326DA6"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8,498</w:t>
            </w:r>
          </w:p>
        </w:tc>
        <w:tc>
          <w:tcPr>
            <w:tcW w:w="1200" w:type="dxa"/>
          </w:tcPr>
          <w:p w14:paraId="180F2CD0" w14:textId="5FEEF30A"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37.41</w:t>
            </w:r>
          </w:p>
        </w:tc>
      </w:tr>
      <w:tr w:rsidR="00275F67" w:rsidRPr="00D83E80" w14:paraId="29367EA2" w14:textId="77777777" w:rsidTr="002F402D">
        <w:trPr>
          <w:trHeight w:val="62"/>
        </w:trPr>
        <w:tc>
          <w:tcPr>
            <w:tcW w:w="1680" w:type="dxa"/>
            <w:noWrap/>
          </w:tcPr>
          <w:p w14:paraId="6780EBAF" w14:textId="1E351E17"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112</w:t>
            </w:r>
          </w:p>
        </w:tc>
        <w:tc>
          <w:tcPr>
            <w:tcW w:w="1680" w:type="dxa"/>
            <w:noWrap/>
          </w:tcPr>
          <w:p w14:paraId="57DE8359" w14:textId="295999E9" w:rsidR="00275F67" w:rsidRPr="002F41D4" w:rsidRDefault="00275F67" w:rsidP="00275F67">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57,530</w:t>
            </w:r>
          </w:p>
        </w:tc>
        <w:tc>
          <w:tcPr>
            <w:tcW w:w="1200" w:type="dxa"/>
          </w:tcPr>
          <w:p w14:paraId="0E61C0F5" w14:textId="54C35408" w:rsidR="00275F67" w:rsidRPr="002F41D4" w:rsidRDefault="00275F67" w:rsidP="00275F67">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31.49</w:t>
            </w:r>
          </w:p>
        </w:tc>
        <w:tc>
          <w:tcPr>
            <w:tcW w:w="2400" w:type="dxa"/>
            <w:noWrap/>
          </w:tcPr>
          <w:p w14:paraId="57341F64" w14:textId="59E4DF67" w:rsidR="007A7CCA" w:rsidRPr="00610ACA" w:rsidRDefault="00275F67" w:rsidP="0099695E">
            <w:pPr>
              <w:ind w:left="1008" w:hangingChars="360" w:hanging="1008"/>
              <w:jc w:val="center"/>
              <w:textAlignment w:val="center"/>
              <w:rPr>
                <w:rFonts w:ascii="標楷體" w:eastAsia="標楷體" w:hAnsi="標楷體"/>
                <w:sz w:val="20"/>
              </w:rPr>
            </w:pPr>
            <w:r w:rsidRPr="00610ACA">
              <w:rPr>
                <w:rFonts w:ascii="標楷體" w:eastAsia="標楷體" w:hAnsi="標楷體"/>
                <w:sz w:val="28"/>
                <w:szCs w:val="28"/>
              </w:rPr>
              <w:t>9,722</w:t>
            </w:r>
          </w:p>
        </w:tc>
        <w:tc>
          <w:tcPr>
            <w:tcW w:w="1200" w:type="dxa"/>
          </w:tcPr>
          <w:p w14:paraId="05A51580" w14:textId="53B75ADF" w:rsidR="00275F67" w:rsidRPr="002F41D4" w:rsidRDefault="00275F67" w:rsidP="00275F67">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42.35</w:t>
            </w:r>
          </w:p>
        </w:tc>
      </w:tr>
      <w:tr w:rsidR="00275F67" w:rsidRPr="00D83E80" w14:paraId="5DBF69B3" w14:textId="77777777" w:rsidTr="002F402D">
        <w:trPr>
          <w:trHeight w:val="62"/>
        </w:trPr>
        <w:tc>
          <w:tcPr>
            <w:tcW w:w="1680" w:type="dxa"/>
            <w:noWrap/>
          </w:tcPr>
          <w:p w14:paraId="2AA4C9FF" w14:textId="177EBABE" w:rsidR="00275F67" w:rsidRPr="005C2DC2" w:rsidRDefault="00275F67" w:rsidP="00275F67">
            <w:pPr>
              <w:ind w:left="1008" w:hangingChars="360" w:hanging="1008"/>
              <w:jc w:val="center"/>
              <w:textAlignment w:val="center"/>
              <w:rPr>
                <w:rFonts w:ascii="標楷體" w:eastAsia="標楷體" w:hAnsi="標楷體"/>
                <w:sz w:val="28"/>
                <w:szCs w:val="28"/>
              </w:rPr>
            </w:pPr>
            <w:r w:rsidRPr="005C2DC2">
              <w:rPr>
                <w:rFonts w:ascii="標楷體" w:eastAsia="標楷體" w:hAnsi="標楷體"/>
                <w:sz w:val="28"/>
                <w:szCs w:val="28"/>
              </w:rPr>
              <w:t>113</w:t>
            </w:r>
          </w:p>
        </w:tc>
        <w:tc>
          <w:tcPr>
            <w:tcW w:w="1680" w:type="dxa"/>
            <w:noWrap/>
          </w:tcPr>
          <w:p w14:paraId="0EE5F782" w14:textId="5CBFAE0F" w:rsidR="00275F67" w:rsidRPr="002F41D4" w:rsidRDefault="00275F67" w:rsidP="00275F67">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62,765</w:t>
            </w:r>
          </w:p>
        </w:tc>
        <w:tc>
          <w:tcPr>
            <w:tcW w:w="1200" w:type="dxa"/>
          </w:tcPr>
          <w:p w14:paraId="2754EEB9" w14:textId="585EB79A" w:rsidR="00275F67" w:rsidRPr="002F41D4" w:rsidRDefault="00275F67" w:rsidP="00275F67">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32.65</w:t>
            </w:r>
          </w:p>
        </w:tc>
        <w:tc>
          <w:tcPr>
            <w:tcW w:w="2400" w:type="dxa"/>
            <w:noWrap/>
          </w:tcPr>
          <w:p w14:paraId="00570767" w14:textId="3C5B5C5E" w:rsidR="007A7CCA" w:rsidRPr="00610ACA" w:rsidRDefault="00275F67" w:rsidP="0099695E">
            <w:pPr>
              <w:ind w:left="1008" w:hangingChars="360" w:hanging="1008"/>
              <w:jc w:val="center"/>
              <w:textAlignment w:val="center"/>
              <w:rPr>
                <w:rFonts w:ascii="標楷體" w:eastAsia="標楷體" w:hAnsi="標楷體"/>
                <w:sz w:val="16"/>
                <w:szCs w:val="16"/>
              </w:rPr>
            </w:pPr>
            <w:r w:rsidRPr="00610ACA">
              <w:rPr>
                <w:rFonts w:ascii="標楷體" w:eastAsia="標楷體" w:hAnsi="標楷體"/>
                <w:sz w:val="28"/>
                <w:szCs w:val="28"/>
              </w:rPr>
              <w:t>9,722</w:t>
            </w:r>
          </w:p>
        </w:tc>
        <w:tc>
          <w:tcPr>
            <w:tcW w:w="1200" w:type="dxa"/>
          </w:tcPr>
          <w:p w14:paraId="25C3A5E1" w14:textId="4C595C81" w:rsidR="00275F67" w:rsidRPr="002F41D4" w:rsidRDefault="00275F67" w:rsidP="00275F67">
            <w:pPr>
              <w:ind w:left="1008" w:hangingChars="360" w:hanging="1008"/>
              <w:jc w:val="center"/>
              <w:textAlignment w:val="center"/>
              <w:rPr>
                <w:rFonts w:ascii="標楷體" w:eastAsia="標楷體" w:hAnsi="標楷體"/>
                <w:sz w:val="28"/>
                <w:szCs w:val="28"/>
              </w:rPr>
            </w:pPr>
            <w:r w:rsidRPr="002F41D4">
              <w:rPr>
                <w:rFonts w:ascii="標楷體" w:eastAsia="標楷體" w:hAnsi="標楷體"/>
                <w:sz w:val="28"/>
                <w:szCs w:val="28"/>
              </w:rPr>
              <w:t>44.76</w:t>
            </w:r>
          </w:p>
        </w:tc>
      </w:tr>
      <w:tr w:rsidR="00B10865" w:rsidRPr="00D83E80" w14:paraId="71964E3E" w14:textId="77777777" w:rsidTr="00AF66F8">
        <w:trPr>
          <w:trHeight w:val="62"/>
        </w:trPr>
        <w:tc>
          <w:tcPr>
            <w:tcW w:w="8160" w:type="dxa"/>
            <w:gridSpan w:val="5"/>
            <w:noWrap/>
            <w:vAlign w:val="center"/>
          </w:tcPr>
          <w:p w14:paraId="01172FED" w14:textId="777A1977" w:rsidR="00B10865" w:rsidRPr="002F41D4" w:rsidRDefault="00B10865" w:rsidP="00B10865">
            <w:pPr>
              <w:tabs>
                <w:tab w:val="left" w:pos="6015"/>
              </w:tabs>
              <w:ind w:left="1008" w:hangingChars="360" w:hanging="1008"/>
              <w:jc w:val="right"/>
              <w:textAlignment w:val="center"/>
              <w:rPr>
                <w:rFonts w:ascii="標楷體" w:eastAsia="標楷體" w:hAnsi="標楷體"/>
                <w:sz w:val="28"/>
                <w:szCs w:val="28"/>
              </w:rPr>
            </w:pPr>
            <w:r w:rsidRPr="00F7518A">
              <w:rPr>
                <w:rFonts w:ascii="標楷體" w:eastAsia="標楷體" w:hAnsi="標楷體"/>
                <w:kern w:val="0"/>
                <w:sz w:val="28"/>
                <w:szCs w:val="28"/>
              </w:rPr>
              <w:t>資料統計時間：</w:t>
            </w:r>
            <w:r w:rsidRPr="00F7518A">
              <w:rPr>
                <w:rFonts w:ascii="標楷體" w:eastAsia="標楷體" w:hAnsi="標楷體"/>
                <w:sz w:val="28"/>
                <w:szCs w:val="28"/>
              </w:rPr>
              <w:t>114年</w:t>
            </w:r>
            <w:r w:rsidRPr="00F7518A">
              <w:rPr>
                <w:rFonts w:ascii="標楷體" w:eastAsia="標楷體" w:hAnsi="標楷體" w:hint="eastAsia"/>
                <w:sz w:val="28"/>
                <w:szCs w:val="28"/>
              </w:rPr>
              <w:t>2</w:t>
            </w:r>
            <w:r w:rsidRPr="00F7518A">
              <w:rPr>
                <w:rFonts w:ascii="標楷體" w:eastAsia="標楷體" w:hAnsi="標楷體"/>
                <w:sz w:val="28"/>
                <w:szCs w:val="28"/>
              </w:rPr>
              <w:t>月</w:t>
            </w:r>
            <w:r w:rsidRPr="00F7518A">
              <w:rPr>
                <w:rFonts w:ascii="標楷體" w:eastAsia="標楷體" w:hAnsi="標楷體" w:hint="eastAsia"/>
                <w:sz w:val="28"/>
                <w:szCs w:val="28"/>
              </w:rPr>
              <w:t>3</w:t>
            </w:r>
            <w:r w:rsidRPr="00F7518A">
              <w:rPr>
                <w:rFonts w:ascii="標楷體" w:eastAsia="標楷體" w:hAnsi="標楷體"/>
                <w:sz w:val="28"/>
                <w:szCs w:val="28"/>
              </w:rPr>
              <w:t>日</w:t>
            </w:r>
          </w:p>
        </w:tc>
      </w:tr>
    </w:tbl>
    <w:p w14:paraId="1346F2C3" w14:textId="3CB5EECB" w:rsidR="005826CE" w:rsidRPr="001B267F" w:rsidRDefault="00275F67" w:rsidP="007E0A8A">
      <w:pPr>
        <w:numPr>
          <w:ilvl w:val="0"/>
          <w:numId w:val="16"/>
        </w:numPr>
        <w:spacing w:beforeLines="50" w:before="180" w:line="480" w:lineRule="exact"/>
        <w:ind w:left="1678" w:hanging="357"/>
        <w:jc w:val="both"/>
        <w:rPr>
          <w:rFonts w:ascii="標楷體" w:eastAsia="標楷體" w:hAnsi="標楷體"/>
          <w:sz w:val="32"/>
        </w:rPr>
      </w:pPr>
      <w:r w:rsidRPr="001B267F">
        <w:rPr>
          <w:rFonts w:ascii="標楷體" w:eastAsia="標楷體" w:hAnsi="標楷體" w:cs="新細明體" w:hint="eastAsia"/>
          <w:kern w:val="0"/>
          <w:sz w:val="32"/>
          <w:szCs w:val="32"/>
        </w:rPr>
        <w:lastRenderedPageBreak/>
        <w:t>113年</w:t>
      </w:r>
      <w:r w:rsidR="00BC56FE" w:rsidRPr="001B267F">
        <w:rPr>
          <w:rFonts w:ascii="標楷體" w:eastAsia="標楷體" w:hAnsi="標楷體" w:cs="新細明體" w:hint="eastAsia"/>
          <w:kern w:val="0"/>
          <w:sz w:val="32"/>
          <w:szCs w:val="32"/>
        </w:rPr>
        <w:t>各機關辦理巨額工程採購</w:t>
      </w:r>
      <w:r w:rsidRPr="001B267F">
        <w:rPr>
          <w:rFonts w:ascii="標楷體" w:eastAsia="標楷體" w:hAnsi="標楷體" w:cs="新細明體"/>
          <w:kern w:val="0"/>
          <w:sz w:val="32"/>
          <w:szCs w:val="32"/>
        </w:rPr>
        <w:t>379</w:t>
      </w:r>
      <w:r w:rsidR="00BC56FE" w:rsidRPr="001B267F">
        <w:rPr>
          <w:rFonts w:ascii="標楷體" w:eastAsia="標楷體" w:hAnsi="標楷體" w:cs="新細明體" w:hint="eastAsia"/>
          <w:kern w:val="0"/>
          <w:sz w:val="32"/>
          <w:szCs w:val="32"/>
        </w:rPr>
        <w:t>件，決標金額</w:t>
      </w:r>
      <w:r w:rsidRPr="001B267F">
        <w:rPr>
          <w:rFonts w:ascii="標楷體" w:eastAsia="標楷體" w:hAnsi="標楷體" w:cs="新細明體"/>
          <w:kern w:val="0"/>
          <w:sz w:val="32"/>
          <w:szCs w:val="32"/>
        </w:rPr>
        <w:t>6,371</w:t>
      </w:r>
      <w:r w:rsidR="00BC56FE" w:rsidRPr="001B267F">
        <w:rPr>
          <w:rFonts w:ascii="標楷體" w:eastAsia="標楷體" w:hAnsi="標楷體" w:cs="新細明體" w:hint="eastAsia"/>
          <w:kern w:val="0"/>
          <w:sz w:val="32"/>
          <w:szCs w:val="32"/>
        </w:rPr>
        <w:t>億元，其中採最有利標決標計</w:t>
      </w:r>
      <w:r w:rsidRPr="001B267F">
        <w:rPr>
          <w:rFonts w:ascii="標楷體" w:eastAsia="標楷體" w:hAnsi="標楷體" w:cs="新細明體"/>
          <w:kern w:val="0"/>
          <w:sz w:val="32"/>
          <w:szCs w:val="32"/>
        </w:rPr>
        <w:t>271</w:t>
      </w:r>
      <w:r w:rsidR="00BC56FE" w:rsidRPr="001B267F">
        <w:rPr>
          <w:rFonts w:ascii="標楷體" w:eastAsia="標楷體" w:hAnsi="標楷體" w:cs="新細明體" w:hint="eastAsia"/>
          <w:kern w:val="0"/>
          <w:sz w:val="32"/>
          <w:szCs w:val="32"/>
        </w:rPr>
        <w:t>件，件數比率自</w:t>
      </w:r>
      <w:r w:rsidRPr="001B267F">
        <w:rPr>
          <w:rFonts w:ascii="標楷體" w:eastAsia="標楷體" w:hAnsi="標楷體" w:cs="新細明體" w:hint="eastAsia"/>
          <w:kern w:val="0"/>
          <w:sz w:val="32"/>
          <w:szCs w:val="32"/>
        </w:rPr>
        <w:t>112年73.19％</w:t>
      </w:r>
      <w:r w:rsidR="00C91D1C" w:rsidRPr="001B267F">
        <w:rPr>
          <w:rFonts w:ascii="標楷體" w:eastAsia="標楷體" w:hAnsi="標楷體" w:cs="新細明體" w:hint="eastAsia"/>
          <w:kern w:val="0"/>
          <w:sz w:val="32"/>
          <w:szCs w:val="32"/>
        </w:rPr>
        <w:t>略降</w:t>
      </w:r>
      <w:r w:rsidR="00BC56FE" w:rsidRPr="001B267F">
        <w:rPr>
          <w:rFonts w:ascii="標楷體" w:eastAsia="標楷體" w:hAnsi="標楷體" w:cs="新細明體" w:hint="eastAsia"/>
          <w:kern w:val="0"/>
          <w:sz w:val="32"/>
          <w:szCs w:val="32"/>
        </w:rPr>
        <w:t>至</w:t>
      </w:r>
      <w:r w:rsidRPr="001B267F">
        <w:rPr>
          <w:rFonts w:ascii="標楷體" w:eastAsia="標楷體" w:hAnsi="標楷體" w:cs="新細明體" w:hint="eastAsia"/>
          <w:kern w:val="0"/>
          <w:sz w:val="32"/>
          <w:szCs w:val="32"/>
        </w:rPr>
        <w:t>113年</w:t>
      </w:r>
      <w:r w:rsidR="00BC56FE" w:rsidRPr="001B267F">
        <w:rPr>
          <w:rFonts w:ascii="標楷體" w:eastAsia="標楷體" w:hAnsi="標楷體" w:cs="新細明體" w:hint="eastAsia"/>
          <w:kern w:val="0"/>
          <w:sz w:val="32"/>
          <w:szCs w:val="32"/>
        </w:rPr>
        <w:t>之</w:t>
      </w:r>
      <w:r w:rsidRPr="001B267F">
        <w:rPr>
          <w:rFonts w:ascii="標楷體" w:eastAsia="標楷體" w:hAnsi="標楷體" w:cs="新細明體" w:hint="eastAsia"/>
          <w:kern w:val="0"/>
          <w:sz w:val="32"/>
          <w:szCs w:val="32"/>
        </w:rPr>
        <w:t>71.50％</w:t>
      </w:r>
      <w:r w:rsidR="00BC56FE" w:rsidRPr="001B267F">
        <w:rPr>
          <w:rFonts w:ascii="標楷體" w:eastAsia="標楷體" w:hAnsi="標楷體" w:cs="新細明體" w:hint="eastAsia"/>
          <w:kern w:val="0"/>
          <w:sz w:val="32"/>
          <w:szCs w:val="32"/>
        </w:rPr>
        <w:t>；總</w:t>
      </w:r>
      <w:r w:rsidR="005705E6" w:rsidRPr="001B267F">
        <w:rPr>
          <w:rFonts w:ascii="標楷體" w:eastAsia="標楷體" w:hAnsi="標楷體" w:cs="新細明體" w:hint="eastAsia"/>
          <w:kern w:val="0"/>
          <w:sz w:val="32"/>
          <w:szCs w:val="32"/>
        </w:rPr>
        <w:t>決標金額比率自</w:t>
      </w:r>
      <w:r w:rsidRPr="001B267F">
        <w:rPr>
          <w:rFonts w:ascii="標楷體" w:eastAsia="標楷體" w:hAnsi="標楷體" w:cs="新細明體" w:hint="eastAsia"/>
          <w:kern w:val="0"/>
          <w:sz w:val="32"/>
          <w:szCs w:val="32"/>
        </w:rPr>
        <w:t>112年89.02％</w:t>
      </w:r>
      <w:r w:rsidR="001C1FF5">
        <w:rPr>
          <w:rFonts w:ascii="標楷體" w:eastAsia="標楷體" w:hAnsi="標楷體" w:cs="新細明體" w:hint="eastAsia"/>
          <w:kern w:val="0"/>
          <w:sz w:val="32"/>
          <w:szCs w:val="32"/>
        </w:rPr>
        <w:t>提</w:t>
      </w:r>
      <w:r w:rsidR="00314661" w:rsidRPr="001B267F">
        <w:rPr>
          <w:rFonts w:ascii="標楷體" w:eastAsia="標楷體" w:hAnsi="標楷體" w:cs="新細明體" w:hint="eastAsia"/>
          <w:kern w:val="0"/>
          <w:sz w:val="32"/>
          <w:szCs w:val="32"/>
        </w:rPr>
        <w:t>升</w:t>
      </w:r>
      <w:r w:rsidR="00BC56FE" w:rsidRPr="001B267F">
        <w:rPr>
          <w:rFonts w:ascii="標楷體" w:eastAsia="標楷體" w:hAnsi="標楷體" w:cs="新細明體" w:hint="eastAsia"/>
          <w:kern w:val="0"/>
          <w:sz w:val="32"/>
          <w:szCs w:val="32"/>
        </w:rPr>
        <w:t>至</w:t>
      </w:r>
      <w:r w:rsidRPr="001B267F">
        <w:rPr>
          <w:rFonts w:ascii="標楷體" w:eastAsia="標楷體" w:hAnsi="標楷體" w:cs="新細明體" w:hint="eastAsia"/>
          <w:kern w:val="0"/>
          <w:sz w:val="32"/>
          <w:szCs w:val="32"/>
        </w:rPr>
        <w:t>113年</w:t>
      </w:r>
      <w:r w:rsidR="00BC56FE" w:rsidRPr="001B267F">
        <w:rPr>
          <w:rFonts w:ascii="標楷體" w:eastAsia="標楷體" w:hAnsi="標楷體" w:cs="新細明體" w:hint="eastAsia"/>
          <w:kern w:val="0"/>
          <w:sz w:val="32"/>
          <w:szCs w:val="32"/>
        </w:rPr>
        <w:t>之</w:t>
      </w:r>
      <w:r w:rsidR="00314661" w:rsidRPr="001B267F">
        <w:rPr>
          <w:rFonts w:ascii="標楷體" w:eastAsia="標楷體" w:hAnsi="標楷體" w:cs="新細明體" w:hint="eastAsia"/>
          <w:kern w:val="0"/>
          <w:sz w:val="32"/>
          <w:szCs w:val="32"/>
        </w:rPr>
        <w:t>91.52％</w:t>
      </w:r>
      <w:r w:rsidR="00BC56FE" w:rsidRPr="001B267F">
        <w:rPr>
          <w:rFonts w:ascii="標楷體" w:eastAsia="標楷體" w:hAnsi="標楷體" w:cs="新細明體" w:hint="eastAsia"/>
          <w:kern w:val="0"/>
          <w:sz w:val="32"/>
          <w:szCs w:val="32"/>
        </w:rPr>
        <w:t>。</w:t>
      </w:r>
    </w:p>
    <w:p w14:paraId="23DBEA8C" w14:textId="741BD3C1" w:rsidR="007911F1" w:rsidRPr="001B267F" w:rsidRDefault="00275F67" w:rsidP="007E0A8A">
      <w:pPr>
        <w:numPr>
          <w:ilvl w:val="0"/>
          <w:numId w:val="16"/>
        </w:numPr>
        <w:spacing w:line="480" w:lineRule="exact"/>
        <w:ind w:left="1678" w:hanging="357"/>
        <w:jc w:val="both"/>
        <w:rPr>
          <w:rFonts w:ascii="標楷體" w:eastAsia="標楷體" w:hAnsi="標楷體"/>
          <w:sz w:val="32"/>
        </w:rPr>
      </w:pPr>
      <w:r w:rsidRPr="001B267F">
        <w:rPr>
          <w:rFonts w:ascii="標楷體" w:eastAsia="標楷體" w:hAnsi="標楷體" w:cs="新細明體" w:hint="eastAsia"/>
          <w:kern w:val="0"/>
          <w:sz w:val="32"/>
          <w:szCs w:val="32"/>
        </w:rPr>
        <w:t>113年</w:t>
      </w:r>
      <w:r w:rsidR="00BC56FE" w:rsidRPr="001B267F">
        <w:rPr>
          <w:rFonts w:ascii="標楷體" w:eastAsia="標楷體" w:hAnsi="標楷體" w:cs="新細明體" w:hint="eastAsia"/>
          <w:kern w:val="0"/>
          <w:sz w:val="32"/>
          <w:szCs w:val="32"/>
        </w:rPr>
        <w:t>各機關</w:t>
      </w:r>
      <w:r w:rsidR="007911F1" w:rsidRPr="001B267F">
        <w:rPr>
          <w:rFonts w:ascii="標楷體" w:eastAsia="標楷體" w:hAnsi="標楷體" w:cs="新細明體" w:hint="eastAsia"/>
          <w:kern w:val="0"/>
          <w:sz w:val="32"/>
          <w:szCs w:val="32"/>
        </w:rPr>
        <w:t>辦理</w:t>
      </w:r>
      <w:r w:rsidR="00BC56FE" w:rsidRPr="001B267F">
        <w:rPr>
          <w:rFonts w:ascii="標楷體" w:eastAsia="標楷體" w:hAnsi="標楷體" w:cs="新細明體" w:hint="eastAsia"/>
          <w:kern w:val="0"/>
          <w:sz w:val="32"/>
          <w:szCs w:val="32"/>
        </w:rPr>
        <w:t>技術服務</w:t>
      </w:r>
      <w:r w:rsidR="00314661" w:rsidRPr="001B267F">
        <w:rPr>
          <w:rFonts w:ascii="標楷體" w:eastAsia="標楷體" w:hAnsi="標楷體" w:cs="新細明體"/>
          <w:kern w:val="0"/>
          <w:sz w:val="32"/>
          <w:szCs w:val="32"/>
        </w:rPr>
        <w:t>7,428</w:t>
      </w:r>
      <w:r w:rsidR="007911F1" w:rsidRPr="001B267F">
        <w:rPr>
          <w:rFonts w:ascii="標楷體" w:eastAsia="標楷體" w:hAnsi="標楷體" w:cs="新細明體" w:hint="eastAsia"/>
          <w:kern w:val="0"/>
          <w:sz w:val="32"/>
          <w:szCs w:val="32"/>
        </w:rPr>
        <w:t>件，決標金額</w:t>
      </w:r>
      <w:r w:rsidR="00314661" w:rsidRPr="001B267F">
        <w:rPr>
          <w:rFonts w:ascii="標楷體" w:eastAsia="標楷體" w:hAnsi="標楷體" w:cs="新細明體"/>
          <w:kern w:val="0"/>
          <w:sz w:val="32"/>
          <w:szCs w:val="32"/>
        </w:rPr>
        <w:t>478</w:t>
      </w:r>
      <w:r w:rsidR="007911F1" w:rsidRPr="001B267F">
        <w:rPr>
          <w:rFonts w:ascii="標楷體" w:eastAsia="標楷體" w:hAnsi="標楷體" w:cs="新細明體" w:hint="eastAsia"/>
          <w:kern w:val="0"/>
          <w:sz w:val="32"/>
          <w:szCs w:val="32"/>
        </w:rPr>
        <w:t>億餘元，其中</w:t>
      </w:r>
      <w:r w:rsidR="00BC56FE" w:rsidRPr="001B267F">
        <w:rPr>
          <w:rFonts w:ascii="標楷體" w:eastAsia="標楷體" w:hAnsi="標楷體" w:cs="新細明體" w:hint="eastAsia"/>
          <w:kern w:val="0"/>
          <w:sz w:val="32"/>
          <w:szCs w:val="32"/>
        </w:rPr>
        <w:t>採最有利標決標</w:t>
      </w:r>
      <w:r w:rsidR="007911F1" w:rsidRPr="001B267F">
        <w:rPr>
          <w:rFonts w:ascii="標楷體" w:eastAsia="標楷體" w:hAnsi="標楷體" w:cs="新細明體" w:hint="eastAsia"/>
          <w:kern w:val="0"/>
          <w:sz w:val="32"/>
          <w:szCs w:val="32"/>
        </w:rPr>
        <w:t>計</w:t>
      </w:r>
      <w:r w:rsidR="00314661" w:rsidRPr="001B267F">
        <w:rPr>
          <w:rFonts w:ascii="標楷體" w:eastAsia="標楷體" w:hAnsi="標楷體" w:cs="新細明體"/>
          <w:kern w:val="0"/>
          <w:sz w:val="32"/>
          <w:szCs w:val="32"/>
        </w:rPr>
        <w:t>7,016</w:t>
      </w:r>
      <w:r w:rsidR="007911F1" w:rsidRPr="001B267F">
        <w:rPr>
          <w:rFonts w:ascii="標楷體" w:eastAsia="標楷體" w:hAnsi="標楷體" w:cs="新細明體" w:hint="eastAsia"/>
          <w:kern w:val="0"/>
          <w:sz w:val="32"/>
          <w:szCs w:val="32"/>
        </w:rPr>
        <w:t>件，</w:t>
      </w:r>
      <w:r w:rsidR="00BC56FE" w:rsidRPr="001B267F">
        <w:rPr>
          <w:rFonts w:ascii="標楷體" w:eastAsia="標楷體" w:hAnsi="標楷體" w:cs="新細明體" w:hint="eastAsia"/>
          <w:kern w:val="0"/>
          <w:sz w:val="32"/>
          <w:szCs w:val="32"/>
        </w:rPr>
        <w:t>件數比率自</w:t>
      </w:r>
      <w:r w:rsidRPr="001B267F">
        <w:rPr>
          <w:rFonts w:ascii="標楷體" w:eastAsia="標楷體" w:hAnsi="標楷體" w:cs="新細明體" w:hint="eastAsia"/>
          <w:kern w:val="0"/>
          <w:sz w:val="32"/>
          <w:szCs w:val="32"/>
        </w:rPr>
        <w:t>112年</w:t>
      </w:r>
      <w:r w:rsidR="00314661" w:rsidRPr="001B267F">
        <w:rPr>
          <w:rFonts w:ascii="標楷體" w:eastAsia="標楷體" w:hAnsi="標楷體" w:cs="新細明體" w:hint="eastAsia"/>
          <w:kern w:val="0"/>
          <w:sz w:val="32"/>
          <w:szCs w:val="32"/>
        </w:rPr>
        <w:t>94.38％</w:t>
      </w:r>
      <w:r w:rsidR="00BA3DB6" w:rsidRPr="001B267F">
        <w:rPr>
          <w:rFonts w:ascii="標楷體" w:eastAsia="標楷體" w:hAnsi="標楷體" w:cs="新細明體" w:hint="eastAsia"/>
          <w:kern w:val="0"/>
          <w:sz w:val="32"/>
          <w:szCs w:val="32"/>
        </w:rPr>
        <w:t>提升</w:t>
      </w:r>
      <w:r w:rsidR="00BC56FE" w:rsidRPr="001B267F">
        <w:rPr>
          <w:rFonts w:ascii="標楷體" w:eastAsia="標楷體" w:hAnsi="標楷體" w:cs="新細明體" w:hint="eastAsia"/>
          <w:kern w:val="0"/>
          <w:sz w:val="32"/>
          <w:szCs w:val="32"/>
        </w:rPr>
        <w:t>至</w:t>
      </w:r>
      <w:r w:rsidRPr="001B267F">
        <w:rPr>
          <w:rFonts w:ascii="標楷體" w:eastAsia="標楷體" w:hAnsi="標楷體" w:cs="新細明體" w:hint="eastAsia"/>
          <w:kern w:val="0"/>
          <w:sz w:val="32"/>
          <w:szCs w:val="32"/>
        </w:rPr>
        <w:t>113年</w:t>
      </w:r>
      <w:r w:rsidR="00BC56FE" w:rsidRPr="001B267F">
        <w:rPr>
          <w:rFonts w:ascii="標楷體" w:eastAsia="標楷體" w:hAnsi="標楷體" w:cs="新細明體" w:hint="eastAsia"/>
          <w:kern w:val="0"/>
          <w:sz w:val="32"/>
          <w:szCs w:val="32"/>
        </w:rPr>
        <w:t>之</w:t>
      </w:r>
      <w:r w:rsidR="00314661" w:rsidRPr="001B267F">
        <w:rPr>
          <w:rFonts w:ascii="標楷體" w:eastAsia="標楷體" w:hAnsi="標楷體" w:cs="新細明體" w:hint="eastAsia"/>
          <w:kern w:val="0"/>
          <w:sz w:val="32"/>
          <w:szCs w:val="32"/>
        </w:rPr>
        <w:t>94.45％</w:t>
      </w:r>
      <w:r w:rsidR="00BC56FE" w:rsidRPr="001B267F">
        <w:rPr>
          <w:rFonts w:ascii="標楷體" w:eastAsia="標楷體" w:hAnsi="標楷體" w:cs="新細明體" w:hint="eastAsia"/>
          <w:kern w:val="0"/>
          <w:sz w:val="32"/>
          <w:szCs w:val="32"/>
        </w:rPr>
        <w:t>；決標金額比率自</w:t>
      </w:r>
      <w:r w:rsidRPr="001B267F">
        <w:rPr>
          <w:rFonts w:ascii="標楷體" w:eastAsia="標楷體" w:hAnsi="標楷體" w:cs="新細明體" w:hint="eastAsia"/>
          <w:kern w:val="0"/>
          <w:sz w:val="32"/>
          <w:szCs w:val="32"/>
        </w:rPr>
        <w:t>112年</w:t>
      </w:r>
      <w:r w:rsidR="00314661" w:rsidRPr="001B267F">
        <w:rPr>
          <w:rFonts w:ascii="標楷體" w:eastAsia="標楷體" w:hAnsi="標楷體" w:cs="新細明體" w:hint="eastAsia"/>
          <w:kern w:val="0"/>
          <w:sz w:val="32"/>
          <w:szCs w:val="32"/>
        </w:rPr>
        <w:t>97.02％</w:t>
      </w:r>
      <w:r w:rsidR="001C1FF5">
        <w:rPr>
          <w:rFonts w:ascii="標楷體" w:eastAsia="標楷體" w:hAnsi="標楷體" w:cs="新細明體" w:hint="eastAsia"/>
          <w:kern w:val="0"/>
          <w:sz w:val="32"/>
          <w:szCs w:val="32"/>
        </w:rPr>
        <w:t>提</w:t>
      </w:r>
      <w:r w:rsidR="001C1FF5" w:rsidRPr="001B267F">
        <w:rPr>
          <w:rFonts w:ascii="標楷體" w:eastAsia="標楷體" w:hAnsi="標楷體" w:cs="新細明體" w:hint="eastAsia"/>
          <w:kern w:val="0"/>
          <w:sz w:val="32"/>
          <w:szCs w:val="32"/>
        </w:rPr>
        <w:t>升</w:t>
      </w:r>
      <w:r w:rsidR="00BC56FE" w:rsidRPr="001B267F">
        <w:rPr>
          <w:rFonts w:ascii="標楷體" w:eastAsia="標楷體" w:hAnsi="標楷體" w:cs="新細明體" w:hint="eastAsia"/>
          <w:kern w:val="0"/>
          <w:sz w:val="32"/>
          <w:szCs w:val="32"/>
        </w:rPr>
        <w:t>至</w:t>
      </w:r>
      <w:r w:rsidRPr="001B267F">
        <w:rPr>
          <w:rFonts w:ascii="標楷體" w:eastAsia="標楷體" w:hAnsi="標楷體" w:cs="新細明體" w:hint="eastAsia"/>
          <w:kern w:val="0"/>
          <w:sz w:val="32"/>
          <w:szCs w:val="32"/>
        </w:rPr>
        <w:t>113年</w:t>
      </w:r>
      <w:r w:rsidR="00BC56FE" w:rsidRPr="001B267F">
        <w:rPr>
          <w:rFonts w:ascii="標楷體" w:eastAsia="標楷體" w:hAnsi="標楷體" w:cs="新細明體" w:hint="eastAsia"/>
          <w:kern w:val="0"/>
          <w:sz w:val="32"/>
          <w:szCs w:val="32"/>
        </w:rPr>
        <w:t>之</w:t>
      </w:r>
      <w:r w:rsidR="00314661" w:rsidRPr="001B267F">
        <w:rPr>
          <w:rFonts w:ascii="標楷體" w:eastAsia="標楷體" w:hAnsi="標楷體" w:cs="新細明體" w:hint="eastAsia"/>
          <w:kern w:val="0"/>
          <w:sz w:val="32"/>
          <w:szCs w:val="32"/>
        </w:rPr>
        <w:t>97.60％</w:t>
      </w:r>
      <w:r w:rsidR="00BC56FE" w:rsidRPr="001B267F">
        <w:rPr>
          <w:rFonts w:ascii="標楷體" w:eastAsia="標楷體" w:hAnsi="標楷體" w:cs="新細明體" w:hint="eastAsia"/>
          <w:kern w:val="0"/>
          <w:sz w:val="32"/>
          <w:szCs w:val="32"/>
        </w:rPr>
        <w:t>。</w:t>
      </w:r>
    </w:p>
    <w:p w14:paraId="46C1D02E" w14:textId="09003961" w:rsidR="00112D98" w:rsidRPr="00151B49" w:rsidRDefault="00275F67" w:rsidP="007E0A8A">
      <w:pPr>
        <w:numPr>
          <w:ilvl w:val="0"/>
          <w:numId w:val="16"/>
        </w:numPr>
        <w:spacing w:line="480" w:lineRule="exact"/>
        <w:ind w:left="1678" w:hanging="357"/>
        <w:jc w:val="both"/>
        <w:rPr>
          <w:rFonts w:ascii="標楷體" w:eastAsia="標楷體" w:hAnsi="標楷體"/>
          <w:sz w:val="32"/>
        </w:rPr>
      </w:pPr>
      <w:r w:rsidRPr="001B267F">
        <w:rPr>
          <w:rFonts w:ascii="標楷體" w:eastAsia="標楷體" w:hAnsi="標楷體" w:cs="新細明體" w:hint="eastAsia"/>
          <w:kern w:val="0"/>
          <w:sz w:val="32"/>
          <w:szCs w:val="32"/>
        </w:rPr>
        <w:t>113年</w:t>
      </w:r>
      <w:r w:rsidR="00BC56FE" w:rsidRPr="001B267F">
        <w:rPr>
          <w:rFonts w:ascii="標楷體" w:eastAsia="標楷體" w:hAnsi="標楷體" w:cs="新細明體" w:hint="eastAsia"/>
          <w:kern w:val="0"/>
          <w:sz w:val="32"/>
          <w:szCs w:val="32"/>
        </w:rPr>
        <w:t>各機關</w:t>
      </w:r>
      <w:r w:rsidR="007911F1" w:rsidRPr="001B267F">
        <w:rPr>
          <w:rFonts w:ascii="標楷體" w:eastAsia="標楷體" w:hAnsi="標楷體" w:cs="新細明體" w:hint="eastAsia"/>
          <w:kern w:val="0"/>
          <w:sz w:val="32"/>
          <w:szCs w:val="32"/>
        </w:rPr>
        <w:t>辦理</w:t>
      </w:r>
      <w:r w:rsidR="00BC56FE" w:rsidRPr="001B267F">
        <w:rPr>
          <w:rFonts w:ascii="標楷體" w:eastAsia="標楷體" w:hAnsi="標楷體" w:cs="新細明體" w:hint="eastAsia"/>
          <w:kern w:val="0"/>
          <w:sz w:val="32"/>
          <w:szCs w:val="32"/>
        </w:rPr>
        <w:t>資訊服務</w:t>
      </w:r>
      <w:r w:rsidR="00314661" w:rsidRPr="001B267F">
        <w:rPr>
          <w:rFonts w:ascii="標楷體" w:eastAsia="標楷體" w:hAnsi="標楷體" w:cs="新細明體"/>
          <w:kern w:val="0"/>
          <w:sz w:val="32"/>
          <w:szCs w:val="32"/>
        </w:rPr>
        <w:t>2,485</w:t>
      </w:r>
      <w:r w:rsidR="007911F1" w:rsidRPr="001B267F">
        <w:rPr>
          <w:rFonts w:ascii="標楷體" w:eastAsia="標楷體" w:hAnsi="標楷體" w:cs="新細明體" w:hint="eastAsia"/>
          <w:kern w:val="0"/>
          <w:sz w:val="32"/>
          <w:szCs w:val="32"/>
        </w:rPr>
        <w:t>件，決標金額</w:t>
      </w:r>
      <w:r w:rsidR="00314661" w:rsidRPr="001B267F">
        <w:rPr>
          <w:rFonts w:ascii="標楷體" w:eastAsia="標楷體" w:hAnsi="標楷體" w:cs="新細明體"/>
          <w:kern w:val="0"/>
          <w:sz w:val="32"/>
          <w:szCs w:val="32"/>
        </w:rPr>
        <w:t>292</w:t>
      </w:r>
      <w:r w:rsidR="007911F1" w:rsidRPr="001B267F">
        <w:rPr>
          <w:rFonts w:ascii="標楷體" w:eastAsia="標楷體" w:hAnsi="標楷體" w:cs="新細明體" w:hint="eastAsia"/>
          <w:kern w:val="0"/>
          <w:sz w:val="32"/>
          <w:szCs w:val="32"/>
        </w:rPr>
        <w:t>億餘元，其中</w:t>
      </w:r>
      <w:r w:rsidR="00BC56FE" w:rsidRPr="001B267F">
        <w:rPr>
          <w:rFonts w:ascii="標楷體" w:eastAsia="標楷體" w:hAnsi="標楷體" w:cs="新細明體" w:hint="eastAsia"/>
          <w:kern w:val="0"/>
          <w:sz w:val="32"/>
          <w:szCs w:val="32"/>
        </w:rPr>
        <w:t>採最有利標決標</w:t>
      </w:r>
      <w:r w:rsidR="007911F1" w:rsidRPr="001B267F">
        <w:rPr>
          <w:rFonts w:ascii="標楷體" w:eastAsia="標楷體" w:hAnsi="標楷體" w:cs="新細明體" w:hint="eastAsia"/>
          <w:kern w:val="0"/>
          <w:sz w:val="32"/>
          <w:szCs w:val="32"/>
        </w:rPr>
        <w:t>計</w:t>
      </w:r>
      <w:r w:rsidR="00314661" w:rsidRPr="001B267F">
        <w:rPr>
          <w:rFonts w:ascii="標楷體" w:eastAsia="標楷體" w:hAnsi="標楷體" w:cs="新細明體"/>
          <w:kern w:val="0"/>
          <w:sz w:val="32"/>
          <w:szCs w:val="32"/>
        </w:rPr>
        <w:t>1,951</w:t>
      </w:r>
      <w:r w:rsidR="007911F1" w:rsidRPr="001B267F">
        <w:rPr>
          <w:rFonts w:ascii="標楷體" w:eastAsia="標楷體" w:hAnsi="標楷體" w:cs="新細明體" w:hint="eastAsia"/>
          <w:kern w:val="0"/>
          <w:sz w:val="32"/>
          <w:szCs w:val="32"/>
        </w:rPr>
        <w:t>件，</w:t>
      </w:r>
      <w:r w:rsidR="00BC56FE" w:rsidRPr="001B267F">
        <w:rPr>
          <w:rFonts w:ascii="標楷體" w:eastAsia="標楷體" w:hAnsi="標楷體" w:cs="新細明體" w:hint="eastAsia"/>
          <w:kern w:val="0"/>
          <w:sz w:val="32"/>
          <w:szCs w:val="32"/>
        </w:rPr>
        <w:t>件數比率自</w:t>
      </w:r>
      <w:r w:rsidRPr="001B267F">
        <w:rPr>
          <w:rFonts w:ascii="標楷體" w:eastAsia="標楷體" w:hAnsi="標楷體" w:cs="新細明體" w:hint="eastAsia"/>
          <w:kern w:val="0"/>
          <w:sz w:val="32"/>
          <w:szCs w:val="32"/>
        </w:rPr>
        <w:t>112年</w:t>
      </w:r>
      <w:r w:rsidR="00314661" w:rsidRPr="001B267F">
        <w:rPr>
          <w:rFonts w:ascii="標楷體" w:eastAsia="標楷體" w:hAnsi="標楷體" w:cs="新細明體" w:hint="eastAsia"/>
          <w:kern w:val="0"/>
          <w:sz w:val="32"/>
          <w:szCs w:val="32"/>
        </w:rPr>
        <w:t>7</w:t>
      </w:r>
      <w:r w:rsidR="00314661" w:rsidRPr="00151B49">
        <w:rPr>
          <w:rFonts w:ascii="標楷體" w:eastAsia="標楷體" w:hAnsi="標楷體" w:cs="新細明體" w:hint="eastAsia"/>
          <w:kern w:val="0"/>
          <w:sz w:val="32"/>
          <w:szCs w:val="32"/>
        </w:rPr>
        <w:t>8.29</w:t>
      </w:r>
      <w:r w:rsidR="00BC56FE" w:rsidRPr="00151B49">
        <w:rPr>
          <w:rFonts w:ascii="標楷體" w:eastAsia="標楷體" w:hAnsi="標楷體" w:cs="新細明體" w:hint="eastAsia"/>
          <w:kern w:val="0"/>
          <w:sz w:val="32"/>
          <w:szCs w:val="32"/>
        </w:rPr>
        <w:t>％</w:t>
      </w:r>
      <w:r w:rsidR="00DA344E" w:rsidRPr="00151B49">
        <w:rPr>
          <w:rFonts w:ascii="標楷體" w:eastAsia="標楷體" w:hAnsi="標楷體" w:cs="新細明體" w:hint="eastAsia"/>
          <w:kern w:val="0"/>
          <w:sz w:val="32"/>
          <w:szCs w:val="32"/>
        </w:rPr>
        <w:t>提升</w:t>
      </w:r>
      <w:r w:rsidR="00BC56FE" w:rsidRPr="00151B49">
        <w:rPr>
          <w:rFonts w:ascii="標楷體" w:eastAsia="標楷體" w:hAnsi="標楷體" w:cs="新細明體" w:hint="eastAsia"/>
          <w:kern w:val="0"/>
          <w:sz w:val="32"/>
          <w:szCs w:val="32"/>
        </w:rPr>
        <w:t>至</w:t>
      </w:r>
      <w:r w:rsidRPr="00151B49">
        <w:rPr>
          <w:rFonts w:ascii="標楷體" w:eastAsia="標楷體" w:hAnsi="標楷體" w:cs="新細明體" w:hint="eastAsia"/>
          <w:kern w:val="0"/>
          <w:sz w:val="32"/>
          <w:szCs w:val="32"/>
        </w:rPr>
        <w:t>113年</w:t>
      </w:r>
      <w:r w:rsidR="00BC56FE" w:rsidRPr="00151B49">
        <w:rPr>
          <w:rFonts w:ascii="標楷體" w:eastAsia="標楷體" w:hAnsi="標楷體" w:cs="新細明體" w:hint="eastAsia"/>
          <w:kern w:val="0"/>
          <w:sz w:val="32"/>
          <w:szCs w:val="32"/>
        </w:rPr>
        <w:t>之</w:t>
      </w:r>
      <w:r w:rsidR="00314661" w:rsidRPr="00151B49">
        <w:rPr>
          <w:rFonts w:ascii="標楷體" w:eastAsia="標楷體" w:hAnsi="標楷體" w:cs="新細明體"/>
          <w:kern w:val="0"/>
          <w:sz w:val="32"/>
          <w:szCs w:val="32"/>
        </w:rPr>
        <w:t>78.51</w:t>
      </w:r>
      <w:r w:rsidR="00BC56FE" w:rsidRPr="00151B49">
        <w:rPr>
          <w:rFonts w:ascii="標楷體" w:eastAsia="標楷體" w:hAnsi="標楷體" w:cs="新細明體" w:hint="eastAsia"/>
          <w:kern w:val="0"/>
          <w:sz w:val="32"/>
          <w:szCs w:val="32"/>
        </w:rPr>
        <w:t>％；決標金額比率自</w:t>
      </w:r>
      <w:r w:rsidRPr="00151B49">
        <w:rPr>
          <w:rFonts w:ascii="標楷體" w:eastAsia="標楷體" w:hAnsi="標楷體" w:cs="新細明體" w:hint="eastAsia"/>
          <w:kern w:val="0"/>
          <w:sz w:val="32"/>
          <w:szCs w:val="32"/>
        </w:rPr>
        <w:t>112年</w:t>
      </w:r>
      <w:r w:rsidR="00314661" w:rsidRPr="00151B49">
        <w:rPr>
          <w:rFonts w:ascii="標楷體" w:eastAsia="標楷體" w:hAnsi="標楷體" w:cs="新細明體" w:hint="eastAsia"/>
          <w:kern w:val="0"/>
          <w:sz w:val="32"/>
          <w:szCs w:val="32"/>
        </w:rPr>
        <w:t>90.14</w:t>
      </w:r>
      <w:r w:rsidR="00BC56FE" w:rsidRPr="00151B49">
        <w:rPr>
          <w:rFonts w:ascii="標楷體" w:eastAsia="標楷體" w:hAnsi="標楷體" w:cs="新細明體" w:hint="eastAsia"/>
          <w:kern w:val="0"/>
          <w:sz w:val="32"/>
          <w:szCs w:val="32"/>
        </w:rPr>
        <w:t>％</w:t>
      </w:r>
      <w:r w:rsidR="00DA344E" w:rsidRPr="00151B49">
        <w:rPr>
          <w:rFonts w:ascii="標楷體" w:eastAsia="標楷體" w:hAnsi="標楷體" w:cs="新細明體" w:hint="eastAsia"/>
          <w:kern w:val="0"/>
          <w:sz w:val="32"/>
          <w:szCs w:val="32"/>
        </w:rPr>
        <w:t>提升</w:t>
      </w:r>
      <w:r w:rsidR="00BC56FE" w:rsidRPr="00151B49">
        <w:rPr>
          <w:rFonts w:ascii="標楷體" w:eastAsia="標楷體" w:hAnsi="標楷體" w:cs="新細明體" w:hint="eastAsia"/>
          <w:kern w:val="0"/>
          <w:sz w:val="32"/>
          <w:szCs w:val="32"/>
        </w:rPr>
        <w:t>至</w:t>
      </w:r>
      <w:r w:rsidRPr="00151B49">
        <w:rPr>
          <w:rFonts w:ascii="標楷體" w:eastAsia="標楷體" w:hAnsi="標楷體" w:cs="新細明體" w:hint="eastAsia"/>
          <w:kern w:val="0"/>
          <w:sz w:val="32"/>
          <w:szCs w:val="32"/>
        </w:rPr>
        <w:t>113年</w:t>
      </w:r>
      <w:r w:rsidR="00BC56FE" w:rsidRPr="00151B49">
        <w:rPr>
          <w:rFonts w:ascii="標楷體" w:eastAsia="標楷體" w:hAnsi="標楷體" w:cs="新細明體" w:hint="eastAsia"/>
          <w:kern w:val="0"/>
          <w:sz w:val="32"/>
          <w:szCs w:val="32"/>
        </w:rPr>
        <w:t>之</w:t>
      </w:r>
      <w:r w:rsidR="00314661" w:rsidRPr="00151B49">
        <w:rPr>
          <w:rFonts w:ascii="標楷體" w:eastAsia="標楷體" w:hAnsi="標楷體" w:cs="新細明體"/>
          <w:kern w:val="0"/>
          <w:sz w:val="32"/>
          <w:szCs w:val="32"/>
        </w:rPr>
        <w:t>91.25</w:t>
      </w:r>
      <w:r w:rsidR="00BC56FE" w:rsidRPr="00151B49">
        <w:rPr>
          <w:rFonts w:ascii="標楷體" w:eastAsia="標楷體" w:hAnsi="標楷體" w:cs="新細明體" w:hint="eastAsia"/>
          <w:kern w:val="0"/>
          <w:sz w:val="32"/>
          <w:szCs w:val="32"/>
        </w:rPr>
        <w:t>％。</w:t>
      </w:r>
    </w:p>
    <w:p w14:paraId="73456118" w14:textId="33903018" w:rsidR="000B03CE" w:rsidRPr="00151B49" w:rsidRDefault="000B03CE" w:rsidP="007E0A8A">
      <w:pPr>
        <w:numPr>
          <w:ilvl w:val="1"/>
          <w:numId w:val="3"/>
        </w:numPr>
        <w:tabs>
          <w:tab w:val="num" w:pos="1484"/>
        </w:tabs>
        <w:spacing w:line="480" w:lineRule="exact"/>
        <w:ind w:left="1484" w:hanging="684"/>
        <w:rPr>
          <w:rFonts w:ascii="標楷體" w:eastAsia="標楷體" w:hAnsi="標楷體"/>
          <w:sz w:val="32"/>
          <w:szCs w:val="28"/>
        </w:rPr>
      </w:pPr>
      <w:r w:rsidRPr="00151B49">
        <w:rPr>
          <w:rFonts w:ascii="標楷體" w:eastAsia="標楷體" w:hAnsi="標楷體" w:hint="eastAsia"/>
          <w:sz w:val="32"/>
          <w:szCs w:val="28"/>
        </w:rPr>
        <w:t>113年督導考核各機關採購案件之情形</w:t>
      </w:r>
    </w:p>
    <w:p w14:paraId="47AAC117" w14:textId="300DA036" w:rsidR="000B03CE" w:rsidRPr="00631FDF" w:rsidRDefault="000B03CE" w:rsidP="00CE3954">
      <w:pPr>
        <w:numPr>
          <w:ilvl w:val="0"/>
          <w:numId w:val="34"/>
        </w:numPr>
        <w:spacing w:line="480" w:lineRule="exact"/>
        <w:jc w:val="both"/>
        <w:rPr>
          <w:rFonts w:ascii="標楷體" w:eastAsia="標楷體" w:hAnsi="標楷體"/>
          <w:sz w:val="32"/>
          <w:szCs w:val="28"/>
        </w:rPr>
      </w:pPr>
      <w:r w:rsidRPr="00631FDF">
        <w:rPr>
          <w:rFonts w:ascii="標楷體" w:eastAsia="標楷體" w:hAnsi="標楷體" w:hint="eastAsia"/>
          <w:sz w:val="32"/>
          <w:szCs w:val="28"/>
        </w:rPr>
        <w:t>查核各機關最有利標異常案件計</w:t>
      </w:r>
      <w:r w:rsidR="00342F27" w:rsidRPr="00631FDF">
        <w:rPr>
          <w:rFonts w:ascii="標楷體" w:eastAsia="標楷體" w:hAnsi="標楷體" w:hint="eastAsia"/>
          <w:sz w:val="32"/>
          <w:szCs w:val="28"/>
        </w:rPr>
        <w:t>73</w:t>
      </w:r>
      <w:r w:rsidRPr="00631FDF">
        <w:rPr>
          <w:rFonts w:ascii="標楷體" w:eastAsia="標楷體" w:hAnsi="標楷體" w:hint="eastAsia"/>
          <w:sz w:val="32"/>
          <w:szCs w:val="28"/>
        </w:rPr>
        <w:t>件，經本會函請各機關檢討說明，多為機關誤解法規所致</w:t>
      </w:r>
      <w:r w:rsidR="00631FDF" w:rsidRPr="00631FDF">
        <w:rPr>
          <w:rFonts w:ascii="標楷體" w:eastAsia="標楷體" w:hAnsi="標楷體" w:hint="eastAsia"/>
          <w:sz w:val="32"/>
          <w:szCs w:val="28"/>
        </w:rPr>
        <w:t>【</w:t>
      </w:r>
      <w:r w:rsidR="00985B26" w:rsidRPr="00631FDF">
        <w:rPr>
          <w:rFonts w:ascii="標楷體" w:eastAsia="標楷體" w:hAnsi="標楷體" w:hint="eastAsia"/>
          <w:sz w:val="32"/>
          <w:szCs w:val="28"/>
        </w:rPr>
        <w:t>例如：誤以為委員請</w:t>
      </w:r>
      <w:r w:rsidR="00631FDF" w:rsidRPr="00631FDF">
        <w:rPr>
          <w:rFonts w:ascii="標楷體" w:eastAsia="標楷體" w:hAnsi="標楷體" w:hint="eastAsia"/>
          <w:sz w:val="32"/>
          <w:szCs w:val="28"/>
        </w:rPr>
        <w:t>假（未請辭）</w:t>
      </w:r>
      <w:r w:rsidR="00985B26" w:rsidRPr="00631FDF">
        <w:rPr>
          <w:rFonts w:ascii="標楷體" w:eastAsia="標楷體" w:hAnsi="標楷體" w:hint="eastAsia"/>
          <w:sz w:val="32"/>
          <w:szCs w:val="28"/>
        </w:rPr>
        <w:t>，便</w:t>
      </w:r>
      <w:r w:rsidR="00631FDF" w:rsidRPr="00631FDF">
        <w:rPr>
          <w:rFonts w:ascii="標楷體" w:eastAsia="標楷體" w:hAnsi="標楷體" w:hint="eastAsia"/>
          <w:sz w:val="32"/>
          <w:szCs w:val="28"/>
        </w:rPr>
        <w:t>未通知</w:t>
      </w:r>
      <w:r w:rsidR="00985B26" w:rsidRPr="00631FDF">
        <w:rPr>
          <w:rFonts w:ascii="標楷體" w:eastAsia="標楷體" w:hAnsi="標楷體" w:hint="eastAsia"/>
          <w:sz w:val="32"/>
          <w:szCs w:val="28"/>
        </w:rPr>
        <w:t>委員</w:t>
      </w:r>
      <w:r w:rsidR="00631FDF">
        <w:rPr>
          <w:rFonts w:ascii="標楷體" w:eastAsia="標楷體" w:hAnsi="標楷體" w:hint="eastAsia"/>
          <w:sz w:val="32"/>
          <w:szCs w:val="28"/>
        </w:rPr>
        <w:t>出</w:t>
      </w:r>
      <w:r w:rsidR="00985B26" w:rsidRPr="00631FDF">
        <w:rPr>
          <w:rFonts w:ascii="標楷體" w:eastAsia="標楷體" w:hAnsi="標楷體" w:hint="eastAsia"/>
          <w:sz w:val="32"/>
          <w:szCs w:val="28"/>
        </w:rPr>
        <w:t>席；評分有明顯差異，但未經討論</w:t>
      </w:r>
      <w:r w:rsidR="00631FDF" w:rsidRPr="00631FDF">
        <w:rPr>
          <w:rFonts w:ascii="標楷體" w:eastAsia="標楷體" w:hAnsi="標楷體" w:hint="eastAsia"/>
          <w:sz w:val="32"/>
          <w:szCs w:val="28"/>
        </w:rPr>
        <w:t>】</w:t>
      </w:r>
      <w:r w:rsidRPr="00631FDF">
        <w:rPr>
          <w:rFonts w:ascii="標楷體" w:eastAsia="標楷體" w:hAnsi="標楷體" w:hint="eastAsia"/>
          <w:sz w:val="32"/>
          <w:szCs w:val="28"/>
        </w:rPr>
        <w:t>。經檢討結果尚有其他異常情形，移送稽核者計</w:t>
      </w:r>
      <w:r w:rsidR="00A0638C" w:rsidRPr="00631FDF">
        <w:rPr>
          <w:rFonts w:ascii="標楷體" w:eastAsia="標楷體" w:hAnsi="標楷體" w:hint="eastAsia"/>
          <w:sz w:val="32"/>
          <w:szCs w:val="28"/>
        </w:rPr>
        <w:t>1</w:t>
      </w:r>
      <w:r w:rsidRPr="00631FDF">
        <w:rPr>
          <w:rFonts w:ascii="標楷體" w:eastAsia="標楷體" w:hAnsi="標楷體" w:hint="eastAsia"/>
          <w:sz w:val="32"/>
          <w:szCs w:val="28"/>
        </w:rPr>
        <w:t>件。</w:t>
      </w:r>
    </w:p>
    <w:p w14:paraId="72FDAB89" w14:textId="172278E2" w:rsidR="00BE24F8" w:rsidRPr="00151B49" w:rsidRDefault="000B03CE" w:rsidP="007E0A8A">
      <w:pPr>
        <w:numPr>
          <w:ilvl w:val="0"/>
          <w:numId w:val="34"/>
        </w:numPr>
        <w:spacing w:line="480" w:lineRule="exact"/>
        <w:jc w:val="both"/>
        <w:rPr>
          <w:rFonts w:ascii="標楷體" w:eastAsia="標楷體" w:hAnsi="標楷體"/>
          <w:sz w:val="32"/>
          <w:szCs w:val="28"/>
        </w:rPr>
      </w:pPr>
      <w:r w:rsidRPr="00151B49">
        <w:rPr>
          <w:rFonts w:ascii="標楷體" w:eastAsia="標楷體" w:hAnsi="標楷體"/>
          <w:sz w:val="32"/>
          <w:szCs w:val="28"/>
        </w:rPr>
        <w:t>各機關依法提報巨額採購使用情形及其效益分析，計</w:t>
      </w:r>
      <w:r w:rsidR="00151B49" w:rsidRPr="00151B49">
        <w:rPr>
          <w:rFonts w:ascii="標楷體" w:eastAsia="標楷體" w:hAnsi="標楷體" w:hint="eastAsia"/>
          <w:sz w:val="32"/>
          <w:szCs w:val="28"/>
        </w:rPr>
        <w:t>6</w:t>
      </w:r>
      <w:r w:rsidRPr="00151B49">
        <w:rPr>
          <w:rFonts w:ascii="標楷體" w:eastAsia="標楷體" w:hAnsi="標楷體" w:hint="eastAsia"/>
          <w:sz w:val="32"/>
          <w:szCs w:val="28"/>
        </w:rPr>
        <w:t>,</w:t>
      </w:r>
      <w:r w:rsidR="00151B49" w:rsidRPr="00151B49">
        <w:rPr>
          <w:rFonts w:ascii="標楷體" w:eastAsia="標楷體" w:hAnsi="標楷體" w:hint="eastAsia"/>
          <w:sz w:val="32"/>
          <w:szCs w:val="28"/>
        </w:rPr>
        <w:t>41</w:t>
      </w:r>
      <w:r w:rsidRPr="00151B49">
        <w:rPr>
          <w:rFonts w:ascii="標楷體" w:eastAsia="標楷體" w:hAnsi="標楷體" w:hint="eastAsia"/>
          <w:sz w:val="32"/>
          <w:szCs w:val="28"/>
        </w:rPr>
        <w:t>0</w:t>
      </w:r>
      <w:r w:rsidRPr="00151B49">
        <w:rPr>
          <w:rFonts w:ascii="標楷體" w:eastAsia="標楷體" w:hAnsi="標楷體"/>
          <w:sz w:val="32"/>
          <w:szCs w:val="28"/>
        </w:rPr>
        <w:t>件，其中經</w:t>
      </w:r>
      <w:r w:rsidRPr="00151B49">
        <w:rPr>
          <w:rFonts w:ascii="標楷體" w:eastAsia="標楷體" w:hAnsi="標楷體" w:hint="eastAsia"/>
          <w:sz w:val="32"/>
          <w:szCs w:val="28"/>
        </w:rPr>
        <w:t>本會</w:t>
      </w:r>
      <w:r w:rsidRPr="00151B49">
        <w:rPr>
          <w:rFonts w:ascii="標楷體" w:eastAsia="標楷體" w:hAnsi="標楷體"/>
          <w:sz w:val="32"/>
          <w:szCs w:val="28"/>
        </w:rPr>
        <w:t>列為重大案件</w:t>
      </w:r>
      <w:r w:rsidRPr="00151B49">
        <w:rPr>
          <w:rFonts w:ascii="標楷體" w:eastAsia="標楷體" w:hAnsi="標楷體" w:hint="eastAsia"/>
          <w:sz w:val="32"/>
          <w:szCs w:val="28"/>
        </w:rPr>
        <w:t>並</w:t>
      </w:r>
      <w:r w:rsidRPr="00151B49">
        <w:rPr>
          <w:rFonts w:ascii="標楷體" w:eastAsia="標楷體" w:hAnsi="標楷體"/>
          <w:sz w:val="32"/>
          <w:szCs w:val="28"/>
        </w:rPr>
        <w:t>作</w:t>
      </w:r>
      <w:r w:rsidRPr="00151B49">
        <w:rPr>
          <w:rFonts w:ascii="標楷體" w:eastAsia="標楷體" w:hAnsi="標楷體" w:hint="eastAsia"/>
          <w:sz w:val="32"/>
          <w:szCs w:val="28"/>
        </w:rPr>
        <w:t>出</w:t>
      </w:r>
      <w:r w:rsidRPr="00151B49">
        <w:rPr>
          <w:rFonts w:ascii="標楷體" w:eastAsia="標楷體" w:hAnsi="標楷體"/>
          <w:sz w:val="32"/>
          <w:szCs w:val="28"/>
        </w:rPr>
        <w:t>效益評估者</w:t>
      </w:r>
      <w:r w:rsidRPr="00151B49">
        <w:rPr>
          <w:rFonts w:ascii="標楷體" w:eastAsia="標楷體" w:hAnsi="標楷體" w:hint="eastAsia"/>
          <w:sz w:val="32"/>
          <w:szCs w:val="28"/>
        </w:rPr>
        <w:t>，計有5</w:t>
      </w:r>
      <w:r w:rsidRPr="00151B49">
        <w:rPr>
          <w:rFonts w:ascii="標楷體" w:eastAsia="標楷體" w:hAnsi="標楷體"/>
          <w:sz w:val="32"/>
          <w:szCs w:val="28"/>
        </w:rPr>
        <w:t>件，</w:t>
      </w:r>
      <w:r w:rsidRPr="00151B49">
        <w:rPr>
          <w:rFonts w:ascii="標楷體" w:eastAsia="標楷體" w:hAnsi="標楷體" w:hint="eastAsia"/>
          <w:sz w:val="32"/>
          <w:szCs w:val="28"/>
        </w:rPr>
        <w:t>已全數</w:t>
      </w:r>
      <w:r w:rsidRPr="00151B49">
        <w:rPr>
          <w:rFonts w:ascii="標楷體" w:eastAsia="標楷體" w:hAnsi="標楷體"/>
          <w:sz w:val="32"/>
          <w:szCs w:val="28"/>
        </w:rPr>
        <w:t>刊登政府採購公報</w:t>
      </w:r>
      <w:r w:rsidRPr="00151B49">
        <w:rPr>
          <w:rFonts w:ascii="標楷體" w:eastAsia="標楷體" w:hAnsi="標楷體" w:hint="eastAsia"/>
          <w:sz w:val="32"/>
          <w:szCs w:val="28"/>
        </w:rPr>
        <w:t>。</w:t>
      </w:r>
    </w:p>
    <w:p w14:paraId="145C4DF4" w14:textId="5646BE41" w:rsidR="00E93AA2" w:rsidRPr="00D83E80" w:rsidRDefault="00E93AA2" w:rsidP="007E0A8A">
      <w:pPr>
        <w:numPr>
          <w:ilvl w:val="1"/>
          <w:numId w:val="3"/>
        </w:numPr>
        <w:tabs>
          <w:tab w:val="num" w:pos="1484"/>
        </w:tabs>
        <w:spacing w:line="480" w:lineRule="exact"/>
        <w:ind w:left="1484" w:hanging="684"/>
        <w:rPr>
          <w:rFonts w:ascii="標楷體" w:eastAsia="標楷體" w:hAnsi="標楷體"/>
          <w:sz w:val="32"/>
          <w:szCs w:val="28"/>
        </w:rPr>
      </w:pPr>
      <w:r w:rsidRPr="00D83E80">
        <w:rPr>
          <w:rFonts w:ascii="標楷體" w:eastAsia="標楷體" w:hAnsi="標楷體" w:hint="eastAsia"/>
          <w:sz w:val="32"/>
          <w:szCs w:val="28"/>
        </w:rPr>
        <w:t>配合政府扶助艱困傳統產業</w:t>
      </w:r>
    </w:p>
    <w:p w14:paraId="342749EE" w14:textId="742AA65C" w:rsidR="00553036" w:rsidRDefault="00D83E80" w:rsidP="007E0A8A">
      <w:pPr>
        <w:spacing w:afterLines="50" w:after="180" w:line="480" w:lineRule="exact"/>
        <w:ind w:leftChars="618" w:left="1483"/>
        <w:jc w:val="both"/>
        <w:rPr>
          <w:rFonts w:ascii="標楷體" w:eastAsia="標楷體" w:hAnsi="標楷體"/>
          <w:sz w:val="32"/>
        </w:rPr>
      </w:pPr>
      <w:r w:rsidRPr="00D83E80">
        <w:rPr>
          <w:rFonts w:ascii="標楷體" w:eastAsia="標楷體" w:hAnsi="標楷體" w:hint="eastAsia"/>
          <w:sz w:val="32"/>
        </w:rPr>
        <w:t>為扶助</w:t>
      </w:r>
      <w:r w:rsidR="00985B26">
        <w:rPr>
          <w:rFonts w:ascii="標楷體" w:eastAsia="標楷體" w:hAnsi="標楷體" w:hint="eastAsia"/>
          <w:sz w:val="32"/>
        </w:rPr>
        <w:t>國內</w:t>
      </w:r>
      <w:r w:rsidRPr="00D83E80">
        <w:rPr>
          <w:rFonts w:ascii="標楷體" w:eastAsia="標楷體" w:hAnsi="標楷體" w:hint="eastAsia"/>
          <w:sz w:val="32"/>
        </w:rPr>
        <w:t>艱</w:t>
      </w:r>
      <w:r w:rsidRPr="004D1D78">
        <w:rPr>
          <w:rFonts w:ascii="標楷體" w:eastAsia="標楷體" w:hAnsi="標楷體" w:hint="eastAsia"/>
          <w:sz w:val="32"/>
        </w:rPr>
        <w:t>困傳統產業，</w:t>
      </w:r>
      <w:r w:rsidR="00275F67" w:rsidRPr="004D1D78">
        <w:rPr>
          <w:rFonts w:ascii="標楷體" w:eastAsia="標楷體" w:hAnsi="標楷體" w:hint="eastAsia"/>
          <w:sz w:val="32"/>
        </w:rPr>
        <w:t>113年</w:t>
      </w:r>
      <w:r w:rsidRPr="004D1D78">
        <w:rPr>
          <w:rFonts w:ascii="標楷體" w:eastAsia="標楷體" w:hAnsi="標楷體" w:hint="eastAsia"/>
          <w:sz w:val="32"/>
        </w:rPr>
        <w:t>內</w:t>
      </w:r>
      <w:r w:rsidRPr="00D83E80">
        <w:rPr>
          <w:rFonts w:ascii="標楷體" w:eastAsia="標楷體" w:hAnsi="標楷體" w:hint="eastAsia"/>
          <w:sz w:val="32"/>
        </w:rPr>
        <w:t>政部等洽請臺灣銀行辦理</w:t>
      </w:r>
      <w:r w:rsidR="00985B26">
        <w:rPr>
          <w:rFonts w:ascii="標楷體" w:eastAsia="標楷體" w:hAnsi="標楷體" w:hint="eastAsia"/>
          <w:sz w:val="32"/>
        </w:rPr>
        <w:t>國產</w:t>
      </w:r>
      <w:r w:rsidRPr="00D83E80">
        <w:rPr>
          <w:rFonts w:ascii="標楷體" w:eastAsia="標楷體" w:hAnsi="標楷體" w:hint="eastAsia"/>
          <w:sz w:val="32"/>
        </w:rPr>
        <w:t>毛巾、襪子、寢具及</w:t>
      </w:r>
      <w:r w:rsidR="00985B26">
        <w:rPr>
          <w:rFonts w:ascii="標楷體" w:eastAsia="標楷體" w:hAnsi="標楷體" w:hint="eastAsia"/>
          <w:sz w:val="32"/>
        </w:rPr>
        <w:t>鞋</w:t>
      </w:r>
      <w:r w:rsidR="009A57A0">
        <w:rPr>
          <w:rFonts w:ascii="標楷體" w:eastAsia="標楷體" w:hAnsi="標楷體" w:hint="eastAsia"/>
          <w:sz w:val="32"/>
        </w:rPr>
        <w:t>品</w:t>
      </w:r>
      <w:r w:rsidRPr="00D83E80">
        <w:rPr>
          <w:rFonts w:ascii="標楷體" w:eastAsia="標楷體" w:hAnsi="標楷體" w:hint="eastAsia"/>
          <w:sz w:val="32"/>
        </w:rPr>
        <w:t>共同供應契約，其訂購</w:t>
      </w:r>
      <w:r w:rsidRPr="008515E3">
        <w:rPr>
          <w:rFonts w:ascii="標楷體" w:eastAsia="標楷體" w:hAnsi="標楷體" w:hint="eastAsia"/>
          <w:sz w:val="32"/>
        </w:rPr>
        <w:t>金額分別為</w:t>
      </w:r>
      <w:r w:rsidR="004B2DB5">
        <w:rPr>
          <w:rFonts w:ascii="標楷體" w:eastAsia="標楷體" w:hAnsi="標楷體" w:hint="eastAsia"/>
          <w:sz w:val="32"/>
        </w:rPr>
        <w:t>1,882</w:t>
      </w:r>
      <w:r w:rsidRPr="008515E3">
        <w:rPr>
          <w:rFonts w:ascii="標楷體" w:eastAsia="標楷體" w:hAnsi="標楷體" w:hint="eastAsia"/>
          <w:sz w:val="32"/>
        </w:rPr>
        <w:t>萬、</w:t>
      </w:r>
      <w:r w:rsidR="004B2DB5">
        <w:rPr>
          <w:rFonts w:ascii="標楷體" w:eastAsia="標楷體" w:hAnsi="標楷體" w:hint="eastAsia"/>
          <w:sz w:val="32"/>
        </w:rPr>
        <w:t>907</w:t>
      </w:r>
      <w:r w:rsidRPr="008515E3">
        <w:rPr>
          <w:rFonts w:ascii="標楷體" w:eastAsia="標楷體" w:hAnsi="標楷體" w:hint="eastAsia"/>
          <w:sz w:val="32"/>
        </w:rPr>
        <w:t>萬、</w:t>
      </w:r>
      <w:r w:rsidR="000E3D7A">
        <w:rPr>
          <w:rFonts w:ascii="標楷體" w:eastAsia="標楷體" w:hAnsi="標楷體" w:hint="eastAsia"/>
          <w:sz w:val="32"/>
        </w:rPr>
        <w:t>1,845</w:t>
      </w:r>
      <w:r w:rsidRPr="008515E3">
        <w:rPr>
          <w:rFonts w:ascii="標楷體" w:eastAsia="標楷體" w:hAnsi="標楷體" w:hint="eastAsia"/>
          <w:sz w:val="32"/>
        </w:rPr>
        <w:t>萬及</w:t>
      </w:r>
      <w:r w:rsidR="00C2796F" w:rsidRPr="00C2796F">
        <w:rPr>
          <w:rFonts w:ascii="標楷體" w:eastAsia="標楷體" w:hAnsi="標楷體" w:hint="eastAsia"/>
          <w:sz w:val="32"/>
        </w:rPr>
        <w:t>4,478</w:t>
      </w:r>
      <w:r w:rsidRPr="00C2796F">
        <w:rPr>
          <w:rFonts w:ascii="標楷體" w:eastAsia="標楷體" w:hAnsi="標楷體" w:hint="eastAsia"/>
          <w:sz w:val="32"/>
        </w:rPr>
        <w:t>萬</w:t>
      </w:r>
      <w:r w:rsidRPr="008515E3">
        <w:rPr>
          <w:rFonts w:ascii="標楷體" w:eastAsia="標楷體" w:hAnsi="標楷體" w:hint="eastAsia"/>
          <w:sz w:val="32"/>
        </w:rPr>
        <w:t>餘</w:t>
      </w:r>
      <w:r w:rsidRPr="006341BE">
        <w:rPr>
          <w:rFonts w:ascii="標楷體" w:eastAsia="標楷體" w:hAnsi="標楷體" w:hint="eastAsia"/>
          <w:sz w:val="32"/>
        </w:rPr>
        <w:t>元（詳如</w:t>
      </w:r>
      <w:r w:rsidR="004B3879">
        <w:rPr>
          <w:rFonts w:ascii="標楷體" w:eastAsia="標楷體" w:hAnsi="標楷體" w:hint="eastAsia"/>
          <w:sz w:val="32"/>
        </w:rPr>
        <w:t>下</w:t>
      </w:r>
      <w:r w:rsidRPr="006341BE">
        <w:rPr>
          <w:rFonts w:ascii="標楷體" w:eastAsia="標楷體" w:hAnsi="標楷體" w:hint="eastAsia"/>
          <w:sz w:val="32"/>
        </w:rPr>
        <w:t>表</w:t>
      </w:r>
      <w:r w:rsidRPr="001A1034">
        <w:rPr>
          <w:rFonts w:ascii="標楷體" w:eastAsia="標楷體" w:hAnsi="標楷體" w:hint="eastAsia"/>
          <w:sz w:val="32"/>
        </w:rPr>
        <w:t>）</w:t>
      </w:r>
      <w:r w:rsidRPr="00D83E80">
        <w:rPr>
          <w:rFonts w:ascii="標楷體" w:eastAsia="標楷體" w:hAnsi="標楷體" w:hint="eastAsia"/>
          <w:sz w:val="32"/>
        </w:rPr>
        <w:t>。</w:t>
      </w:r>
    </w:p>
    <w:p w14:paraId="4847E072" w14:textId="77777777" w:rsidR="003B6B24" w:rsidRDefault="003B6B24" w:rsidP="007E0A8A">
      <w:pPr>
        <w:spacing w:afterLines="50" w:after="180" w:line="480" w:lineRule="exact"/>
        <w:ind w:leftChars="618" w:left="1483"/>
        <w:jc w:val="both"/>
        <w:rPr>
          <w:rFonts w:ascii="標楷體" w:eastAsia="標楷體" w:hAnsi="標楷體"/>
          <w:sz w:val="32"/>
        </w:rPr>
      </w:pPr>
    </w:p>
    <w:p w14:paraId="5C004D88" w14:textId="77777777" w:rsidR="00934773" w:rsidRPr="00934773" w:rsidRDefault="00934773" w:rsidP="007E0A8A">
      <w:pPr>
        <w:spacing w:afterLines="50" w:after="180" w:line="480" w:lineRule="exact"/>
        <w:ind w:leftChars="618" w:left="1483"/>
        <w:jc w:val="both"/>
        <w:rPr>
          <w:rFonts w:ascii="標楷體" w:eastAsia="標楷體" w:hAnsi="標楷體" w:hint="eastAsia"/>
          <w:sz w:val="32"/>
        </w:rPr>
      </w:pPr>
    </w:p>
    <w:tbl>
      <w:tblPr>
        <w:tblW w:w="8764" w:type="dxa"/>
        <w:tblInd w:w="405" w:type="dxa"/>
        <w:tblLayout w:type="fixed"/>
        <w:tblCellMar>
          <w:left w:w="28" w:type="dxa"/>
          <w:right w:w="28" w:type="dxa"/>
        </w:tblCellMar>
        <w:tblLook w:val="0000" w:firstRow="0" w:lastRow="0" w:firstColumn="0" w:lastColumn="0" w:noHBand="0" w:noVBand="0"/>
      </w:tblPr>
      <w:tblGrid>
        <w:gridCol w:w="968"/>
        <w:gridCol w:w="1559"/>
        <w:gridCol w:w="2552"/>
        <w:gridCol w:w="3685"/>
      </w:tblGrid>
      <w:tr w:rsidR="00934773" w:rsidRPr="00ED5593" w14:paraId="7B4442ED" w14:textId="77777777" w:rsidTr="00517826">
        <w:trPr>
          <w:cantSplit/>
          <w:trHeight w:val="244"/>
        </w:trPr>
        <w:tc>
          <w:tcPr>
            <w:tcW w:w="87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4C0374" w14:textId="03A7E347" w:rsidR="00934773" w:rsidRPr="00517826" w:rsidRDefault="00934773" w:rsidP="006F1EE2">
            <w:pPr>
              <w:autoSpaceDE w:val="0"/>
              <w:autoSpaceDN w:val="0"/>
              <w:adjustRightInd w:val="0"/>
              <w:jc w:val="center"/>
              <w:rPr>
                <w:rFonts w:ascii="標楷體" w:eastAsia="標楷體" w:hAnsi="標楷體"/>
                <w:kern w:val="0"/>
                <w:sz w:val="32"/>
                <w:szCs w:val="32"/>
              </w:rPr>
            </w:pPr>
            <w:r w:rsidRPr="00517826">
              <w:rPr>
                <w:rFonts w:ascii="標楷體" w:eastAsia="標楷體" w:hAnsi="標楷體" w:hint="eastAsia"/>
                <w:kern w:val="0"/>
                <w:sz w:val="32"/>
                <w:szCs w:val="32"/>
              </w:rPr>
              <w:lastRenderedPageBreak/>
              <w:t>113年共同供應契約訂購情形</w:t>
            </w:r>
          </w:p>
        </w:tc>
      </w:tr>
      <w:tr w:rsidR="00934773" w:rsidRPr="00ED5593" w14:paraId="580E3D14" w14:textId="77777777" w:rsidTr="00517826">
        <w:trPr>
          <w:trHeight w:val="244"/>
        </w:trPr>
        <w:tc>
          <w:tcPr>
            <w:tcW w:w="968" w:type="dxa"/>
            <w:vMerge w:val="restart"/>
            <w:tcBorders>
              <w:top w:val="thinThickSmallGap" w:sz="24" w:space="0" w:color="auto"/>
              <w:left w:val="thinThickSmallGap" w:sz="24" w:space="0" w:color="auto"/>
              <w:right w:val="single" w:sz="6" w:space="0" w:color="auto"/>
            </w:tcBorders>
            <w:vAlign w:val="center"/>
          </w:tcPr>
          <w:p w14:paraId="04C87A68"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品項</w:t>
            </w:r>
          </w:p>
        </w:tc>
        <w:tc>
          <w:tcPr>
            <w:tcW w:w="1559" w:type="dxa"/>
            <w:tcBorders>
              <w:top w:val="thinThickSmallGap" w:sz="24" w:space="0" w:color="auto"/>
              <w:left w:val="single" w:sz="6" w:space="0" w:color="auto"/>
              <w:right w:val="single" w:sz="6" w:space="0" w:color="auto"/>
            </w:tcBorders>
            <w:vAlign w:val="center"/>
          </w:tcPr>
          <w:p w14:paraId="1A0CA872"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訂購筆數</w:t>
            </w:r>
          </w:p>
        </w:tc>
        <w:tc>
          <w:tcPr>
            <w:tcW w:w="2552" w:type="dxa"/>
            <w:tcBorders>
              <w:top w:val="thinThickSmallGap" w:sz="24" w:space="0" w:color="auto"/>
              <w:left w:val="single" w:sz="6" w:space="0" w:color="auto"/>
              <w:right w:val="single" w:sz="6" w:space="0" w:color="auto"/>
            </w:tcBorders>
            <w:vAlign w:val="center"/>
          </w:tcPr>
          <w:p w14:paraId="72A6EDE2"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訂購數量</w:t>
            </w:r>
          </w:p>
        </w:tc>
        <w:tc>
          <w:tcPr>
            <w:tcW w:w="3685" w:type="dxa"/>
            <w:tcBorders>
              <w:top w:val="thinThickSmallGap" w:sz="24" w:space="0" w:color="auto"/>
              <w:left w:val="single" w:sz="6" w:space="0" w:color="auto"/>
              <w:right w:val="thinThickSmallGap" w:sz="24" w:space="0" w:color="auto"/>
            </w:tcBorders>
            <w:vAlign w:val="center"/>
          </w:tcPr>
          <w:p w14:paraId="0900FA74"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訂購金額</w:t>
            </w:r>
          </w:p>
        </w:tc>
      </w:tr>
      <w:tr w:rsidR="00934773" w:rsidRPr="00ED5593" w14:paraId="346B7874" w14:textId="77777777" w:rsidTr="00517826">
        <w:trPr>
          <w:trHeight w:val="312"/>
        </w:trPr>
        <w:tc>
          <w:tcPr>
            <w:tcW w:w="968" w:type="dxa"/>
            <w:vMerge/>
            <w:tcBorders>
              <w:left w:val="thinThickSmallGap" w:sz="24" w:space="0" w:color="auto"/>
              <w:bottom w:val="single" w:sz="6" w:space="0" w:color="auto"/>
              <w:right w:val="single" w:sz="6" w:space="0" w:color="auto"/>
            </w:tcBorders>
            <w:vAlign w:val="center"/>
          </w:tcPr>
          <w:p w14:paraId="354A01A8"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 w:val="32"/>
                <w:szCs w:val="32"/>
              </w:rPr>
            </w:pPr>
          </w:p>
        </w:tc>
        <w:tc>
          <w:tcPr>
            <w:tcW w:w="1559" w:type="dxa"/>
            <w:tcBorders>
              <w:left w:val="single" w:sz="6" w:space="0" w:color="auto"/>
              <w:bottom w:val="single" w:sz="6" w:space="0" w:color="auto"/>
              <w:right w:val="single" w:sz="6" w:space="0" w:color="auto"/>
            </w:tcBorders>
            <w:vAlign w:val="center"/>
          </w:tcPr>
          <w:p w14:paraId="732E5841"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Cs w:val="24"/>
              </w:rPr>
            </w:pPr>
            <w:r w:rsidRPr="00517826">
              <w:rPr>
                <w:rFonts w:ascii="標楷體" w:eastAsia="標楷體" w:hAnsi="標楷體" w:hint="eastAsia"/>
                <w:kern w:val="0"/>
                <w:szCs w:val="24"/>
              </w:rPr>
              <w:t>（筆）</w:t>
            </w:r>
          </w:p>
        </w:tc>
        <w:tc>
          <w:tcPr>
            <w:tcW w:w="2552" w:type="dxa"/>
            <w:tcBorders>
              <w:left w:val="single" w:sz="6" w:space="0" w:color="auto"/>
              <w:bottom w:val="single" w:sz="6" w:space="0" w:color="auto"/>
              <w:right w:val="single" w:sz="6" w:space="0" w:color="auto"/>
            </w:tcBorders>
            <w:vAlign w:val="center"/>
          </w:tcPr>
          <w:p w14:paraId="53FCA7BA"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Cs w:val="24"/>
              </w:rPr>
            </w:pPr>
            <w:r w:rsidRPr="00517826">
              <w:rPr>
                <w:rFonts w:ascii="標楷體" w:eastAsia="標楷體" w:hAnsi="標楷體" w:hint="eastAsia"/>
                <w:kern w:val="0"/>
                <w:szCs w:val="24"/>
              </w:rPr>
              <w:t>（雙、條、個）</w:t>
            </w:r>
          </w:p>
        </w:tc>
        <w:tc>
          <w:tcPr>
            <w:tcW w:w="3685" w:type="dxa"/>
            <w:tcBorders>
              <w:left w:val="single" w:sz="6" w:space="0" w:color="auto"/>
              <w:bottom w:val="single" w:sz="6" w:space="0" w:color="auto"/>
              <w:right w:val="thinThickSmallGap" w:sz="24" w:space="0" w:color="auto"/>
            </w:tcBorders>
            <w:vAlign w:val="center"/>
          </w:tcPr>
          <w:p w14:paraId="1EBB7CFD" w14:textId="77777777" w:rsidR="00934773" w:rsidRPr="00412D43" w:rsidRDefault="00934773" w:rsidP="00517826">
            <w:pPr>
              <w:autoSpaceDE w:val="0"/>
              <w:autoSpaceDN w:val="0"/>
              <w:adjustRightInd w:val="0"/>
              <w:spacing w:line="360" w:lineRule="exact"/>
              <w:jc w:val="center"/>
              <w:rPr>
                <w:rFonts w:ascii="標楷體" w:eastAsia="標楷體" w:hAnsi="標楷體"/>
                <w:kern w:val="0"/>
                <w:szCs w:val="24"/>
              </w:rPr>
            </w:pPr>
            <w:r w:rsidRPr="00412D43">
              <w:rPr>
                <w:rFonts w:ascii="標楷體" w:eastAsia="標楷體" w:hAnsi="標楷體" w:hint="eastAsia"/>
                <w:kern w:val="0"/>
                <w:szCs w:val="24"/>
              </w:rPr>
              <w:t>（元）</w:t>
            </w:r>
          </w:p>
        </w:tc>
      </w:tr>
      <w:tr w:rsidR="00934773" w:rsidRPr="00ED5593" w14:paraId="698C9DFC" w14:textId="77777777" w:rsidTr="00517826">
        <w:trPr>
          <w:trHeight w:val="312"/>
        </w:trPr>
        <w:tc>
          <w:tcPr>
            <w:tcW w:w="968" w:type="dxa"/>
            <w:tcBorders>
              <w:top w:val="single" w:sz="6" w:space="0" w:color="auto"/>
              <w:left w:val="thinThickSmallGap" w:sz="24" w:space="0" w:color="auto"/>
              <w:bottom w:val="single" w:sz="6" w:space="0" w:color="auto"/>
              <w:right w:val="single" w:sz="6" w:space="0" w:color="auto"/>
            </w:tcBorders>
            <w:vAlign w:val="center"/>
          </w:tcPr>
          <w:p w14:paraId="19F8BF87" w14:textId="77777777"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毛巾</w:t>
            </w:r>
          </w:p>
        </w:tc>
        <w:tc>
          <w:tcPr>
            <w:tcW w:w="1559" w:type="dxa"/>
            <w:tcBorders>
              <w:top w:val="single" w:sz="6" w:space="0" w:color="auto"/>
              <w:left w:val="single" w:sz="6" w:space="0" w:color="auto"/>
              <w:bottom w:val="single" w:sz="6" w:space="0" w:color="auto"/>
              <w:right w:val="single" w:sz="6" w:space="0" w:color="auto"/>
            </w:tcBorders>
          </w:tcPr>
          <w:p w14:paraId="76D85929" w14:textId="7923F58E"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408</w:t>
            </w:r>
          </w:p>
        </w:tc>
        <w:tc>
          <w:tcPr>
            <w:tcW w:w="2552" w:type="dxa"/>
            <w:tcBorders>
              <w:top w:val="single" w:sz="6" w:space="0" w:color="auto"/>
              <w:left w:val="single" w:sz="6" w:space="0" w:color="auto"/>
              <w:bottom w:val="single" w:sz="6" w:space="0" w:color="auto"/>
              <w:right w:val="single" w:sz="6" w:space="0" w:color="auto"/>
            </w:tcBorders>
            <w:vAlign w:val="center"/>
          </w:tcPr>
          <w:p w14:paraId="64E15FCC" w14:textId="34328C0D" w:rsidR="00934773" w:rsidRPr="00517826" w:rsidRDefault="00934773" w:rsidP="00517826">
            <w:pPr>
              <w:autoSpaceDE w:val="0"/>
              <w:autoSpaceDN w:val="0"/>
              <w:adjustRightInd w:val="0"/>
              <w:spacing w:line="360" w:lineRule="exact"/>
              <w:ind w:rightChars="38" w:right="91"/>
              <w:jc w:val="center"/>
              <w:rPr>
                <w:rFonts w:ascii="標楷體" w:eastAsia="標楷體" w:hAnsi="標楷體"/>
                <w:sz w:val="32"/>
                <w:szCs w:val="32"/>
              </w:rPr>
            </w:pPr>
            <w:r w:rsidRPr="00517826">
              <w:rPr>
                <w:rFonts w:ascii="標楷體" w:eastAsia="標楷體" w:hAnsi="標楷體" w:hint="eastAsia"/>
                <w:sz w:val="32"/>
                <w:szCs w:val="32"/>
              </w:rPr>
              <w:t>514,347</w:t>
            </w:r>
          </w:p>
        </w:tc>
        <w:tc>
          <w:tcPr>
            <w:tcW w:w="3685" w:type="dxa"/>
            <w:tcBorders>
              <w:top w:val="single" w:sz="6" w:space="0" w:color="auto"/>
              <w:left w:val="single" w:sz="6" w:space="0" w:color="auto"/>
              <w:bottom w:val="single" w:sz="6" w:space="0" w:color="auto"/>
              <w:right w:val="thinThickSmallGap" w:sz="24" w:space="0" w:color="auto"/>
            </w:tcBorders>
            <w:vAlign w:val="center"/>
          </w:tcPr>
          <w:p w14:paraId="3524F026" w14:textId="00BED433"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18,829,281</w:t>
            </w:r>
          </w:p>
        </w:tc>
      </w:tr>
      <w:tr w:rsidR="00934773" w:rsidRPr="00ED5593" w14:paraId="38D1C263" w14:textId="77777777" w:rsidTr="00517826">
        <w:trPr>
          <w:trHeight w:val="312"/>
        </w:trPr>
        <w:tc>
          <w:tcPr>
            <w:tcW w:w="968" w:type="dxa"/>
            <w:tcBorders>
              <w:top w:val="single" w:sz="6" w:space="0" w:color="auto"/>
              <w:left w:val="thinThickSmallGap" w:sz="24" w:space="0" w:color="auto"/>
              <w:bottom w:val="single" w:sz="6" w:space="0" w:color="auto"/>
              <w:right w:val="single" w:sz="6" w:space="0" w:color="auto"/>
            </w:tcBorders>
            <w:vAlign w:val="center"/>
          </w:tcPr>
          <w:p w14:paraId="5295CE79"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襪子</w:t>
            </w:r>
          </w:p>
        </w:tc>
        <w:tc>
          <w:tcPr>
            <w:tcW w:w="1559" w:type="dxa"/>
            <w:tcBorders>
              <w:top w:val="single" w:sz="6" w:space="0" w:color="auto"/>
              <w:left w:val="single" w:sz="6" w:space="0" w:color="auto"/>
              <w:bottom w:val="single" w:sz="6" w:space="0" w:color="auto"/>
              <w:right w:val="single" w:sz="6" w:space="0" w:color="auto"/>
            </w:tcBorders>
          </w:tcPr>
          <w:p w14:paraId="581ED072" w14:textId="7DA7A8C5"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33</w:t>
            </w:r>
          </w:p>
        </w:tc>
        <w:tc>
          <w:tcPr>
            <w:tcW w:w="2552" w:type="dxa"/>
            <w:tcBorders>
              <w:top w:val="single" w:sz="6" w:space="0" w:color="auto"/>
              <w:left w:val="single" w:sz="6" w:space="0" w:color="auto"/>
              <w:bottom w:val="single" w:sz="6" w:space="0" w:color="auto"/>
              <w:right w:val="single" w:sz="6" w:space="0" w:color="auto"/>
            </w:tcBorders>
            <w:vAlign w:val="center"/>
          </w:tcPr>
          <w:p w14:paraId="312F931C" w14:textId="4C5DF282" w:rsidR="00934773" w:rsidRPr="00517826" w:rsidRDefault="00934773" w:rsidP="00517826">
            <w:pPr>
              <w:autoSpaceDE w:val="0"/>
              <w:autoSpaceDN w:val="0"/>
              <w:adjustRightInd w:val="0"/>
              <w:spacing w:line="360" w:lineRule="exact"/>
              <w:ind w:rightChars="38" w:right="91"/>
              <w:jc w:val="center"/>
              <w:rPr>
                <w:rFonts w:ascii="標楷體" w:eastAsia="標楷體" w:hAnsi="標楷體"/>
                <w:sz w:val="32"/>
                <w:szCs w:val="32"/>
              </w:rPr>
            </w:pPr>
            <w:r w:rsidRPr="00517826">
              <w:rPr>
                <w:rFonts w:ascii="標楷體" w:eastAsia="標楷體" w:hAnsi="標楷體" w:hint="eastAsia"/>
                <w:sz w:val="32"/>
                <w:szCs w:val="32"/>
              </w:rPr>
              <w:t>205,298</w:t>
            </w:r>
          </w:p>
        </w:tc>
        <w:tc>
          <w:tcPr>
            <w:tcW w:w="3685" w:type="dxa"/>
            <w:tcBorders>
              <w:top w:val="single" w:sz="6" w:space="0" w:color="auto"/>
              <w:left w:val="single" w:sz="6" w:space="0" w:color="auto"/>
              <w:bottom w:val="single" w:sz="6" w:space="0" w:color="auto"/>
              <w:right w:val="thinThickSmallGap" w:sz="24" w:space="0" w:color="auto"/>
            </w:tcBorders>
            <w:vAlign w:val="center"/>
          </w:tcPr>
          <w:p w14:paraId="092B7004" w14:textId="4CB003D4"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9,073,954</w:t>
            </w:r>
          </w:p>
        </w:tc>
      </w:tr>
      <w:tr w:rsidR="00934773" w:rsidRPr="00ED5593" w14:paraId="25ECBB76" w14:textId="77777777" w:rsidTr="00517826">
        <w:trPr>
          <w:trHeight w:val="312"/>
        </w:trPr>
        <w:tc>
          <w:tcPr>
            <w:tcW w:w="968" w:type="dxa"/>
            <w:tcBorders>
              <w:top w:val="single" w:sz="6" w:space="0" w:color="auto"/>
              <w:left w:val="thinThickSmallGap" w:sz="24" w:space="0" w:color="auto"/>
              <w:bottom w:val="single" w:sz="6" w:space="0" w:color="auto"/>
              <w:right w:val="single" w:sz="6" w:space="0" w:color="auto"/>
            </w:tcBorders>
            <w:vAlign w:val="center"/>
          </w:tcPr>
          <w:p w14:paraId="621B2E86"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寢具</w:t>
            </w:r>
          </w:p>
        </w:tc>
        <w:tc>
          <w:tcPr>
            <w:tcW w:w="1559" w:type="dxa"/>
            <w:tcBorders>
              <w:top w:val="single" w:sz="6" w:space="0" w:color="auto"/>
              <w:left w:val="single" w:sz="6" w:space="0" w:color="auto"/>
              <w:bottom w:val="single" w:sz="6" w:space="0" w:color="auto"/>
              <w:right w:val="single" w:sz="6" w:space="0" w:color="auto"/>
            </w:tcBorders>
          </w:tcPr>
          <w:p w14:paraId="47D4AD5C" w14:textId="0FEFB6C3"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150</w:t>
            </w:r>
          </w:p>
        </w:tc>
        <w:tc>
          <w:tcPr>
            <w:tcW w:w="2552" w:type="dxa"/>
            <w:tcBorders>
              <w:top w:val="single" w:sz="6" w:space="0" w:color="auto"/>
              <w:left w:val="single" w:sz="6" w:space="0" w:color="auto"/>
              <w:bottom w:val="single" w:sz="6" w:space="0" w:color="auto"/>
              <w:right w:val="single" w:sz="6" w:space="0" w:color="auto"/>
            </w:tcBorders>
            <w:vAlign w:val="center"/>
          </w:tcPr>
          <w:p w14:paraId="450B84BA" w14:textId="141E5A24" w:rsidR="00934773" w:rsidRPr="00517826" w:rsidRDefault="00934773" w:rsidP="00517826">
            <w:pPr>
              <w:autoSpaceDE w:val="0"/>
              <w:autoSpaceDN w:val="0"/>
              <w:adjustRightInd w:val="0"/>
              <w:spacing w:line="360" w:lineRule="exact"/>
              <w:ind w:rightChars="38" w:right="91"/>
              <w:jc w:val="center"/>
              <w:rPr>
                <w:rFonts w:ascii="標楷體" w:eastAsia="標楷體" w:hAnsi="標楷體"/>
                <w:sz w:val="32"/>
                <w:szCs w:val="32"/>
              </w:rPr>
            </w:pPr>
            <w:r w:rsidRPr="00517826">
              <w:rPr>
                <w:rFonts w:ascii="標楷體" w:eastAsia="標楷體" w:hAnsi="標楷體" w:hint="eastAsia"/>
                <w:sz w:val="32"/>
                <w:szCs w:val="32"/>
              </w:rPr>
              <w:t>58,702</w:t>
            </w:r>
          </w:p>
        </w:tc>
        <w:tc>
          <w:tcPr>
            <w:tcW w:w="3685" w:type="dxa"/>
            <w:tcBorders>
              <w:top w:val="single" w:sz="6" w:space="0" w:color="auto"/>
              <w:left w:val="single" w:sz="6" w:space="0" w:color="auto"/>
              <w:bottom w:val="single" w:sz="6" w:space="0" w:color="auto"/>
              <w:right w:val="thinThickSmallGap" w:sz="24" w:space="0" w:color="auto"/>
            </w:tcBorders>
            <w:vAlign w:val="center"/>
          </w:tcPr>
          <w:p w14:paraId="65EFB965" w14:textId="217DD243"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18,455,835</w:t>
            </w:r>
          </w:p>
        </w:tc>
      </w:tr>
      <w:tr w:rsidR="00934773" w:rsidRPr="00ED5593" w14:paraId="63EEA63D" w14:textId="77777777" w:rsidTr="00517826">
        <w:trPr>
          <w:trHeight w:val="312"/>
        </w:trPr>
        <w:tc>
          <w:tcPr>
            <w:tcW w:w="968" w:type="dxa"/>
            <w:tcBorders>
              <w:top w:val="single" w:sz="6" w:space="0" w:color="auto"/>
              <w:left w:val="thinThickSmallGap" w:sz="24" w:space="0" w:color="auto"/>
              <w:bottom w:val="thickThinSmallGap" w:sz="24" w:space="0" w:color="auto"/>
              <w:right w:val="single" w:sz="6" w:space="0" w:color="auto"/>
            </w:tcBorders>
            <w:vAlign w:val="center"/>
          </w:tcPr>
          <w:p w14:paraId="05E06C52" w14:textId="77777777" w:rsidR="00934773" w:rsidRPr="00517826" w:rsidRDefault="00934773" w:rsidP="00517826">
            <w:pPr>
              <w:autoSpaceDE w:val="0"/>
              <w:autoSpaceDN w:val="0"/>
              <w:adjustRightInd w:val="0"/>
              <w:spacing w:line="360" w:lineRule="exact"/>
              <w:jc w:val="center"/>
              <w:rPr>
                <w:rFonts w:ascii="標楷體" w:eastAsia="標楷體" w:hAnsi="標楷體"/>
                <w:kern w:val="0"/>
                <w:sz w:val="32"/>
                <w:szCs w:val="32"/>
              </w:rPr>
            </w:pPr>
            <w:r w:rsidRPr="00517826">
              <w:rPr>
                <w:rFonts w:ascii="標楷體" w:eastAsia="標楷體" w:hAnsi="標楷體" w:hint="eastAsia"/>
                <w:kern w:val="0"/>
                <w:sz w:val="32"/>
                <w:szCs w:val="32"/>
              </w:rPr>
              <w:t>鞋品</w:t>
            </w:r>
          </w:p>
        </w:tc>
        <w:tc>
          <w:tcPr>
            <w:tcW w:w="1559" w:type="dxa"/>
            <w:tcBorders>
              <w:top w:val="single" w:sz="6" w:space="0" w:color="auto"/>
              <w:left w:val="single" w:sz="6" w:space="0" w:color="auto"/>
              <w:bottom w:val="thickThinSmallGap" w:sz="24" w:space="0" w:color="auto"/>
              <w:right w:val="single" w:sz="6" w:space="0" w:color="auto"/>
            </w:tcBorders>
          </w:tcPr>
          <w:p w14:paraId="0DA84016" w14:textId="3A8C1BB0"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50</w:t>
            </w:r>
          </w:p>
        </w:tc>
        <w:tc>
          <w:tcPr>
            <w:tcW w:w="2552" w:type="dxa"/>
            <w:tcBorders>
              <w:top w:val="single" w:sz="6" w:space="0" w:color="auto"/>
              <w:left w:val="single" w:sz="6" w:space="0" w:color="auto"/>
              <w:bottom w:val="thickThinSmallGap" w:sz="24" w:space="0" w:color="auto"/>
              <w:right w:val="single" w:sz="6" w:space="0" w:color="auto"/>
            </w:tcBorders>
            <w:vAlign w:val="center"/>
          </w:tcPr>
          <w:p w14:paraId="0AAF4B9C" w14:textId="02821135" w:rsidR="00934773" w:rsidRPr="00517826" w:rsidRDefault="00934773" w:rsidP="00517826">
            <w:pPr>
              <w:autoSpaceDE w:val="0"/>
              <w:autoSpaceDN w:val="0"/>
              <w:adjustRightInd w:val="0"/>
              <w:spacing w:line="360" w:lineRule="exact"/>
              <w:ind w:rightChars="38" w:right="91"/>
              <w:jc w:val="center"/>
              <w:rPr>
                <w:rFonts w:ascii="標楷體" w:eastAsia="標楷體" w:hAnsi="標楷體"/>
                <w:sz w:val="32"/>
                <w:szCs w:val="32"/>
              </w:rPr>
            </w:pPr>
            <w:r w:rsidRPr="00517826">
              <w:rPr>
                <w:rFonts w:ascii="標楷體" w:eastAsia="標楷體" w:hAnsi="標楷體" w:hint="eastAsia"/>
                <w:sz w:val="32"/>
                <w:szCs w:val="32"/>
              </w:rPr>
              <w:t>35,211</w:t>
            </w:r>
          </w:p>
        </w:tc>
        <w:tc>
          <w:tcPr>
            <w:tcW w:w="3685" w:type="dxa"/>
            <w:tcBorders>
              <w:top w:val="single" w:sz="6" w:space="0" w:color="auto"/>
              <w:left w:val="single" w:sz="6" w:space="0" w:color="auto"/>
              <w:bottom w:val="thickThinSmallGap" w:sz="24" w:space="0" w:color="auto"/>
              <w:right w:val="thinThickSmallGap" w:sz="24" w:space="0" w:color="auto"/>
            </w:tcBorders>
            <w:vAlign w:val="center"/>
          </w:tcPr>
          <w:p w14:paraId="01F45B52" w14:textId="1C3BCB88" w:rsidR="00934773" w:rsidRPr="00517826" w:rsidRDefault="00934773" w:rsidP="00517826">
            <w:pPr>
              <w:autoSpaceDE w:val="0"/>
              <w:autoSpaceDN w:val="0"/>
              <w:adjustRightInd w:val="0"/>
              <w:spacing w:line="360" w:lineRule="exact"/>
              <w:jc w:val="center"/>
              <w:rPr>
                <w:rFonts w:ascii="標楷體" w:eastAsia="標楷體" w:hAnsi="標楷體"/>
                <w:sz w:val="32"/>
                <w:szCs w:val="32"/>
              </w:rPr>
            </w:pPr>
            <w:r w:rsidRPr="00517826">
              <w:rPr>
                <w:rFonts w:ascii="標楷體" w:eastAsia="標楷體" w:hAnsi="標楷體" w:hint="eastAsia"/>
                <w:sz w:val="32"/>
                <w:szCs w:val="32"/>
              </w:rPr>
              <w:t>44,785,460</w:t>
            </w:r>
          </w:p>
        </w:tc>
      </w:tr>
    </w:tbl>
    <w:p w14:paraId="68790A50" w14:textId="593FB163" w:rsidR="002B4C67" w:rsidRPr="004E2A08" w:rsidRDefault="003B19AF" w:rsidP="00443DBB">
      <w:pPr>
        <w:numPr>
          <w:ilvl w:val="1"/>
          <w:numId w:val="3"/>
        </w:numPr>
        <w:tabs>
          <w:tab w:val="num" w:pos="1484"/>
        </w:tabs>
        <w:spacing w:line="520" w:lineRule="exact"/>
        <w:ind w:left="1485" w:hanging="686"/>
        <w:rPr>
          <w:rFonts w:ascii="標楷體" w:eastAsia="標楷體" w:hAnsi="標楷體"/>
          <w:sz w:val="32"/>
          <w:szCs w:val="28"/>
        </w:rPr>
      </w:pPr>
      <w:r w:rsidRPr="00DE32B4">
        <w:rPr>
          <w:rFonts w:ascii="標楷體" w:eastAsia="標楷體" w:hAnsi="標楷體" w:hint="eastAsia"/>
          <w:sz w:val="32"/>
          <w:szCs w:val="28"/>
        </w:rPr>
        <w:t>適</w:t>
      </w:r>
      <w:r w:rsidRPr="004E2A08">
        <w:rPr>
          <w:rFonts w:ascii="標楷體" w:eastAsia="標楷體" w:hAnsi="標楷體" w:hint="eastAsia"/>
          <w:sz w:val="32"/>
          <w:szCs w:val="28"/>
        </w:rPr>
        <w:t>用世界貿易組織</w:t>
      </w:r>
      <w:r w:rsidR="007E0A8A">
        <w:rPr>
          <w:rFonts w:ascii="標楷體" w:eastAsia="標楷體" w:hAnsi="標楷體" w:hint="eastAsia"/>
          <w:sz w:val="32"/>
          <w:szCs w:val="28"/>
        </w:rPr>
        <w:t>（</w:t>
      </w:r>
      <w:r w:rsidRPr="004E2A08">
        <w:rPr>
          <w:rFonts w:ascii="標楷體" w:eastAsia="標楷體" w:hAnsi="標楷體" w:hint="eastAsia"/>
          <w:sz w:val="32"/>
          <w:szCs w:val="28"/>
        </w:rPr>
        <w:t>WTO)政府採購協定</w:t>
      </w:r>
      <w:r w:rsidR="00A121B8">
        <w:rPr>
          <w:rFonts w:ascii="標楷體" w:eastAsia="標楷體" w:hAnsi="標楷體" w:hint="eastAsia"/>
          <w:sz w:val="32"/>
          <w:szCs w:val="28"/>
        </w:rPr>
        <w:t>（</w:t>
      </w:r>
      <w:r w:rsidRPr="004E2A08">
        <w:rPr>
          <w:rFonts w:ascii="標楷體" w:eastAsia="標楷體" w:hAnsi="標楷體" w:hint="eastAsia"/>
          <w:sz w:val="32"/>
          <w:szCs w:val="28"/>
        </w:rPr>
        <w:t>GPA)之採購</w:t>
      </w:r>
    </w:p>
    <w:p w14:paraId="068D83C5" w14:textId="3B52D4EF" w:rsidR="00DE32B4" w:rsidRPr="004E2A08" w:rsidRDefault="00DE32B4" w:rsidP="00443DBB">
      <w:pPr>
        <w:numPr>
          <w:ilvl w:val="0"/>
          <w:numId w:val="31"/>
        </w:numPr>
        <w:spacing w:line="520" w:lineRule="exact"/>
        <w:jc w:val="both"/>
        <w:rPr>
          <w:rFonts w:ascii="標楷體" w:eastAsia="標楷體" w:hAnsi="標楷體"/>
          <w:spacing w:val="-6"/>
          <w:sz w:val="32"/>
        </w:rPr>
      </w:pPr>
      <w:r w:rsidRPr="004E2A08">
        <w:rPr>
          <w:rFonts w:ascii="標楷體" w:eastAsia="標楷體" w:hAnsi="標楷體" w:hint="eastAsia"/>
          <w:spacing w:val="-6"/>
          <w:sz w:val="32"/>
        </w:rPr>
        <w:t>據統計</w:t>
      </w:r>
      <w:r w:rsidR="00275F67" w:rsidRPr="004E2A08">
        <w:rPr>
          <w:rFonts w:ascii="標楷體" w:eastAsia="標楷體" w:hAnsi="標楷體" w:hint="eastAsia"/>
          <w:spacing w:val="-6"/>
          <w:sz w:val="32"/>
        </w:rPr>
        <w:t>113年</w:t>
      </w:r>
      <w:r w:rsidRPr="004E2A08">
        <w:rPr>
          <w:rFonts w:ascii="標楷體" w:eastAsia="標楷體" w:hAnsi="標楷體" w:hint="eastAsia"/>
          <w:spacing w:val="-6"/>
          <w:sz w:val="32"/>
        </w:rPr>
        <w:t>各機關已決標之適用GPA採購案共</w:t>
      </w:r>
      <w:r w:rsidR="008B526F" w:rsidRPr="004E2A08">
        <w:rPr>
          <w:rFonts w:ascii="標楷體" w:eastAsia="標楷體" w:hAnsi="標楷體"/>
          <w:spacing w:val="-6"/>
          <w:sz w:val="32"/>
        </w:rPr>
        <w:t>4,805</w:t>
      </w:r>
      <w:r w:rsidRPr="004E2A08">
        <w:rPr>
          <w:rFonts w:ascii="標楷體" w:eastAsia="標楷體" w:hAnsi="標楷體" w:hint="eastAsia"/>
          <w:spacing w:val="-6"/>
          <w:sz w:val="32"/>
        </w:rPr>
        <w:t>件，決標金額</w:t>
      </w:r>
      <w:r w:rsidR="008B526F" w:rsidRPr="004E2A08">
        <w:rPr>
          <w:rFonts w:ascii="標楷體" w:eastAsia="標楷體" w:hAnsi="標楷體"/>
          <w:spacing w:val="-6"/>
          <w:sz w:val="32"/>
        </w:rPr>
        <w:t>7,501</w:t>
      </w:r>
      <w:r w:rsidRPr="004E2A08">
        <w:rPr>
          <w:rFonts w:ascii="標楷體" w:eastAsia="標楷體" w:hAnsi="標楷體" w:hint="eastAsia"/>
          <w:spacing w:val="-6"/>
          <w:sz w:val="32"/>
        </w:rPr>
        <w:t>億餘元；由外國會員廠商得標之件數</w:t>
      </w:r>
      <w:r w:rsidR="008B526F" w:rsidRPr="004E2A08">
        <w:rPr>
          <w:rFonts w:ascii="標楷體" w:eastAsia="標楷體" w:hAnsi="標楷體"/>
          <w:spacing w:val="-6"/>
          <w:sz w:val="32"/>
        </w:rPr>
        <w:t>1,285</w:t>
      </w:r>
      <w:r w:rsidRPr="004E2A08">
        <w:rPr>
          <w:rFonts w:ascii="標楷體" w:eastAsia="標楷體" w:hAnsi="標楷體" w:hint="eastAsia"/>
          <w:spacing w:val="-6"/>
          <w:sz w:val="32"/>
        </w:rPr>
        <w:t>件</w:t>
      </w:r>
      <w:r w:rsidR="00A121B8">
        <w:rPr>
          <w:rFonts w:ascii="標楷體" w:eastAsia="標楷體" w:hAnsi="標楷體" w:hint="eastAsia"/>
          <w:spacing w:val="-6"/>
          <w:sz w:val="32"/>
        </w:rPr>
        <w:t>（</w:t>
      </w:r>
      <w:r w:rsidRPr="004E2A08">
        <w:rPr>
          <w:rFonts w:ascii="標楷體" w:eastAsia="標楷體" w:hAnsi="標楷體" w:hint="eastAsia"/>
          <w:spacing w:val="-6"/>
          <w:sz w:val="32"/>
        </w:rPr>
        <w:t>比率為</w:t>
      </w:r>
      <w:r w:rsidR="008B526F" w:rsidRPr="004E2A08">
        <w:rPr>
          <w:rFonts w:ascii="標楷體" w:eastAsia="標楷體" w:hAnsi="標楷體"/>
          <w:spacing w:val="-6"/>
          <w:sz w:val="32"/>
        </w:rPr>
        <w:t>26.74</w:t>
      </w:r>
      <w:r w:rsidRPr="004E2A08">
        <w:rPr>
          <w:rFonts w:ascii="標楷體" w:eastAsia="標楷體" w:hAnsi="標楷體" w:hint="eastAsia"/>
          <w:spacing w:val="-6"/>
          <w:sz w:val="32"/>
        </w:rPr>
        <w:t>％)，得標金額</w:t>
      </w:r>
      <w:bookmarkStart w:id="0" w:name="_Hlk191566856"/>
      <w:r w:rsidR="008B526F" w:rsidRPr="004E2A08">
        <w:rPr>
          <w:rFonts w:ascii="標楷體" w:eastAsia="標楷體" w:hAnsi="標楷體"/>
          <w:spacing w:val="-6"/>
          <w:sz w:val="32"/>
        </w:rPr>
        <w:t>1,388</w:t>
      </w:r>
      <w:r w:rsidRPr="004E2A08">
        <w:rPr>
          <w:rFonts w:ascii="標楷體" w:eastAsia="標楷體" w:hAnsi="標楷體" w:hint="eastAsia"/>
          <w:spacing w:val="-6"/>
          <w:sz w:val="32"/>
        </w:rPr>
        <w:t>億</w:t>
      </w:r>
      <w:r w:rsidR="0065069E" w:rsidRPr="004E2A08">
        <w:rPr>
          <w:rFonts w:ascii="標楷體" w:eastAsia="標楷體" w:hAnsi="標楷體" w:hint="eastAsia"/>
          <w:spacing w:val="-6"/>
          <w:sz w:val="32"/>
        </w:rPr>
        <w:t>餘</w:t>
      </w:r>
      <w:r w:rsidRPr="004E2A08">
        <w:rPr>
          <w:rFonts w:ascii="標楷體" w:eastAsia="標楷體" w:hAnsi="標楷體" w:hint="eastAsia"/>
          <w:spacing w:val="-6"/>
          <w:sz w:val="32"/>
        </w:rPr>
        <w:t>元（比率為</w:t>
      </w:r>
      <w:r w:rsidR="00753F04" w:rsidRPr="004E2A08">
        <w:rPr>
          <w:rFonts w:ascii="標楷體" w:eastAsia="標楷體" w:hAnsi="標楷體" w:hint="eastAsia"/>
          <w:spacing w:val="-6"/>
          <w:sz w:val="32"/>
        </w:rPr>
        <w:t>1</w:t>
      </w:r>
      <w:r w:rsidR="008B526F" w:rsidRPr="004E2A08">
        <w:rPr>
          <w:rFonts w:ascii="標楷體" w:eastAsia="標楷體" w:hAnsi="標楷體" w:hint="eastAsia"/>
          <w:spacing w:val="-6"/>
          <w:sz w:val="32"/>
        </w:rPr>
        <w:t>8.51</w:t>
      </w:r>
      <w:r w:rsidRPr="004E2A08">
        <w:rPr>
          <w:rFonts w:ascii="標楷體" w:eastAsia="標楷體" w:hAnsi="標楷體" w:hint="eastAsia"/>
          <w:spacing w:val="-6"/>
          <w:sz w:val="32"/>
        </w:rPr>
        <w:t>％）</w:t>
      </w:r>
      <w:bookmarkEnd w:id="0"/>
      <w:r w:rsidRPr="004E2A08">
        <w:rPr>
          <w:rFonts w:ascii="標楷體" w:eastAsia="標楷體" w:hAnsi="標楷體" w:hint="eastAsia"/>
          <w:spacing w:val="-6"/>
          <w:sz w:val="32"/>
        </w:rPr>
        <w:t>。</w:t>
      </w:r>
    </w:p>
    <w:p w14:paraId="7E04D4D6" w14:textId="757FB1D5" w:rsidR="00236AC7" w:rsidRPr="002D7D08" w:rsidRDefault="00FE27A1" w:rsidP="00443DBB">
      <w:pPr>
        <w:numPr>
          <w:ilvl w:val="0"/>
          <w:numId w:val="31"/>
        </w:numPr>
        <w:spacing w:line="520" w:lineRule="exact"/>
        <w:jc w:val="both"/>
        <w:rPr>
          <w:rFonts w:ascii="標楷體" w:eastAsia="標楷體" w:hAnsi="標楷體"/>
          <w:spacing w:val="-6"/>
          <w:sz w:val="32"/>
        </w:rPr>
      </w:pPr>
      <w:r w:rsidRPr="004E2A08">
        <w:rPr>
          <w:rFonts w:ascii="標楷體" w:eastAsia="標楷體" w:hAnsi="標楷體" w:hint="eastAsia"/>
          <w:sz w:val="32"/>
        </w:rPr>
        <w:t>分析</w:t>
      </w:r>
      <w:r w:rsidR="00275F67" w:rsidRPr="004E2A08">
        <w:rPr>
          <w:rFonts w:ascii="標楷體" w:eastAsia="標楷體" w:hAnsi="標楷體" w:hint="eastAsia"/>
          <w:sz w:val="32"/>
        </w:rPr>
        <w:t>113年</w:t>
      </w:r>
      <w:r w:rsidRPr="004E2A08">
        <w:rPr>
          <w:rFonts w:ascii="標楷體" w:eastAsia="標楷體" w:hAnsi="標楷體" w:hint="eastAsia"/>
          <w:sz w:val="32"/>
        </w:rPr>
        <w:t>外國會員廠商得標之採購案件多以財物類為主，其中採購金額較大者為台電公司「</w:t>
      </w:r>
      <w:r w:rsidR="008B526F" w:rsidRPr="004E2A08">
        <w:rPr>
          <w:rFonts w:ascii="標楷體" w:eastAsia="標楷體" w:hAnsi="標楷體" w:hint="eastAsia"/>
          <w:sz w:val="32"/>
        </w:rPr>
        <w:t>2024 GEGPP</w:t>
      </w:r>
      <w:r w:rsidR="00A121B8">
        <w:rPr>
          <w:rFonts w:ascii="標楷體" w:eastAsia="標楷體" w:hAnsi="標楷體" w:hint="eastAsia"/>
          <w:sz w:val="32"/>
        </w:rPr>
        <w:t>（</w:t>
      </w:r>
      <w:r w:rsidR="008B526F" w:rsidRPr="004E2A08">
        <w:rPr>
          <w:rFonts w:ascii="標楷體" w:eastAsia="標楷體" w:hAnsi="標楷體" w:hint="eastAsia"/>
          <w:sz w:val="32"/>
        </w:rPr>
        <w:t>GT)統購契約</w:t>
      </w:r>
      <w:r w:rsidRPr="004E2A08">
        <w:rPr>
          <w:rFonts w:ascii="標楷體" w:eastAsia="標楷體" w:hAnsi="標楷體" w:hint="eastAsia"/>
          <w:sz w:val="32"/>
        </w:rPr>
        <w:t>」採購案</w:t>
      </w:r>
      <w:r w:rsidR="00A121B8">
        <w:rPr>
          <w:rFonts w:ascii="標楷體" w:eastAsia="標楷體" w:hAnsi="標楷體" w:hint="eastAsia"/>
          <w:sz w:val="32"/>
        </w:rPr>
        <w:t>（</w:t>
      </w:r>
      <w:r w:rsidR="008B526F" w:rsidRPr="004E2A08">
        <w:rPr>
          <w:rFonts w:ascii="標楷體" w:eastAsia="標楷體" w:hAnsi="標楷體" w:hint="eastAsia"/>
          <w:sz w:val="32"/>
        </w:rPr>
        <w:t>決標予瑞士廠商GE Global Parts &amp; Products GmbH</w:t>
      </w:r>
      <w:r w:rsidRPr="004E2A08">
        <w:rPr>
          <w:rFonts w:ascii="標楷體" w:eastAsia="標楷體" w:hAnsi="標楷體" w:hint="eastAsia"/>
          <w:sz w:val="32"/>
        </w:rPr>
        <w:t>)，決標金額約</w:t>
      </w:r>
      <w:r w:rsidR="008B526F" w:rsidRPr="004E2A08">
        <w:rPr>
          <w:rFonts w:ascii="標楷體" w:eastAsia="標楷體" w:hAnsi="標楷體"/>
          <w:sz w:val="32"/>
        </w:rPr>
        <w:t>222</w:t>
      </w:r>
      <w:r w:rsidRPr="004E2A08">
        <w:rPr>
          <w:rFonts w:ascii="標楷體" w:eastAsia="標楷體" w:hAnsi="標楷體" w:hint="eastAsia"/>
          <w:sz w:val="32"/>
        </w:rPr>
        <w:t>億餘元。統計</w:t>
      </w:r>
      <w:r w:rsidR="00275F67" w:rsidRPr="004E2A08">
        <w:rPr>
          <w:rFonts w:ascii="標楷體" w:eastAsia="標楷體" w:hAnsi="標楷體" w:hint="eastAsia"/>
          <w:sz w:val="32"/>
        </w:rPr>
        <w:t>113年</w:t>
      </w:r>
      <w:r w:rsidRPr="004E2A08">
        <w:rPr>
          <w:rFonts w:ascii="標楷體" w:eastAsia="標楷體" w:hAnsi="標楷體" w:hint="eastAsia"/>
          <w:sz w:val="32"/>
        </w:rPr>
        <w:t>以公開方式辦理之適用GPA採購案共</w:t>
      </w:r>
      <w:r w:rsidR="008B526F" w:rsidRPr="004E2A08">
        <w:rPr>
          <w:rFonts w:ascii="標楷體" w:eastAsia="標楷體" w:hAnsi="標楷體"/>
          <w:sz w:val="32"/>
        </w:rPr>
        <w:t>4,</w:t>
      </w:r>
      <w:r w:rsidR="00D20501" w:rsidRPr="004E2A08">
        <w:rPr>
          <w:rFonts w:ascii="標楷體" w:eastAsia="標楷體" w:hAnsi="標楷體" w:hint="eastAsia"/>
          <w:sz w:val="32"/>
        </w:rPr>
        <w:t>093</w:t>
      </w:r>
      <w:r w:rsidRPr="004E2A08">
        <w:rPr>
          <w:rFonts w:ascii="標楷體" w:eastAsia="標楷體" w:hAnsi="標楷體" w:hint="eastAsia"/>
          <w:sz w:val="32"/>
        </w:rPr>
        <w:t>件，決標金額</w:t>
      </w:r>
      <w:r w:rsidR="00D20501" w:rsidRPr="004E2A08">
        <w:rPr>
          <w:rFonts w:ascii="標楷體" w:eastAsia="標楷體" w:hAnsi="標楷體" w:hint="eastAsia"/>
          <w:sz w:val="32"/>
        </w:rPr>
        <w:t>6,670</w:t>
      </w:r>
      <w:r w:rsidRPr="004E2A08">
        <w:rPr>
          <w:rFonts w:ascii="標楷體" w:eastAsia="標楷體" w:hAnsi="標楷體" w:hint="eastAsia"/>
          <w:sz w:val="32"/>
        </w:rPr>
        <w:t>億餘元，由我國廠商得標之件數比率達</w:t>
      </w:r>
      <w:r w:rsidR="008B526F" w:rsidRPr="004E2A08">
        <w:rPr>
          <w:rFonts w:ascii="標楷體" w:eastAsia="標楷體" w:hAnsi="標楷體"/>
          <w:sz w:val="32"/>
        </w:rPr>
        <w:t>7</w:t>
      </w:r>
      <w:r w:rsidR="00D20501" w:rsidRPr="004E2A08">
        <w:rPr>
          <w:rFonts w:ascii="標楷體" w:eastAsia="標楷體" w:hAnsi="標楷體" w:hint="eastAsia"/>
          <w:sz w:val="32"/>
        </w:rPr>
        <w:t>7</w:t>
      </w:r>
      <w:r w:rsidR="008B526F" w:rsidRPr="004E2A08">
        <w:rPr>
          <w:rFonts w:ascii="標楷體" w:eastAsia="標楷體" w:hAnsi="標楷體"/>
          <w:sz w:val="32"/>
        </w:rPr>
        <w:t>.</w:t>
      </w:r>
      <w:r w:rsidR="00D20501" w:rsidRPr="004E2A08">
        <w:rPr>
          <w:rFonts w:ascii="標楷體" w:eastAsia="標楷體" w:hAnsi="標楷體" w:hint="eastAsia"/>
          <w:sz w:val="32"/>
        </w:rPr>
        <w:t>0</w:t>
      </w:r>
      <w:r w:rsidR="008B526F" w:rsidRPr="004E2A08">
        <w:rPr>
          <w:rFonts w:ascii="標楷體" w:eastAsia="標楷體" w:hAnsi="標楷體"/>
          <w:sz w:val="32"/>
        </w:rPr>
        <w:t>6</w:t>
      </w:r>
      <w:r w:rsidRPr="004E2A08">
        <w:rPr>
          <w:rFonts w:ascii="標楷體" w:eastAsia="標楷體" w:hAnsi="標楷體" w:hint="eastAsia"/>
          <w:sz w:val="32"/>
        </w:rPr>
        <w:t>％，得標金額比率達</w:t>
      </w:r>
      <w:r w:rsidR="008B526F" w:rsidRPr="004E2A08">
        <w:rPr>
          <w:rFonts w:ascii="標楷體" w:eastAsia="標楷體" w:hAnsi="標楷體"/>
          <w:sz w:val="32"/>
        </w:rPr>
        <w:t>8</w:t>
      </w:r>
      <w:r w:rsidR="00D20501" w:rsidRPr="004E2A08">
        <w:rPr>
          <w:rFonts w:ascii="標楷體" w:eastAsia="標楷體" w:hAnsi="標楷體" w:hint="eastAsia"/>
          <w:sz w:val="32"/>
        </w:rPr>
        <w:t>7</w:t>
      </w:r>
      <w:r w:rsidR="008B526F" w:rsidRPr="004E2A08">
        <w:rPr>
          <w:rFonts w:ascii="標楷體" w:eastAsia="標楷體" w:hAnsi="標楷體"/>
          <w:sz w:val="32"/>
        </w:rPr>
        <w:t>.</w:t>
      </w:r>
      <w:r w:rsidR="00D20501" w:rsidRPr="004E2A08">
        <w:rPr>
          <w:rFonts w:ascii="標楷體" w:eastAsia="標楷體" w:hAnsi="標楷體" w:hint="eastAsia"/>
          <w:sz w:val="32"/>
        </w:rPr>
        <w:t>85</w:t>
      </w:r>
      <w:r w:rsidRPr="004E2A08">
        <w:rPr>
          <w:rFonts w:ascii="標楷體" w:eastAsia="標楷體" w:hAnsi="標楷體" w:hint="eastAsia"/>
          <w:sz w:val="32"/>
        </w:rPr>
        <w:t>％。</w:t>
      </w:r>
    </w:p>
    <w:p w14:paraId="32D47C8F" w14:textId="77777777" w:rsidR="002D7D08" w:rsidRPr="004E2A08" w:rsidRDefault="002D7D08" w:rsidP="002D7D08">
      <w:pPr>
        <w:spacing w:line="520" w:lineRule="exact"/>
        <w:ind w:left="1680"/>
        <w:jc w:val="both"/>
        <w:rPr>
          <w:rFonts w:ascii="標楷體" w:eastAsia="標楷體" w:hAnsi="標楷體" w:hint="eastAsia"/>
          <w:spacing w:val="-6"/>
          <w:sz w:val="32"/>
        </w:rPr>
      </w:pPr>
    </w:p>
    <w:tbl>
      <w:tblPr>
        <w:tblW w:w="7920" w:type="dxa"/>
        <w:tblInd w:w="1245"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080"/>
        <w:gridCol w:w="1320"/>
        <w:gridCol w:w="1555"/>
        <w:gridCol w:w="2410"/>
        <w:gridCol w:w="1555"/>
      </w:tblGrid>
      <w:tr w:rsidR="00DE32B4" w:rsidRPr="00ED5593" w14:paraId="56037DA9" w14:textId="77777777" w:rsidTr="00DE32B4">
        <w:trPr>
          <w:trHeight w:val="420"/>
        </w:trPr>
        <w:tc>
          <w:tcPr>
            <w:tcW w:w="7920" w:type="dxa"/>
            <w:gridSpan w:val="5"/>
            <w:tcBorders>
              <w:top w:val="thinThickSmallGap" w:sz="24" w:space="0" w:color="auto"/>
              <w:left w:val="thinThickSmallGap" w:sz="24" w:space="0" w:color="auto"/>
              <w:bottom w:val="single" w:sz="8" w:space="0" w:color="auto"/>
              <w:right w:val="thickThinSmallGap" w:sz="24" w:space="0" w:color="auto"/>
            </w:tcBorders>
            <w:shd w:val="clear" w:color="auto" w:fill="auto"/>
            <w:noWrap/>
            <w:vAlign w:val="center"/>
          </w:tcPr>
          <w:p w14:paraId="1A65FF65" w14:textId="44E12E65" w:rsidR="00DE32B4" w:rsidRPr="0039041A" w:rsidRDefault="00275F67" w:rsidP="00A9608B">
            <w:pPr>
              <w:widowControl/>
              <w:jc w:val="center"/>
              <w:rPr>
                <w:rFonts w:ascii="標楷體" w:eastAsia="標楷體" w:hAnsi="標楷體" w:cs="Arial"/>
                <w:kern w:val="0"/>
                <w:sz w:val="28"/>
                <w:szCs w:val="28"/>
              </w:rPr>
            </w:pPr>
            <w:r w:rsidRPr="0039041A">
              <w:rPr>
                <w:rFonts w:ascii="標楷體" w:eastAsia="標楷體" w:hAnsi="標楷體" w:cs="Arial" w:hint="eastAsia"/>
                <w:kern w:val="0"/>
                <w:sz w:val="28"/>
                <w:szCs w:val="28"/>
              </w:rPr>
              <w:t>113年</w:t>
            </w:r>
            <w:r w:rsidR="00DE32B4" w:rsidRPr="0039041A">
              <w:rPr>
                <w:rFonts w:ascii="標楷體" w:eastAsia="標楷體" w:hAnsi="標楷體" w:cs="Arial" w:hint="eastAsia"/>
                <w:kern w:val="0"/>
                <w:sz w:val="28"/>
                <w:szCs w:val="28"/>
              </w:rPr>
              <w:t>已決標適用GPA案件統計表</w:t>
            </w:r>
          </w:p>
        </w:tc>
      </w:tr>
      <w:tr w:rsidR="000077C8" w:rsidRPr="00ED5593" w14:paraId="74D0D6B6" w14:textId="77777777" w:rsidTr="00EC5BBE">
        <w:trPr>
          <w:trHeight w:val="543"/>
        </w:trPr>
        <w:tc>
          <w:tcPr>
            <w:tcW w:w="1080" w:type="dxa"/>
            <w:shd w:val="clear" w:color="auto" w:fill="auto"/>
            <w:noWrap/>
            <w:vAlign w:val="center"/>
          </w:tcPr>
          <w:p w14:paraId="5EF8B088" w14:textId="539A48B0" w:rsidR="000077C8" w:rsidRPr="0039041A" w:rsidRDefault="000077C8" w:rsidP="000077C8">
            <w:pPr>
              <w:jc w:val="center"/>
              <w:rPr>
                <w:rFonts w:ascii="標楷體" w:eastAsia="標楷體" w:hAnsi="標楷體" w:cs="Arial"/>
                <w:sz w:val="28"/>
                <w:szCs w:val="28"/>
              </w:rPr>
            </w:pPr>
            <w:r w:rsidRPr="0039041A">
              <w:rPr>
                <w:rFonts w:ascii="標楷體" w:eastAsia="標楷體" w:hAnsi="標楷體" w:cs="Arial" w:hint="eastAsia"/>
                <w:sz w:val="28"/>
                <w:szCs w:val="28"/>
              </w:rPr>
              <w:t>採購</w:t>
            </w:r>
            <w:r w:rsidRPr="0039041A">
              <w:rPr>
                <w:rFonts w:ascii="標楷體" w:eastAsia="標楷體" w:hAnsi="標楷體" w:cs="Arial" w:hint="eastAsia"/>
                <w:sz w:val="28"/>
                <w:szCs w:val="28"/>
              </w:rPr>
              <w:br/>
              <w:t>性質</w:t>
            </w:r>
          </w:p>
        </w:tc>
        <w:tc>
          <w:tcPr>
            <w:tcW w:w="1320" w:type="dxa"/>
            <w:shd w:val="clear" w:color="auto" w:fill="auto"/>
            <w:noWrap/>
            <w:vAlign w:val="center"/>
          </w:tcPr>
          <w:p w14:paraId="0E8F7C71" w14:textId="77777777" w:rsidR="000077C8" w:rsidRPr="0039041A" w:rsidRDefault="000077C8" w:rsidP="000077C8">
            <w:pPr>
              <w:spacing w:line="260" w:lineRule="exact"/>
              <w:jc w:val="center"/>
              <w:rPr>
                <w:rFonts w:ascii="標楷體" w:eastAsia="標楷體" w:hAnsi="標楷體" w:cs="Arial"/>
                <w:sz w:val="28"/>
                <w:szCs w:val="28"/>
              </w:rPr>
            </w:pPr>
            <w:r w:rsidRPr="0039041A">
              <w:rPr>
                <w:rFonts w:ascii="標楷體" w:eastAsia="標楷體" w:hAnsi="標楷體" w:cs="Arial" w:hint="eastAsia"/>
                <w:sz w:val="28"/>
                <w:szCs w:val="28"/>
              </w:rPr>
              <w:t>件數</w:t>
            </w:r>
          </w:p>
          <w:p w14:paraId="05994014" w14:textId="31A5B74B" w:rsidR="000077C8" w:rsidRPr="0039041A" w:rsidRDefault="000077C8" w:rsidP="000077C8">
            <w:pPr>
              <w:jc w:val="center"/>
              <w:rPr>
                <w:rFonts w:ascii="標楷體" w:eastAsia="標楷體" w:hAnsi="標楷體" w:cs="Arial"/>
                <w:sz w:val="28"/>
                <w:szCs w:val="28"/>
              </w:rPr>
            </w:pPr>
            <w:r w:rsidRPr="0039041A">
              <w:rPr>
                <w:rFonts w:ascii="標楷體" w:eastAsia="標楷體" w:hAnsi="標楷體" w:cs="Arial" w:hint="eastAsia"/>
                <w:sz w:val="28"/>
                <w:szCs w:val="28"/>
              </w:rPr>
              <w:t>（A）</w:t>
            </w:r>
          </w:p>
        </w:tc>
        <w:tc>
          <w:tcPr>
            <w:tcW w:w="1555" w:type="dxa"/>
            <w:shd w:val="clear" w:color="auto" w:fill="auto"/>
            <w:noWrap/>
            <w:vAlign w:val="center"/>
          </w:tcPr>
          <w:p w14:paraId="633BFD9B" w14:textId="17409200" w:rsidR="000077C8" w:rsidRPr="0039041A" w:rsidRDefault="000077C8" w:rsidP="000077C8">
            <w:pPr>
              <w:jc w:val="center"/>
              <w:rPr>
                <w:rFonts w:ascii="標楷體" w:eastAsia="標楷體" w:hAnsi="標楷體" w:cs="Arial"/>
                <w:sz w:val="28"/>
                <w:szCs w:val="28"/>
              </w:rPr>
            </w:pPr>
            <w:r w:rsidRPr="0039041A">
              <w:rPr>
                <w:rFonts w:ascii="標楷體" w:eastAsia="標楷體" w:hAnsi="標楷體" w:cs="Arial" w:hint="eastAsia"/>
                <w:sz w:val="28"/>
                <w:szCs w:val="28"/>
              </w:rPr>
              <w:t>件數比率</w:t>
            </w:r>
            <w:r w:rsidR="00671467">
              <w:rPr>
                <w:rFonts w:ascii="標楷體" w:eastAsia="標楷體" w:hAnsi="標楷體"/>
                <w:sz w:val="28"/>
                <w:szCs w:val="28"/>
              </w:rPr>
              <w:t>（</w:t>
            </w:r>
            <w:r w:rsidR="00671467" w:rsidRPr="005C2DC2">
              <w:rPr>
                <w:rFonts w:ascii="標楷體" w:eastAsia="標楷體" w:hAnsi="標楷體"/>
                <w:sz w:val="28"/>
                <w:szCs w:val="28"/>
              </w:rPr>
              <w:t>％)</w:t>
            </w:r>
          </w:p>
        </w:tc>
        <w:tc>
          <w:tcPr>
            <w:tcW w:w="2410" w:type="dxa"/>
            <w:shd w:val="clear" w:color="auto" w:fill="auto"/>
            <w:vAlign w:val="center"/>
          </w:tcPr>
          <w:p w14:paraId="15B28A17" w14:textId="3AE0E254" w:rsidR="000077C8" w:rsidRPr="0039041A" w:rsidRDefault="000077C8" w:rsidP="000077C8">
            <w:pPr>
              <w:spacing w:line="260" w:lineRule="exact"/>
              <w:jc w:val="center"/>
              <w:rPr>
                <w:rFonts w:ascii="標楷體" w:eastAsia="標楷體" w:hAnsi="標楷體" w:cs="Arial"/>
                <w:sz w:val="28"/>
                <w:szCs w:val="28"/>
              </w:rPr>
            </w:pPr>
            <w:r w:rsidRPr="0039041A">
              <w:rPr>
                <w:rFonts w:ascii="標楷體" w:eastAsia="標楷體" w:hAnsi="標楷體" w:cs="Arial" w:hint="eastAsia"/>
                <w:sz w:val="28"/>
                <w:szCs w:val="28"/>
              </w:rPr>
              <w:t>決標金額</w:t>
            </w:r>
            <w:r w:rsidR="00A121B8">
              <w:rPr>
                <w:rFonts w:ascii="標楷體" w:eastAsia="標楷體" w:hAnsi="標楷體" w:cs="Arial"/>
                <w:sz w:val="28"/>
                <w:szCs w:val="28"/>
              </w:rPr>
              <w:t>（</w:t>
            </w:r>
            <w:r w:rsidRPr="0039041A">
              <w:rPr>
                <w:rFonts w:ascii="標楷體" w:eastAsia="標楷體" w:hAnsi="標楷體" w:cs="Arial" w:hint="eastAsia"/>
                <w:sz w:val="28"/>
                <w:szCs w:val="28"/>
              </w:rPr>
              <w:t>億元</w:t>
            </w:r>
            <w:r w:rsidRPr="0039041A">
              <w:rPr>
                <w:rFonts w:ascii="標楷體" w:eastAsia="標楷體" w:hAnsi="標楷體" w:cs="Arial"/>
                <w:sz w:val="28"/>
                <w:szCs w:val="28"/>
              </w:rPr>
              <w:t>)</w:t>
            </w:r>
          </w:p>
          <w:p w14:paraId="0F7D01F2" w14:textId="7D684009" w:rsidR="000077C8" w:rsidRPr="0039041A" w:rsidRDefault="000077C8" w:rsidP="000077C8">
            <w:pPr>
              <w:jc w:val="center"/>
              <w:rPr>
                <w:rFonts w:ascii="標楷體" w:eastAsia="標楷體" w:hAnsi="標楷體" w:cs="Arial"/>
                <w:sz w:val="28"/>
                <w:szCs w:val="28"/>
              </w:rPr>
            </w:pPr>
            <w:r w:rsidRPr="0039041A">
              <w:rPr>
                <w:rFonts w:ascii="標楷體" w:eastAsia="標楷體" w:hAnsi="標楷體" w:cs="Arial" w:hint="eastAsia"/>
                <w:sz w:val="28"/>
                <w:szCs w:val="28"/>
              </w:rPr>
              <w:t>（B）</w:t>
            </w:r>
          </w:p>
        </w:tc>
        <w:tc>
          <w:tcPr>
            <w:tcW w:w="1555" w:type="dxa"/>
            <w:shd w:val="clear" w:color="auto" w:fill="auto"/>
            <w:noWrap/>
            <w:vAlign w:val="center"/>
          </w:tcPr>
          <w:p w14:paraId="49C06433" w14:textId="42099736" w:rsidR="000077C8" w:rsidRPr="0039041A" w:rsidRDefault="000077C8" w:rsidP="000077C8">
            <w:pPr>
              <w:jc w:val="center"/>
              <w:rPr>
                <w:rFonts w:ascii="標楷體" w:eastAsia="標楷體" w:hAnsi="標楷體" w:cs="Arial"/>
                <w:sz w:val="28"/>
                <w:szCs w:val="28"/>
              </w:rPr>
            </w:pPr>
            <w:r w:rsidRPr="0039041A">
              <w:rPr>
                <w:rFonts w:ascii="標楷體" w:eastAsia="標楷體" w:hAnsi="標楷體" w:cs="Arial" w:hint="eastAsia"/>
                <w:sz w:val="28"/>
                <w:szCs w:val="28"/>
              </w:rPr>
              <w:t>決標金額比率</w:t>
            </w:r>
            <w:r w:rsidR="00BF01EC">
              <w:rPr>
                <w:rFonts w:ascii="標楷體" w:eastAsia="標楷體" w:hAnsi="標楷體"/>
                <w:sz w:val="28"/>
                <w:szCs w:val="28"/>
              </w:rPr>
              <w:t>（</w:t>
            </w:r>
            <w:r w:rsidR="00BF01EC" w:rsidRPr="005C2DC2">
              <w:rPr>
                <w:rFonts w:ascii="標楷體" w:eastAsia="標楷體" w:hAnsi="標楷體"/>
                <w:sz w:val="28"/>
                <w:szCs w:val="28"/>
              </w:rPr>
              <w:t>％)</w:t>
            </w:r>
          </w:p>
        </w:tc>
      </w:tr>
      <w:tr w:rsidR="00D20501" w:rsidRPr="00ED5593" w14:paraId="313A502B" w14:textId="77777777" w:rsidTr="00EC5BBE">
        <w:trPr>
          <w:trHeight w:val="435"/>
        </w:trPr>
        <w:tc>
          <w:tcPr>
            <w:tcW w:w="1080" w:type="dxa"/>
            <w:shd w:val="clear" w:color="auto" w:fill="auto"/>
            <w:noWrap/>
            <w:vAlign w:val="center"/>
          </w:tcPr>
          <w:p w14:paraId="0AC9EA53" w14:textId="77777777" w:rsidR="00D20501" w:rsidRPr="0039041A" w:rsidRDefault="00D20501" w:rsidP="00D20501">
            <w:pPr>
              <w:jc w:val="center"/>
              <w:rPr>
                <w:rFonts w:ascii="標楷體" w:eastAsia="標楷體" w:hAnsi="標楷體" w:cs="Arial"/>
                <w:sz w:val="28"/>
                <w:szCs w:val="28"/>
              </w:rPr>
            </w:pPr>
            <w:r w:rsidRPr="0039041A">
              <w:rPr>
                <w:rFonts w:ascii="標楷體" w:eastAsia="標楷體" w:hAnsi="標楷體" w:cs="Arial" w:hint="eastAsia"/>
                <w:sz w:val="28"/>
                <w:szCs w:val="28"/>
              </w:rPr>
              <w:t>工程</w:t>
            </w:r>
          </w:p>
        </w:tc>
        <w:tc>
          <w:tcPr>
            <w:tcW w:w="1320" w:type="dxa"/>
            <w:shd w:val="clear" w:color="auto" w:fill="auto"/>
            <w:noWrap/>
          </w:tcPr>
          <w:p w14:paraId="7F2F1C55" w14:textId="34C1AD57"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186</w:t>
            </w:r>
          </w:p>
        </w:tc>
        <w:tc>
          <w:tcPr>
            <w:tcW w:w="1555" w:type="dxa"/>
            <w:shd w:val="clear" w:color="auto" w:fill="auto"/>
            <w:noWrap/>
          </w:tcPr>
          <w:p w14:paraId="4D5EF332" w14:textId="7E4AA1A9"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3.8</w:t>
            </w:r>
            <w:r w:rsidR="0049140B">
              <w:rPr>
                <w:rFonts w:ascii="標楷體" w:eastAsia="標楷體" w:hAnsi="標楷體" w:hint="eastAsia"/>
                <w:sz w:val="32"/>
                <w:szCs w:val="32"/>
              </w:rPr>
              <w:t>8</w:t>
            </w:r>
          </w:p>
        </w:tc>
        <w:tc>
          <w:tcPr>
            <w:tcW w:w="2410" w:type="dxa"/>
            <w:shd w:val="clear" w:color="auto" w:fill="auto"/>
            <w:noWrap/>
          </w:tcPr>
          <w:p w14:paraId="4EA4AAFE" w14:textId="0AFC56B5"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4,671.9</w:t>
            </w:r>
            <w:r w:rsidR="0049140B">
              <w:rPr>
                <w:rFonts w:ascii="標楷體" w:eastAsia="標楷體" w:hAnsi="標楷體" w:hint="eastAsia"/>
                <w:sz w:val="32"/>
                <w:szCs w:val="32"/>
              </w:rPr>
              <w:t>6</w:t>
            </w:r>
            <w:r w:rsidRPr="0039041A">
              <w:rPr>
                <w:rFonts w:ascii="標楷體" w:eastAsia="標楷體" w:hAnsi="標楷體"/>
                <w:sz w:val="32"/>
                <w:szCs w:val="32"/>
              </w:rPr>
              <w:t xml:space="preserve"> </w:t>
            </w:r>
          </w:p>
        </w:tc>
        <w:tc>
          <w:tcPr>
            <w:tcW w:w="1555" w:type="dxa"/>
            <w:shd w:val="clear" w:color="auto" w:fill="auto"/>
            <w:noWrap/>
          </w:tcPr>
          <w:p w14:paraId="1E40A658" w14:textId="04FAD6F3"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62.28</w:t>
            </w:r>
          </w:p>
        </w:tc>
      </w:tr>
      <w:tr w:rsidR="00D20501" w:rsidRPr="00ED5593" w14:paraId="6A243BB4" w14:textId="77777777" w:rsidTr="00EC5BBE">
        <w:trPr>
          <w:trHeight w:val="435"/>
        </w:trPr>
        <w:tc>
          <w:tcPr>
            <w:tcW w:w="1080" w:type="dxa"/>
            <w:shd w:val="clear" w:color="auto" w:fill="auto"/>
            <w:noWrap/>
            <w:vAlign w:val="center"/>
          </w:tcPr>
          <w:p w14:paraId="25223F10" w14:textId="77777777" w:rsidR="00D20501" w:rsidRPr="0039041A" w:rsidRDefault="00D20501" w:rsidP="00D20501">
            <w:pPr>
              <w:jc w:val="center"/>
              <w:rPr>
                <w:rFonts w:ascii="標楷體" w:eastAsia="標楷體" w:hAnsi="標楷體" w:cs="Arial"/>
                <w:sz w:val="28"/>
                <w:szCs w:val="28"/>
              </w:rPr>
            </w:pPr>
            <w:r w:rsidRPr="0039041A">
              <w:rPr>
                <w:rFonts w:ascii="標楷體" w:eastAsia="標楷體" w:hAnsi="標楷體" w:cs="Arial" w:hint="eastAsia"/>
                <w:sz w:val="28"/>
                <w:szCs w:val="28"/>
              </w:rPr>
              <w:t>財物</w:t>
            </w:r>
          </w:p>
        </w:tc>
        <w:tc>
          <w:tcPr>
            <w:tcW w:w="1320" w:type="dxa"/>
            <w:shd w:val="clear" w:color="auto" w:fill="auto"/>
            <w:noWrap/>
          </w:tcPr>
          <w:p w14:paraId="2DDA208E" w14:textId="3CEBDA9B"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2,383</w:t>
            </w:r>
          </w:p>
        </w:tc>
        <w:tc>
          <w:tcPr>
            <w:tcW w:w="1555" w:type="dxa"/>
            <w:shd w:val="clear" w:color="auto" w:fill="auto"/>
            <w:noWrap/>
          </w:tcPr>
          <w:p w14:paraId="241FB5F7" w14:textId="2D8E3A33"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49.59</w:t>
            </w:r>
          </w:p>
        </w:tc>
        <w:tc>
          <w:tcPr>
            <w:tcW w:w="2410" w:type="dxa"/>
            <w:shd w:val="clear" w:color="auto" w:fill="auto"/>
            <w:noWrap/>
          </w:tcPr>
          <w:p w14:paraId="6F94780E" w14:textId="215BCF49"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 xml:space="preserve">1,899.18 </w:t>
            </w:r>
          </w:p>
        </w:tc>
        <w:tc>
          <w:tcPr>
            <w:tcW w:w="1555" w:type="dxa"/>
            <w:shd w:val="clear" w:color="auto" w:fill="auto"/>
            <w:noWrap/>
          </w:tcPr>
          <w:p w14:paraId="2DCE9B30" w14:textId="2614E412"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25.32</w:t>
            </w:r>
          </w:p>
        </w:tc>
      </w:tr>
      <w:tr w:rsidR="00D20501" w:rsidRPr="00ED5593" w14:paraId="66421672" w14:textId="77777777" w:rsidTr="00EC5BBE">
        <w:trPr>
          <w:trHeight w:val="435"/>
        </w:trPr>
        <w:tc>
          <w:tcPr>
            <w:tcW w:w="1080" w:type="dxa"/>
            <w:shd w:val="clear" w:color="auto" w:fill="auto"/>
            <w:noWrap/>
            <w:vAlign w:val="center"/>
          </w:tcPr>
          <w:p w14:paraId="0B135C3C" w14:textId="77777777" w:rsidR="00D20501" w:rsidRPr="0039041A" w:rsidRDefault="00D20501" w:rsidP="00D20501">
            <w:pPr>
              <w:jc w:val="center"/>
              <w:rPr>
                <w:rFonts w:ascii="標楷體" w:eastAsia="標楷體" w:hAnsi="標楷體" w:cs="Arial"/>
                <w:sz w:val="28"/>
                <w:szCs w:val="28"/>
              </w:rPr>
            </w:pPr>
            <w:r w:rsidRPr="0039041A">
              <w:rPr>
                <w:rFonts w:ascii="標楷體" w:eastAsia="標楷體" w:hAnsi="標楷體" w:cs="Arial" w:hint="eastAsia"/>
                <w:sz w:val="28"/>
                <w:szCs w:val="28"/>
              </w:rPr>
              <w:t>勞務</w:t>
            </w:r>
          </w:p>
        </w:tc>
        <w:tc>
          <w:tcPr>
            <w:tcW w:w="1320" w:type="dxa"/>
            <w:shd w:val="clear" w:color="auto" w:fill="auto"/>
            <w:noWrap/>
          </w:tcPr>
          <w:p w14:paraId="00C6163C" w14:textId="097AB60D"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2,236</w:t>
            </w:r>
          </w:p>
        </w:tc>
        <w:tc>
          <w:tcPr>
            <w:tcW w:w="1555" w:type="dxa"/>
            <w:shd w:val="clear" w:color="auto" w:fill="auto"/>
            <w:noWrap/>
          </w:tcPr>
          <w:p w14:paraId="4A4FA442" w14:textId="445B843A"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46.53</w:t>
            </w:r>
          </w:p>
        </w:tc>
        <w:tc>
          <w:tcPr>
            <w:tcW w:w="2410" w:type="dxa"/>
            <w:shd w:val="clear" w:color="auto" w:fill="auto"/>
            <w:noWrap/>
          </w:tcPr>
          <w:p w14:paraId="6C5D551C" w14:textId="638BEE67"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 xml:space="preserve">930.50 </w:t>
            </w:r>
          </w:p>
        </w:tc>
        <w:tc>
          <w:tcPr>
            <w:tcW w:w="1555" w:type="dxa"/>
            <w:shd w:val="clear" w:color="auto" w:fill="auto"/>
            <w:noWrap/>
          </w:tcPr>
          <w:p w14:paraId="5397165F" w14:textId="0A7E5E6F"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12.40</w:t>
            </w:r>
          </w:p>
        </w:tc>
      </w:tr>
      <w:tr w:rsidR="00D20501" w:rsidRPr="00ED5593" w14:paraId="19D7295D" w14:textId="77777777" w:rsidTr="00EC5BBE">
        <w:trPr>
          <w:trHeight w:val="435"/>
        </w:trPr>
        <w:tc>
          <w:tcPr>
            <w:tcW w:w="1080" w:type="dxa"/>
            <w:shd w:val="clear" w:color="auto" w:fill="auto"/>
            <w:noWrap/>
            <w:vAlign w:val="center"/>
          </w:tcPr>
          <w:p w14:paraId="10640EC0" w14:textId="77777777" w:rsidR="00D20501" w:rsidRPr="0039041A" w:rsidRDefault="00D20501" w:rsidP="00D20501">
            <w:pPr>
              <w:jc w:val="center"/>
              <w:rPr>
                <w:rFonts w:ascii="標楷體" w:eastAsia="標楷體" w:hAnsi="標楷體" w:cs="Arial"/>
                <w:sz w:val="28"/>
                <w:szCs w:val="28"/>
              </w:rPr>
            </w:pPr>
            <w:r w:rsidRPr="0039041A">
              <w:rPr>
                <w:rFonts w:ascii="標楷體" w:eastAsia="標楷體" w:hAnsi="標楷體" w:cs="Arial" w:hint="eastAsia"/>
                <w:sz w:val="28"/>
                <w:szCs w:val="28"/>
              </w:rPr>
              <w:t>合計</w:t>
            </w:r>
          </w:p>
        </w:tc>
        <w:tc>
          <w:tcPr>
            <w:tcW w:w="1320" w:type="dxa"/>
            <w:shd w:val="clear" w:color="auto" w:fill="auto"/>
            <w:noWrap/>
          </w:tcPr>
          <w:p w14:paraId="3DAF0A21" w14:textId="77777777" w:rsidR="000077C8" w:rsidRPr="0039041A" w:rsidRDefault="00D20501" w:rsidP="00D20501">
            <w:pPr>
              <w:jc w:val="right"/>
              <w:rPr>
                <w:rFonts w:ascii="標楷體" w:eastAsia="標楷體" w:hAnsi="標楷體"/>
                <w:sz w:val="32"/>
                <w:szCs w:val="32"/>
              </w:rPr>
            </w:pPr>
            <w:r w:rsidRPr="0039041A">
              <w:rPr>
                <w:rFonts w:ascii="標楷體" w:eastAsia="標楷體" w:hAnsi="標楷體"/>
                <w:sz w:val="32"/>
                <w:szCs w:val="32"/>
              </w:rPr>
              <w:t>4,805</w:t>
            </w:r>
          </w:p>
          <w:p w14:paraId="69968E79" w14:textId="7F245ACB" w:rsidR="00D20501" w:rsidRPr="0039041A" w:rsidRDefault="000077C8" w:rsidP="00D20501">
            <w:pPr>
              <w:jc w:val="right"/>
              <w:rPr>
                <w:rFonts w:ascii="標楷體" w:eastAsia="標楷體" w:hAnsi="標楷體" w:cs="Arial"/>
                <w:sz w:val="32"/>
                <w:szCs w:val="32"/>
              </w:rPr>
            </w:pPr>
            <w:r w:rsidRPr="0039041A">
              <w:rPr>
                <w:rFonts w:ascii="標楷體" w:eastAsia="標楷體" w:hAnsi="標楷體" w:cs="Arial" w:hint="eastAsia"/>
                <w:szCs w:val="24"/>
              </w:rPr>
              <w:t>（E）</w:t>
            </w:r>
            <w:r w:rsidR="00D20501" w:rsidRPr="0039041A">
              <w:rPr>
                <w:rFonts w:ascii="標楷體" w:eastAsia="標楷體" w:hAnsi="標楷體"/>
                <w:sz w:val="32"/>
                <w:szCs w:val="32"/>
              </w:rPr>
              <w:t xml:space="preserve"> </w:t>
            </w:r>
          </w:p>
        </w:tc>
        <w:tc>
          <w:tcPr>
            <w:tcW w:w="1555" w:type="dxa"/>
            <w:shd w:val="clear" w:color="auto" w:fill="auto"/>
            <w:noWrap/>
          </w:tcPr>
          <w:p w14:paraId="4FE4B709" w14:textId="05EC8CC6"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100.00</w:t>
            </w:r>
          </w:p>
        </w:tc>
        <w:tc>
          <w:tcPr>
            <w:tcW w:w="2410" w:type="dxa"/>
            <w:shd w:val="clear" w:color="auto" w:fill="auto"/>
            <w:noWrap/>
          </w:tcPr>
          <w:p w14:paraId="4184E685" w14:textId="77777777" w:rsidR="000077C8" w:rsidRPr="0039041A" w:rsidRDefault="00D20501" w:rsidP="00D20501">
            <w:pPr>
              <w:jc w:val="right"/>
              <w:rPr>
                <w:rFonts w:ascii="標楷體" w:eastAsia="標楷體" w:hAnsi="標楷體"/>
                <w:sz w:val="32"/>
                <w:szCs w:val="32"/>
              </w:rPr>
            </w:pPr>
            <w:r w:rsidRPr="0039041A">
              <w:rPr>
                <w:rFonts w:ascii="標楷體" w:eastAsia="標楷體" w:hAnsi="標楷體"/>
                <w:sz w:val="32"/>
                <w:szCs w:val="32"/>
              </w:rPr>
              <w:t>7,501.64</w:t>
            </w:r>
          </w:p>
          <w:p w14:paraId="144EB082" w14:textId="54A1B10D" w:rsidR="00D20501" w:rsidRPr="0039041A" w:rsidRDefault="000077C8" w:rsidP="00D20501">
            <w:pPr>
              <w:jc w:val="right"/>
              <w:rPr>
                <w:rFonts w:ascii="標楷體" w:eastAsia="標楷體" w:hAnsi="標楷體" w:cs="Arial"/>
                <w:sz w:val="32"/>
                <w:szCs w:val="32"/>
              </w:rPr>
            </w:pPr>
            <w:r w:rsidRPr="0039041A">
              <w:rPr>
                <w:rFonts w:ascii="標楷體" w:eastAsia="標楷體" w:hAnsi="標楷體" w:cs="Arial" w:hint="eastAsia"/>
                <w:szCs w:val="24"/>
              </w:rPr>
              <w:t>（F）</w:t>
            </w:r>
            <w:r w:rsidR="00D20501" w:rsidRPr="0039041A">
              <w:rPr>
                <w:rFonts w:ascii="標楷體" w:eastAsia="標楷體" w:hAnsi="標楷體"/>
                <w:sz w:val="32"/>
                <w:szCs w:val="32"/>
              </w:rPr>
              <w:t xml:space="preserve"> </w:t>
            </w:r>
          </w:p>
        </w:tc>
        <w:tc>
          <w:tcPr>
            <w:tcW w:w="1555" w:type="dxa"/>
            <w:shd w:val="clear" w:color="auto" w:fill="auto"/>
            <w:noWrap/>
          </w:tcPr>
          <w:p w14:paraId="29D635B5" w14:textId="2CF97E46" w:rsidR="00D20501" w:rsidRPr="0039041A" w:rsidRDefault="00D20501" w:rsidP="00D20501">
            <w:pPr>
              <w:jc w:val="right"/>
              <w:rPr>
                <w:rFonts w:ascii="標楷體" w:eastAsia="標楷體" w:hAnsi="標楷體" w:cs="Arial"/>
                <w:sz w:val="32"/>
                <w:szCs w:val="32"/>
              </w:rPr>
            </w:pPr>
            <w:r w:rsidRPr="0039041A">
              <w:rPr>
                <w:rFonts w:ascii="標楷體" w:eastAsia="標楷體" w:hAnsi="標楷體"/>
                <w:sz w:val="32"/>
                <w:szCs w:val="32"/>
              </w:rPr>
              <w:t>100.00</w:t>
            </w:r>
          </w:p>
        </w:tc>
      </w:tr>
    </w:tbl>
    <w:p w14:paraId="6E5A88A2" w14:textId="77777777" w:rsidR="005826CE" w:rsidRDefault="005826CE" w:rsidP="005C255D">
      <w:pPr>
        <w:spacing w:line="260" w:lineRule="exact"/>
        <w:rPr>
          <w:rFonts w:ascii="標楷體" w:eastAsia="標楷體" w:hAnsi="標楷體"/>
          <w:color w:val="FF0000"/>
          <w:sz w:val="32"/>
        </w:rPr>
      </w:pPr>
    </w:p>
    <w:p w14:paraId="733012F1" w14:textId="77777777" w:rsidR="00934773" w:rsidRDefault="00934773" w:rsidP="005C255D">
      <w:pPr>
        <w:spacing w:line="260" w:lineRule="exact"/>
        <w:rPr>
          <w:rFonts w:ascii="標楷體" w:eastAsia="標楷體" w:hAnsi="標楷體"/>
          <w:color w:val="FF0000"/>
          <w:sz w:val="32"/>
        </w:rPr>
      </w:pPr>
    </w:p>
    <w:p w14:paraId="232C1F4B" w14:textId="77777777" w:rsidR="00934773" w:rsidRDefault="00934773" w:rsidP="005C255D">
      <w:pPr>
        <w:spacing w:line="260" w:lineRule="exact"/>
        <w:rPr>
          <w:rFonts w:ascii="標楷體" w:eastAsia="標楷體" w:hAnsi="標楷體"/>
          <w:color w:val="FF0000"/>
          <w:sz w:val="32"/>
        </w:rPr>
      </w:pPr>
    </w:p>
    <w:p w14:paraId="5346E344" w14:textId="77777777" w:rsidR="00934773" w:rsidRDefault="00934773" w:rsidP="005C255D">
      <w:pPr>
        <w:spacing w:line="260" w:lineRule="exact"/>
        <w:rPr>
          <w:rFonts w:ascii="標楷體" w:eastAsia="標楷體" w:hAnsi="標楷體"/>
          <w:color w:val="FF0000"/>
          <w:sz w:val="32"/>
        </w:rPr>
      </w:pPr>
    </w:p>
    <w:p w14:paraId="72610CFE" w14:textId="77777777" w:rsidR="00934773" w:rsidRDefault="00934773" w:rsidP="005C255D">
      <w:pPr>
        <w:spacing w:line="260" w:lineRule="exact"/>
        <w:rPr>
          <w:rFonts w:ascii="標楷體" w:eastAsia="標楷體" w:hAnsi="標楷體" w:hint="eastAsia"/>
          <w:color w:val="FF0000"/>
          <w:sz w:val="32"/>
        </w:rPr>
      </w:pPr>
    </w:p>
    <w:p w14:paraId="5E1E9289" w14:textId="77777777" w:rsidR="00663A1B" w:rsidRDefault="00663A1B" w:rsidP="005C255D">
      <w:pPr>
        <w:spacing w:line="260" w:lineRule="exact"/>
        <w:rPr>
          <w:rFonts w:ascii="標楷體" w:eastAsia="標楷體" w:hAnsi="標楷體"/>
          <w:color w:val="FF0000"/>
          <w:sz w:val="32"/>
        </w:rPr>
      </w:pPr>
    </w:p>
    <w:tbl>
      <w:tblPr>
        <w:tblW w:w="7920" w:type="dxa"/>
        <w:tblInd w:w="1245" w:type="dxa"/>
        <w:tblCellMar>
          <w:left w:w="28" w:type="dxa"/>
          <w:right w:w="28" w:type="dxa"/>
        </w:tblCellMar>
        <w:tblLook w:val="0000" w:firstRow="0" w:lastRow="0" w:firstColumn="0" w:lastColumn="0" w:noHBand="0" w:noVBand="0"/>
      </w:tblPr>
      <w:tblGrid>
        <w:gridCol w:w="1080"/>
        <w:gridCol w:w="857"/>
        <w:gridCol w:w="2280"/>
        <w:gridCol w:w="1440"/>
        <w:gridCol w:w="2263"/>
      </w:tblGrid>
      <w:tr w:rsidR="005F57CD" w:rsidRPr="005F57CD" w14:paraId="71E01201" w14:textId="77777777" w:rsidTr="00A9608B">
        <w:trPr>
          <w:trHeight w:val="420"/>
        </w:trPr>
        <w:tc>
          <w:tcPr>
            <w:tcW w:w="7920" w:type="dxa"/>
            <w:gridSpan w:val="5"/>
            <w:tcBorders>
              <w:top w:val="thinThickSmallGap" w:sz="24" w:space="0" w:color="auto"/>
              <w:left w:val="thinThickSmallGap" w:sz="24" w:space="0" w:color="auto"/>
              <w:bottom w:val="single" w:sz="8" w:space="0" w:color="auto"/>
              <w:right w:val="thickThinSmallGap" w:sz="24" w:space="0" w:color="auto"/>
            </w:tcBorders>
            <w:shd w:val="clear" w:color="auto" w:fill="auto"/>
            <w:noWrap/>
            <w:vAlign w:val="center"/>
          </w:tcPr>
          <w:p w14:paraId="2238A35E" w14:textId="42121618" w:rsidR="00DE32B4" w:rsidRPr="005F57CD" w:rsidRDefault="00275F67" w:rsidP="00A9608B">
            <w:pPr>
              <w:widowControl/>
              <w:jc w:val="center"/>
              <w:rPr>
                <w:rFonts w:ascii="標楷體" w:eastAsia="標楷體" w:hAnsi="標楷體" w:cs="Arial"/>
                <w:kern w:val="0"/>
                <w:sz w:val="28"/>
                <w:szCs w:val="28"/>
              </w:rPr>
            </w:pPr>
            <w:r w:rsidRPr="005F57CD">
              <w:rPr>
                <w:rFonts w:ascii="標楷體" w:eastAsia="標楷體" w:hAnsi="標楷體" w:cs="Arial" w:hint="eastAsia"/>
                <w:kern w:val="0"/>
                <w:sz w:val="28"/>
                <w:szCs w:val="28"/>
              </w:rPr>
              <w:t>113年</w:t>
            </w:r>
            <w:r w:rsidR="00DE32B4" w:rsidRPr="005F57CD">
              <w:rPr>
                <w:rFonts w:ascii="標楷體" w:eastAsia="標楷體" w:hAnsi="標楷體" w:cs="Arial" w:hint="eastAsia"/>
                <w:kern w:val="0"/>
                <w:sz w:val="28"/>
                <w:szCs w:val="28"/>
              </w:rPr>
              <w:t>已決標適用GPA案件外國會員廠商得標統計表</w:t>
            </w:r>
          </w:p>
        </w:tc>
      </w:tr>
      <w:tr w:rsidR="005F57CD" w:rsidRPr="005F57CD" w14:paraId="3B40EC67" w14:textId="77777777" w:rsidTr="00A9608B">
        <w:trPr>
          <w:trHeight w:val="960"/>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63F0100D" w14:textId="77777777" w:rsidR="002074DD" w:rsidRPr="005F57CD" w:rsidRDefault="002074DD" w:rsidP="002074DD">
            <w:pPr>
              <w:widowControl/>
              <w:jc w:val="center"/>
              <w:rPr>
                <w:rFonts w:ascii="標楷體" w:eastAsia="標楷體" w:hAnsi="標楷體" w:cs="Arial"/>
                <w:kern w:val="0"/>
                <w:sz w:val="28"/>
                <w:szCs w:val="28"/>
              </w:rPr>
            </w:pPr>
            <w:r w:rsidRPr="005F57CD">
              <w:rPr>
                <w:rFonts w:ascii="標楷體" w:eastAsia="標楷體" w:hAnsi="標楷體" w:cs="Arial" w:hint="eastAsia"/>
                <w:kern w:val="0"/>
                <w:sz w:val="28"/>
                <w:szCs w:val="28"/>
              </w:rPr>
              <w:t>採購</w:t>
            </w:r>
          </w:p>
          <w:p w14:paraId="265B2149" w14:textId="0BA4A961" w:rsidR="002074DD" w:rsidRPr="005F57CD" w:rsidRDefault="002074DD" w:rsidP="002074DD">
            <w:pPr>
              <w:widowControl/>
              <w:jc w:val="center"/>
              <w:rPr>
                <w:rFonts w:ascii="標楷體" w:eastAsia="標楷體" w:hAnsi="標楷體" w:cs="Arial"/>
                <w:b/>
                <w:bCs/>
                <w:kern w:val="0"/>
                <w:sz w:val="28"/>
                <w:szCs w:val="28"/>
              </w:rPr>
            </w:pPr>
            <w:r w:rsidRPr="005F57CD">
              <w:rPr>
                <w:rFonts w:ascii="標楷體" w:eastAsia="標楷體" w:hAnsi="標楷體" w:cs="Arial" w:hint="eastAsia"/>
                <w:kern w:val="0"/>
                <w:sz w:val="28"/>
                <w:szCs w:val="28"/>
              </w:rPr>
              <w:t>標的</w:t>
            </w:r>
          </w:p>
        </w:tc>
        <w:tc>
          <w:tcPr>
            <w:tcW w:w="85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18AD83" w14:textId="4A22853D" w:rsidR="002074DD" w:rsidRPr="005F57CD" w:rsidRDefault="002074DD" w:rsidP="002074DD">
            <w:pPr>
              <w:jc w:val="center"/>
              <w:rPr>
                <w:rFonts w:ascii="標楷體" w:eastAsia="標楷體" w:hAnsi="標楷體" w:cs="Arial"/>
                <w:sz w:val="22"/>
                <w:szCs w:val="22"/>
              </w:rPr>
            </w:pPr>
            <w:r w:rsidRPr="005F57CD">
              <w:rPr>
                <w:rFonts w:ascii="標楷體" w:eastAsia="標楷體" w:hAnsi="標楷體" w:cs="Arial" w:hint="eastAsia"/>
                <w:szCs w:val="24"/>
              </w:rPr>
              <w:t>件數（C）</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center"/>
          </w:tcPr>
          <w:p w14:paraId="2425EC5C" w14:textId="77777777" w:rsidR="002074DD" w:rsidRPr="005F57CD" w:rsidRDefault="002074DD" w:rsidP="002074DD">
            <w:pPr>
              <w:spacing w:line="260" w:lineRule="exact"/>
              <w:jc w:val="center"/>
              <w:rPr>
                <w:rFonts w:ascii="標楷體" w:eastAsia="標楷體" w:hAnsi="標楷體" w:cs="Arial"/>
                <w:sz w:val="22"/>
                <w:szCs w:val="22"/>
              </w:rPr>
            </w:pPr>
            <w:r w:rsidRPr="005F57CD">
              <w:rPr>
                <w:rFonts w:ascii="標楷體" w:eastAsia="標楷體" w:hAnsi="標楷體" w:cs="Arial" w:hint="eastAsia"/>
                <w:sz w:val="22"/>
                <w:szCs w:val="22"/>
              </w:rPr>
              <w:t>外國會員廠商得標件數</w:t>
            </w:r>
          </w:p>
          <w:p w14:paraId="5DE95751" w14:textId="77777777" w:rsidR="002074DD" w:rsidRPr="005F57CD" w:rsidRDefault="002074DD" w:rsidP="002074DD">
            <w:pPr>
              <w:spacing w:line="260" w:lineRule="exact"/>
              <w:jc w:val="center"/>
              <w:rPr>
                <w:rFonts w:ascii="標楷體" w:eastAsia="標楷體" w:hAnsi="標楷體" w:cs="Arial"/>
                <w:sz w:val="22"/>
                <w:szCs w:val="22"/>
              </w:rPr>
            </w:pPr>
            <w:r w:rsidRPr="005F57CD">
              <w:rPr>
                <w:rFonts w:ascii="標楷體" w:eastAsia="標楷體" w:hAnsi="標楷體" w:cs="Arial" w:hint="eastAsia"/>
                <w:sz w:val="22"/>
                <w:szCs w:val="22"/>
              </w:rPr>
              <w:t>占全部適用GPA決標</w:t>
            </w:r>
          </w:p>
          <w:p w14:paraId="3664EA72" w14:textId="02336F1F" w:rsidR="002074DD" w:rsidRPr="005F57CD" w:rsidRDefault="002074DD" w:rsidP="002074DD">
            <w:pPr>
              <w:jc w:val="center"/>
              <w:rPr>
                <w:rFonts w:ascii="標楷體" w:eastAsia="標楷體" w:hAnsi="標楷體" w:cs="Arial"/>
                <w:sz w:val="22"/>
                <w:szCs w:val="22"/>
              </w:rPr>
            </w:pPr>
            <w:r w:rsidRPr="005F57CD">
              <w:rPr>
                <w:rFonts w:ascii="標楷體" w:eastAsia="標楷體" w:hAnsi="標楷體" w:cs="Arial" w:hint="eastAsia"/>
                <w:sz w:val="22"/>
                <w:szCs w:val="22"/>
              </w:rPr>
              <w:t>件</w:t>
            </w:r>
            <w:r w:rsidRPr="00663A1B">
              <w:rPr>
                <w:rFonts w:ascii="標楷體" w:eastAsia="標楷體" w:hAnsi="標楷體" w:cs="Arial" w:hint="eastAsia"/>
                <w:sz w:val="22"/>
                <w:szCs w:val="22"/>
              </w:rPr>
              <w:t>數比率</w:t>
            </w:r>
            <w:r w:rsidR="00CC1301" w:rsidRPr="00663A1B">
              <w:rPr>
                <w:rFonts w:ascii="標楷體" w:eastAsia="標楷體" w:hAnsi="標楷體"/>
                <w:sz w:val="22"/>
                <w:szCs w:val="22"/>
              </w:rPr>
              <w:t>（％)</w:t>
            </w:r>
            <w:r w:rsidR="00A121B8" w:rsidRPr="00663A1B">
              <w:rPr>
                <w:rFonts w:ascii="標楷體" w:eastAsia="標楷體" w:hAnsi="標楷體" w:cs="Arial" w:hint="eastAsia"/>
                <w:sz w:val="22"/>
                <w:szCs w:val="22"/>
              </w:rPr>
              <w:t>（</w:t>
            </w:r>
            <w:r w:rsidRPr="00663A1B">
              <w:rPr>
                <w:rFonts w:ascii="標楷體" w:eastAsia="標楷體" w:hAnsi="標楷體" w:cs="Arial" w:hint="eastAsia"/>
                <w:sz w:val="22"/>
                <w:szCs w:val="22"/>
              </w:rPr>
              <w:t>C/A)</w:t>
            </w:r>
            <w:r w:rsidR="00663A1B" w:rsidRPr="00663A1B">
              <w:rPr>
                <w:rFonts w:ascii="標楷體" w:eastAsia="標楷體" w:hAnsi="標楷體"/>
                <w:sz w:val="22"/>
                <w:szCs w:val="22"/>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tcPr>
          <w:p w14:paraId="5882D694" w14:textId="3F869D39" w:rsidR="002074DD" w:rsidRPr="005F57CD" w:rsidRDefault="002074DD" w:rsidP="002074DD">
            <w:pPr>
              <w:jc w:val="center"/>
              <w:rPr>
                <w:rFonts w:ascii="標楷體" w:eastAsia="標楷體" w:hAnsi="標楷體" w:cs="Arial"/>
                <w:sz w:val="22"/>
                <w:szCs w:val="22"/>
              </w:rPr>
            </w:pPr>
            <w:r w:rsidRPr="005F57CD">
              <w:rPr>
                <w:rFonts w:ascii="標楷體" w:eastAsia="標楷體" w:hAnsi="標楷體" w:cs="Arial" w:hint="eastAsia"/>
                <w:sz w:val="22"/>
                <w:szCs w:val="22"/>
              </w:rPr>
              <w:t>外國會員廠商</w:t>
            </w:r>
            <w:r w:rsidRPr="005F57CD">
              <w:rPr>
                <w:rFonts w:ascii="標楷體" w:eastAsia="標楷體" w:hAnsi="標楷體" w:cs="Arial" w:hint="eastAsia"/>
                <w:sz w:val="22"/>
                <w:szCs w:val="22"/>
              </w:rPr>
              <w:br/>
              <w:t>得標金額</w:t>
            </w:r>
            <w:r w:rsidRPr="005F57CD">
              <w:rPr>
                <w:rFonts w:ascii="標楷體" w:eastAsia="標楷體" w:hAnsi="標楷體" w:cs="Arial" w:hint="eastAsia"/>
                <w:sz w:val="22"/>
                <w:szCs w:val="22"/>
              </w:rPr>
              <w:br/>
            </w:r>
            <w:r w:rsidR="00A121B8">
              <w:rPr>
                <w:rFonts w:ascii="標楷體" w:eastAsia="標楷體" w:hAnsi="標楷體" w:cs="Arial"/>
                <w:sz w:val="22"/>
                <w:szCs w:val="22"/>
              </w:rPr>
              <w:t>（</w:t>
            </w:r>
            <w:r w:rsidRPr="005F57CD">
              <w:rPr>
                <w:rFonts w:ascii="標楷體" w:eastAsia="標楷體" w:hAnsi="標楷體" w:cs="Arial" w:hint="eastAsia"/>
                <w:sz w:val="22"/>
                <w:szCs w:val="22"/>
              </w:rPr>
              <w:t>億元</w:t>
            </w:r>
            <w:r w:rsidRPr="005F57CD">
              <w:rPr>
                <w:rFonts w:ascii="標楷體" w:eastAsia="標楷體" w:hAnsi="標楷體" w:cs="Arial"/>
                <w:sz w:val="22"/>
                <w:szCs w:val="22"/>
              </w:rPr>
              <w:t>)</w:t>
            </w:r>
            <w:r w:rsidRPr="005F57CD">
              <w:rPr>
                <w:rFonts w:ascii="標楷體" w:eastAsia="標楷體" w:hAnsi="標楷體" w:cs="Arial" w:hint="eastAsia"/>
                <w:sz w:val="22"/>
                <w:szCs w:val="22"/>
              </w:rPr>
              <w:t>（D）</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7890A5F2" w14:textId="77777777" w:rsidR="002074DD" w:rsidRPr="005F57CD" w:rsidRDefault="002074DD" w:rsidP="002074DD">
            <w:pPr>
              <w:spacing w:line="260" w:lineRule="exact"/>
              <w:jc w:val="center"/>
              <w:rPr>
                <w:rFonts w:ascii="標楷體" w:eastAsia="標楷體" w:hAnsi="標楷體" w:cs="Arial"/>
                <w:sz w:val="22"/>
                <w:szCs w:val="22"/>
              </w:rPr>
            </w:pPr>
            <w:r w:rsidRPr="005F57CD">
              <w:rPr>
                <w:rFonts w:ascii="標楷體" w:eastAsia="標楷體" w:hAnsi="標楷體" w:cs="Arial" w:hint="eastAsia"/>
                <w:sz w:val="22"/>
                <w:szCs w:val="22"/>
              </w:rPr>
              <w:t>外國會員廠商得標金額</w:t>
            </w:r>
          </w:p>
          <w:p w14:paraId="603B356A" w14:textId="77777777" w:rsidR="002074DD" w:rsidRPr="005F57CD" w:rsidRDefault="002074DD" w:rsidP="002074DD">
            <w:pPr>
              <w:spacing w:line="260" w:lineRule="exact"/>
              <w:jc w:val="center"/>
              <w:rPr>
                <w:rFonts w:ascii="標楷體" w:eastAsia="標楷體" w:hAnsi="標楷體" w:cs="Arial"/>
                <w:sz w:val="22"/>
                <w:szCs w:val="22"/>
              </w:rPr>
            </w:pPr>
            <w:r w:rsidRPr="005F57CD">
              <w:rPr>
                <w:rFonts w:ascii="標楷體" w:eastAsia="標楷體" w:hAnsi="標楷體" w:cs="Arial" w:hint="eastAsia"/>
                <w:sz w:val="22"/>
                <w:szCs w:val="22"/>
              </w:rPr>
              <w:t>占全部適用GPA決標</w:t>
            </w:r>
          </w:p>
          <w:p w14:paraId="2BAA31B0" w14:textId="32922572" w:rsidR="002074DD" w:rsidRPr="005F57CD" w:rsidRDefault="002074DD" w:rsidP="002074DD">
            <w:pPr>
              <w:jc w:val="center"/>
              <w:rPr>
                <w:rFonts w:ascii="標楷體" w:eastAsia="標楷體" w:hAnsi="標楷體" w:cs="Arial"/>
                <w:sz w:val="22"/>
                <w:szCs w:val="22"/>
              </w:rPr>
            </w:pPr>
            <w:r w:rsidRPr="005F57CD">
              <w:rPr>
                <w:rFonts w:ascii="標楷體" w:eastAsia="標楷體" w:hAnsi="標楷體" w:cs="Arial" w:hint="eastAsia"/>
                <w:sz w:val="22"/>
                <w:szCs w:val="22"/>
              </w:rPr>
              <w:t>金額比率</w:t>
            </w:r>
            <w:r w:rsidR="00BF01EC" w:rsidRPr="00663A1B">
              <w:rPr>
                <w:rFonts w:ascii="標楷體" w:eastAsia="標楷體" w:hAnsi="標楷體"/>
                <w:sz w:val="22"/>
                <w:szCs w:val="22"/>
              </w:rPr>
              <w:t>（％)</w:t>
            </w:r>
            <w:r w:rsidR="00A121B8">
              <w:rPr>
                <w:rFonts w:ascii="標楷體" w:eastAsia="標楷體" w:hAnsi="標楷體" w:cs="Arial" w:hint="eastAsia"/>
                <w:sz w:val="22"/>
                <w:szCs w:val="22"/>
              </w:rPr>
              <w:t>（</w:t>
            </w:r>
            <w:r w:rsidRPr="005F57CD">
              <w:rPr>
                <w:rFonts w:ascii="標楷體" w:eastAsia="標楷體" w:hAnsi="標楷體" w:cs="Arial" w:hint="eastAsia"/>
                <w:sz w:val="22"/>
                <w:szCs w:val="22"/>
              </w:rPr>
              <w:t>D/B)</w:t>
            </w:r>
          </w:p>
        </w:tc>
      </w:tr>
      <w:tr w:rsidR="005F57CD" w:rsidRPr="005F57CD" w14:paraId="27892B76" w14:textId="77777777" w:rsidTr="001D701B">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44B9FF7D" w14:textId="77777777" w:rsidR="00D20501" w:rsidRPr="005F57CD" w:rsidRDefault="00D20501" w:rsidP="00D20501">
            <w:pPr>
              <w:widowControl/>
              <w:jc w:val="center"/>
              <w:rPr>
                <w:rFonts w:ascii="標楷體" w:eastAsia="標楷體" w:hAnsi="標楷體" w:cs="Arial"/>
                <w:kern w:val="0"/>
                <w:sz w:val="28"/>
                <w:szCs w:val="28"/>
              </w:rPr>
            </w:pPr>
            <w:r w:rsidRPr="005F57CD">
              <w:rPr>
                <w:rFonts w:ascii="標楷體" w:eastAsia="標楷體" w:hAnsi="標楷體" w:cs="Arial" w:hint="eastAsia"/>
                <w:kern w:val="0"/>
                <w:sz w:val="28"/>
                <w:szCs w:val="28"/>
              </w:rPr>
              <w:t>工程</w:t>
            </w:r>
          </w:p>
        </w:tc>
        <w:tc>
          <w:tcPr>
            <w:tcW w:w="857" w:type="dxa"/>
            <w:tcBorders>
              <w:top w:val="single" w:sz="8" w:space="0" w:color="auto"/>
              <w:left w:val="single" w:sz="8" w:space="0" w:color="auto"/>
              <w:bottom w:val="single" w:sz="8" w:space="0" w:color="auto"/>
              <w:right w:val="single" w:sz="8" w:space="0" w:color="auto"/>
            </w:tcBorders>
            <w:shd w:val="clear" w:color="auto" w:fill="auto"/>
            <w:noWrap/>
          </w:tcPr>
          <w:p w14:paraId="2E8B309C" w14:textId="6A50EBAC"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5</w:t>
            </w:r>
          </w:p>
        </w:tc>
        <w:tc>
          <w:tcPr>
            <w:tcW w:w="2280" w:type="dxa"/>
            <w:tcBorders>
              <w:top w:val="single" w:sz="8" w:space="0" w:color="auto"/>
              <w:left w:val="single" w:sz="8" w:space="0" w:color="auto"/>
              <w:bottom w:val="single" w:sz="8" w:space="0" w:color="auto"/>
              <w:right w:val="single" w:sz="8" w:space="0" w:color="auto"/>
            </w:tcBorders>
            <w:shd w:val="clear" w:color="auto" w:fill="auto"/>
            <w:noWrap/>
          </w:tcPr>
          <w:p w14:paraId="2CD48E1D" w14:textId="70E987C5"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2.69</w:t>
            </w:r>
          </w:p>
        </w:tc>
        <w:tc>
          <w:tcPr>
            <w:tcW w:w="1440" w:type="dxa"/>
            <w:tcBorders>
              <w:top w:val="single" w:sz="8" w:space="0" w:color="auto"/>
              <w:left w:val="single" w:sz="8" w:space="0" w:color="auto"/>
              <w:bottom w:val="single" w:sz="8" w:space="0" w:color="auto"/>
              <w:right w:val="single" w:sz="8" w:space="0" w:color="auto"/>
            </w:tcBorders>
            <w:shd w:val="clear" w:color="auto" w:fill="auto"/>
            <w:noWrap/>
          </w:tcPr>
          <w:p w14:paraId="715CC646" w14:textId="4FEA7F48"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 xml:space="preserve">343.55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tcPr>
          <w:p w14:paraId="0F2F602C" w14:textId="7B86B12E"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7.35</w:t>
            </w:r>
          </w:p>
        </w:tc>
      </w:tr>
      <w:tr w:rsidR="005F57CD" w:rsidRPr="005F57CD" w14:paraId="17D626C6" w14:textId="77777777" w:rsidTr="001D701B">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54551F8A" w14:textId="77777777" w:rsidR="00D20501" w:rsidRPr="005F57CD" w:rsidRDefault="00D20501" w:rsidP="00D20501">
            <w:pPr>
              <w:widowControl/>
              <w:jc w:val="center"/>
              <w:rPr>
                <w:rFonts w:ascii="標楷體" w:eastAsia="標楷體" w:hAnsi="標楷體" w:cs="Arial"/>
                <w:kern w:val="0"/>
                <w:sz w:val="28"/>
                <w:szCs w:val="28"/>
              </w:rPr>
            </w:pPr>
            <w:r w:rsidRPr="005F57CD">
              <w:rPr>
                <w:rFonts w:ascii="標楷體" w:eastAsia="標楷體" w:hAnsi="標楷體" w:cs="Arial" w:hint="eastAsia"/>
                <w:kern w:val="0"/>
                <w:sz w:val="28"/>
                <w:szCs w:val="28"/>
              </w:rPr>
              <w:t>財物</w:t>
            </w:r>
          </w:p>
        </w:tc>
        <w:tc>
          <w:tcPr>
            <w:tcW w:w="857" w:type="dxa"/>
            <w:tcBorders>
              <w:top w:val="single" w:sz="8" w:space="0" w:color="auto"/>
              <w:left w:val="single" w:sz="8" w:space="0" w:color="auto"/>
              <w:bottom w:val="single" w:sz="8" w:space="0" w:color="auto"/>
              <w:right w:val="single" w:sz="8" w:space="0" w:color="auto"/>
            </w:tcBorders>
            <w:shd w:val="clear" w:color="auto" w:fill="auto"/>
            <w:noWrap/>
          </w:tcPr>
          <w:p w14:paraId="60A7CA85" w14:textId="7A4EAF2B"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1,229</w:t>
            </w:r>
          </w:p>
        </w:tc>
        <w:tc>
          <w:tcPr>
            <w:tcW w:w="2280" w:type="dxa"/>
            <w:tcBorders>
              <w:top w:val="single" w:sz="8" w:space="0" w:color="auto"/>
              <w:left w:val="single" w:sz="8" w:space="0" w:color="auto"/>
              <w:bottom w:val="single" w:sz="8" w:space="0" w:color="auto"/>
              <w:right w:val="single" w:sz="8" w:space="0" w:color="auto"/>
            </w:tcBorders>
            <w:shd w:val="clear" w:color="auto" w:fill="auto"/>
            <w:noWrap/>
          </w:tcPr>
          <w:p w14:paraId="201144E8" w14:textId="4A0A781E"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51.57</w:t>
            </w:r>
          </w:p>
        </w:tc>
        <w:tc>
          <w:tcPr>
            <w:tcW w:w="1440" w:type="dxa"/>
            <w:tcBorders>
              <w:top w:val="single" w:sz="8" w:space="0" w:color="auto"/>
              <w:left w:val="single" w:sz="8" w:space="0" w:color="auto"/>
              <w:bottom w:val="single" w:sz="8" w:space="0" w:color="auto"/>
              <w:right w:val="single" w:sz="8" w:space="0" w:color="auto"/>
            </w:tcBorders>
            <w:shd w:val="clear" w:color="auto" w:fill="auto"/>
            <w:noWrap/>
          </w:tcPr>
          <w:p w14:paraId="518D4408" w14:textId="4BECE9D1"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 xml:space="preserve">1,015.32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tcPr>
          <w:p w14:paraId="3377D93F" w14:textId="4BB1B557"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53.46</w:t>
            </w:r>
          </w:p>
        </w:tc>
      </w:tr>
      <w:tr w:rsidR="005F57CD" w:rsidRPr="005F57CD" w14:paraId="3B50A3DC" w14:textId="77777777" w:rsidTr="001D701B">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0D9A2817" w14:textId="77777777" w:rsidR="00D20501" w:rsidRPr="005F57CD" w:rsidRDefault="00D20501" w:rsidP="00D20501">
            <w:pPr>
              <w:widowControl/>
              <w:jc w:val="center"/>
              <w:rPr>
                <w:rFonts w:ascii="標楷體" w:eastAsia="標楷體" w:hAnsi="標楷體" w:cs="Arial"/>
                <w:kern w:val="0"/>
                <w:sz w:val="28"/>
                <w:szCs w:val="28"/>
              </w:rPr>
            </w:pPr>
            <w:r w:rsidRPr="005F57CD">
              <w:rPr>
                <w:rFonts w:ascii="標楷體" w:eastAsia="標楷體" w:hAnsi="標楷體" w:cs="Arial" w:hint="eastAsia"/>
                <w:kern w:val="0"/>
                <w:sz w:val="28"/>
                <w:szCs w:val="28"/>
              </w:rPr>
              <w:t>勞務</w:t>
            </w:r>
          </w:p>
        </w:tc>
        <w:tc>
          <w:tcPr>
            <w:tcW w:w="857" w:type="dxa"/>
            <w:tcBorders>
              <w:top w:val="single" w:sz="8" w:space="0" w:color="auto"/>
              <w:left w:val="single" w:sz="8" w:space="0" w:color="auto"/>
              <w:bottom w:val="single" w:sz="8" w:space="0" w:color="auto"/>
              <w:right w:val="single" w:sz="8" w:space="0" w:color="auto"/>
            </w:tcBorders>
            <w:shd w:val="clear" w:color="auto" w:fill="auto"/>
            <w:noWrap/>
          </w:tcPr>
          <w:p w14:paraId="6E00A9A2" w14:textId="16466AA9"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51</w:t>
            </w:r>
          </w:p>
        </w:tc>
        <w:tc>
          <w:tcPr>
            <w:tcW w:w="2280" w:type="dxa"/>
            <w:tcBorders>
              <w:top w:val="single" w:sz="8" w:space="0" w:color="auto"/>
              <w:left w:val="single" w:sz="8" w:space="0" w:color="auto"/>
              <w:bottom w:val="single" w:sz="8" w:space="0" w:color="auto"/>
              <w:right w:val="single" w:sz="8" w:space="0" w:color="auto"/>
            </w:tcBorders>
            <w:shd w:val="clear" w:color="auto" w:fill="auto"/>
            <w:noWrap/>
          </w:tcPr>
          <w:p w14:paraId="2A789D4B" w14:textId="0EAEF1F1"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2.28</w:t>
            </w:r>
          </w:p>
        </w:tc>
        <w:tc>
          <w:tcPr>
            <w:tcW w:w="1440" w:type="dxa"/>
            <w:tcBorders>
              <w:top w:val="single" w:sz="8" w:space="0" w:color="auto"/>
              <w:left w:val="single" w:sz="8" w:space="0" w:color="auto"/>
              <w:bottom w:val="single" w:sz="8" w:space="0" w:color="auto"/>
              <w:right w:val="single" w:sz="8" w:space="0" w:color="auto"/>
            </w:tcBorders>
            <w:shd w:val="clear" w:color="auto" w:fill="auto"/>
            <w:noWrap/>
          </w:tcPr>
          <w:p w14:paraId="70372062" w14:textId="306B8AF2"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 xml:space="preserve">29.52 </w:t>
            </w:r>
          </w:p>
        </w:tc>
        <w:tc>
          <w:tcPr>
            <w:tcW w:w="2263" w:type="dxa"/>
            <w:tcBorders>
              <w:top w:val="single" w:sz="8" w:space="0" w:color="auto"/>
              <w:left w:val="single" w:sz="8" w:space="0" w:color="auto"/>
              <w:bottom w:val="single" w:sz="8" w:space="0" w:color="auto"/>
              <w:right w:val="thickThinSmallGap" w:sz="24" w:space="0" w:color="auto"/>
            </w:tcBorders>
            <w:shd w:val="clear" w:color="auto" w:fill="auto"/>
            <w:noWrap/>
          </w:tcPr>
          <w:p w14:paraId="0DE23D26" w14:textId="79482519"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3.17</w:t>
            </w:r>
          </w:p>
        </w:tc>
      </w:tr>
      <w:tr w:rsidR="005F57CD" w:rsidRPr="005F57CD" w14:paraId="2F16C239" w14:textId="77777777" w:rsidTr="003502D4">
        <w:trPr>
          <w:trHeight w:val="435"/>
        </w:trPr>
        <w:tc>
          <w:tcPr>
            <w:tcW w:w="1080" w:type="dxa"/>
            <w:tcBorders>
              <w:top w:val="single" w:sz="8" w:space="0" w:color="auto"/>
              <w:left w:val="thinThickSmallGap" w:sz="24" w:space="0" w:color="auto"/>
              <w:bottom w:val="thickThinSmallGap" w:sz="24" w:space="0" w:color="auto"/>
              <w:right w:val="single" w:sz="8" w:space="0" w:color="auto"/>
            </w:tcBorders>
            <w:shd w:val="clear" w:color="auto" w:fill="auto"/>
            <w:noWrap/>
            <w:vAlign w:val="center"/>
          </w:tcPr>
          <w:p w14:paraId="1FAB0C96" w14:textId="77777777" w:rsidR="00D20501" w:rsidRPr="005F57CD" w:rsidRDefault="00D20501" w:rsidP="00D20501">
            <w:pPr>
              <w:widowControl/>
              <w:jc w:val="center"/>
              <w:rPr>
                <w:rFonts w:ascii="標楷體" w:eastAsia="標楷體" w:hAnsi="標楷體" w:cs="Arial"/>
                <w:kern w:val="0"/>
                <w:sz w:val="28"/>
                <w:szCs w:val="28"/>
              </w:rPr>
            </w:pPr>
            <w:r w:rsidRPr="005F57CD">
              <w:rPr>
                <w:rFonts w:ascii="標楷體" w:eastAsia="標楷體" w:hAnsi="標楷體" w:cs="Arial" w:hint="eastAsia"/>
                <w:kern w:val="0"/>
                <w:sz w:val="28"/>
                <w:szCs w:val="28"/>
              </w:rPr>
              <w:t>合計</w:t>
            </w:r>
          </w:p>
        </w:tc>
        <w:tc>
          <w:tcPr>
            <w:tcW w:w="857" w:type="dxa"/>
            <w:tcBorders>
              <w:top w:val="single" w:sz="8" w:space="0" w:color="auto"/>
              <w:left w:val="single" w:sz="8" w:space="0" w:color="auto"/>
              <w:bottom w:val="thickThinSmallGap" w:sz="24" w:space="0" w:color="auto"/>
              <w:right w:val="single" w:sz="8" w:space="0" w:color="auto"/>
            </w:tcBorders>
            <w:shd w:val="clear" w:color="auto" w:fill="auto"/>
            <w:noWrap/>
          </w:tcPr>
          <w:p w14:paraId="000E8BEC" w14:textId="65616C65"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 xml:space="preserve">1,285 </w:t>
            </w:r>
          </w:p>
        </w:tc>
        <w:tc>
          <w:tcPr>
            <w:tcW w:w="2280" w:type="dxa"/>
            <w:tcBorders>
              <w:top w:val="single" w:sz="8" w:space="0" w:color="auto"/>
              <w:left w:val="single" w:sz="8" w:space="0" w:color="auto"/>
              <w:bottom w:val="thickThinSmallGap" w:sz="24" w:space="0" w:color="auto"/>
              <w:right w:val="single" w:sz="8" w:space="0" w:color="auto"/>
            </w:tcBorders>
            <w:shd w:val="clear" w:color="auto" w:fill="auto"/>
            <w:noWrap/>
          </w:tcPr>
          <w:p w14:paraId="491A7D67" w14:textId="68845243"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26.74</w:t>
            </w:r>
          </w:p>
        </w:tc>
        <w:tc>
          <w:tcPr>
            <w:tcW w:w="1440" w:type="dxa"/>
            <w:tcBorders>
              <w:top w:val="single" w:sz="8" w:space="0" w:color="auto"/>
              <w:left w:val="single" w:sz="8" w:space="0" w:color="auto"/>
              <w:bottom w:val="thickThinSmallGap" w:sz="24" w:space="0" w:color="auto"/>
              <w:right w:val="single" w:sz="8" w:space="0" w:color="auto"/>
            </w:tcBorders>
            <w:shd w:val="clear" w:color="auto" w:fill="auto"/>
            <w:noWrap/>
          </w:tcPr>
          <w:p w14:paraId="1849B9C1" w14:textId="5EC18FD7"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 xml:space="preserve">1,388.39 </w:t>
            </w:r>
          </w:p>
        </w:tc>
        <w:tc>
          <w:tcPr>
            <w:tcW w:w="2263" w:type="dxa"/>
            <w:tcBorders>
              <w:top w:val="single" w:sz="8" w:space="0" w:color="auto"/>
              <w:left w:val="single" w:sz="8" w:space="0" w:color="auto"/>
              <w:bottom w:val="thickThinSmallGap" w:sz="24" w:space="0" w:color="auto"/>
              <w:right w:val="thickThinSmallGap" w:sz="24" w:space="0" w:color="auto"/>
            </w:tcBorders>
            <w:shd w:val="clear" w:color="auto" w:fill="auto"/>
            <w:noWrap/>
          </w:tcPr>
          <w:p w14:paraId="5F67E05A" w14:textId="5FC425CB" w:rsidR="00D20501" w:rsidRPr="005F57CD" w:rsidRDefault="00D20501" w:rsidP="00D20501">
            <w:pPr>
              <w:jc w:val="right"/>
              <w:rPr>
                <w:rFonts w:ascii="標楷體" w:eastAsia="標楷體" w:hAnsi="標楷體" w:cs="Arial"/>
                <w:sz w:val="32"/>
                <w:szCs w:val="32"/>
              </w:rPr>
            </w:pPr>
            <w:r w:rsidRPr="005F57CD">
              <w:rPr>
                <w:rFonts w:ascii="標楷體" w:eastAsia="標楷體" w:hAnsi="標楷體"/>
                <w:sz w:val="32"/>
                <w:szCs w:val="32"/>
              </w:rPr>
              <w:t>18.51</w:t>
            </w:r>
          </w:p>
        </w:tc>
      </w:tr>
    </w:tbl>
    <w:p w14:paraId="1725E345" w14:textId="77777777" w:rsidR="00B73AB4" w:rsidRDefault="00B73AB4" w:rsidP="005C255D">
      <w:pPr>
        <w:spacing w:line="260" w:lineRule="exact"/>
        <w:rPr>
          <w:rFonts w:ascii="標楷體" w:eastAsia="標楷體" w:hAnsi="標楷體"/>
          <w:color w:val="FF0000"/>
          <w:sz w:val="32"/>
        </w:rPr>
      </w:pPr>
    </w:p>
    <w:tbl>
      <w:tblPr>
        <w:tblW w:w="8095" w:type="dxa"/>
        <w:tblInd w:w="1245" w:type="dxa"/>
        <w:tblCellMar>
          <w:left w:w="28" w:type="dxa"/>
          <w:right w:w="28" w:type="dxa"/>
        </w:tblCellMar>
        <w:tblLook w:val="0000" w:firstRow="0" w:lastRow="0" w:firstColumn="0" w:lastColumn="0" w:noHBand="0" w:noVBand="0"/>
      </w:tblPr>
      <w:tblGrid>
        <w:gridCol w:w="960"/>
        <w:gridCol w:w="120"/>
        <w:gridCol w:w="744"/>
        <w:gridCol w:w="456"/>
        <w:gridCol w:w="1800"/>
        <w:gridCol w:w="180"/>
        <w:gridCol w:w="1336"/>
        <w:gridCol w:w="404"/>
        <w:gridCol w:w="1920"/>
        <w:gridCol w:w="175"/>
      </w:tblGrid>
      <w:tr w:rsidR="00DE32B4" w:rsidRPr="00DE32B4" w14:paraId="61A5B3E8" w14:textId="77777777" w:rsidTr="005C255D">
        <w:trPr>
          <w:gridAfter w:val="1"/>
          <w:wAfter w:w="175" w:type="dxa"/>
          <w:trHeight w:val="520"/>
        </w:trPr>
        <w:tc>
          <w:tcPr>
            <w:tcW w:w="7920" w:type="dxa"/>
            <w:gridSpan w:val="9"/>
            <w:tcBorders>
              <w:top w:val="thinThickSmallGap" w:sz="24" w:space="0" w:color="auto"/>
              <w:left w:val="thinThickSmallGap" w:sz="24" w:space="0" w:color="auto"/>
              <w:bottom w:val="single" w:sz="8" w:space="0" w:color="auto"/>
              <w:right w:val="thickThinSmallGap" w:sz="24" w:space="0" w:color="auto"/>
            </w:tcBorders>
            <w:shd w:val="clear" w:color="auto" w:fill="auto"/>
            <w:noWrap/>
            <w:vAlign w:val="center"/>
          </w:tcPr>
          <w:p w14:paraId="238C8A63" w14:textId="068CE336" w:rsidR="00DE32B4" w:rsidRPr="00BC3868" w:rsidRDefault="00275F67" w:rsidP="00A9608B">
            <w:pPr>
              <w:widowControl/>
              <w:jc w:val="center"/>
              <w:rPr>
                <w:rFonts w:ascii="標楷體" w:eastAsia="標楷體" w:hAnsi="標楷體" w:cs="Arial"/>
                <w:kern w:val="0"/>
                <w:sz w:val="28"/>
                <w:szCs w:val="28"/>
              </w:rPr>
            </w:pPr>
            <w:r w:rsidRPr="00BC3868">
              <w:rPr>
                <w:rFonts w:ascii="標楷體" w:eastAsia="標楷體" w:hAnsi="標楷體" w:cs="Arial" w:hint="eastAsia"/>
                <w:kern w:val="0"/>
                <w:sz w:val="28"/>
                <w:szCs w:val="28"/>
              </w:rPr>
              <w:t>113年</w:t>
            </w:r>
            <w:r w:rsidR="00DE32B4" w:rsidRPr="00BC3868">
              <w:rPr>
                <w:rFonts w:ascii="標楷體" w:eastAsia="標楷體" w:hAnsi="標楷體" w:cs="Arial" w:hint="eastAsia"/>
                <w:kern w:val="0"/>
                <w:sz w:val="28"/>
                <w:szCs w:val="28"/>
              </w:rPr>
              <w:t>已決標適用GPA案件採公開方式辦理統計表</w:t>
            </w:r>
          </w:p>
        </w:tc>
      </w:tr>
      <w:tr w:rsidR="008419E0" w:rsidRPr="00DE32B4" w14:paraId="6FDA70FC" w14:textId="77777777" w:rsidTr="005C255D">
        <w:trPr>
          <w:gridAfter w:val="1"/>
          <w:wAfter w:w="175" w:type="dxa"/>
          <w:trHeight w:val="855"/>
        </w:trPr>
        <w:tc>
          <w:tcPr>
            <w:tcW w:w="1080" w:type="dxa"/>
            <w:gridSpan w:val="2"/>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14D7C0E1" w14:textId="77777777" w:rsidR="008419E0" w:rsidRPr="00BC3868" w:rsidRDefault="008419E0" w:rsidP="008419E0">
            <w:pPr>
              <w:jc w:val="center"/>
              <w:textAlignment w:val="center"/>
              <w:rPr>
                <w:rFonts w:ascii="標楷體" w:eastAsia="標楷體" w:hAnsi="標楷體"/>
                <w:sz w:val="28"/>
                <w:szCs w:val="28"/>
              </w:rPr>
            </w:pPr>
            <w:r w:rsidRPr="00BC3868">
              <w:rPr>
                <w:rFonts w:ascii="標楷體" w:eastAsia="標楷體" w:hAnsi="標楷體" w:hint="eastAsia"/>
                <w:sz w:val="28"/>
                <w:szCs w:val="28"/>
              </w:rPr>
              <w:t>採購</w:t>
            </w:r>
          </w:p>
          <w:p w14:paraId="1BDE533E" w14:textId="340F2CCA" w:rsidR="008419E0" w:rsidRPr="00BC3868" w:rsidRDefault="008419E0" w:rsidP="008419E0">
            <w:pPr>
              <w:jc w:val="center"/>
              <w:textAlignment w:val="center"/>
              <w:rPr>
                <w:rFonts w:ascii="標楷體" w:eastAsia="標楷體" w:hAnsi="標楷體"/>
                <w:sz w:val="28"/>
                <w:szCs w:val="28"/>
              </w:rPr>
            </w:pPr>
            <w:r w:rsidRPr="00BC3868">
              <w:rPr>
                <w:rFonts w:ascii="標楷體" w:eastAsia="標楷體" w:hAnsi="標楷體" w:hint="eastAsia"/>
                <w:sz w:val="28"/>
                <w:szCs w:val="28"/>
              </w:rPr>
              <w:t>標的</w:t>
            </w:r>
          </w:p>
        </w:tc>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B2C43B8" w14:textId="4574C5C3" w:rsidR="008419E0" w:rsidRPr="00BC3868" w:rsidRDefault="008419E0" w:rsidP="008419E0">
            <w:pPr>
              <w:jc w:val="center"/>
              <w:rPr>
                <w:rFonts w:ascii="標楷體" w:eastAsia="標楷體" w:hAnsi="標楷體" w:cs="Arial"/>
                <w:sz w:val="28"/>
                <w:szCs w:val="28"/>
              </w:rPr>
            </w:pPr>
            <w:r w:rsidRPr="00BC3868">
              <w:rPr>
                <w:rFonts w:ascii="標楷體" w:eastAsia="標楷體" w:hAnsi="標楷體" w:cs="Arial" w:hint="eastAsia"/>
                <w:sz w:val="26"/>
                <w:szCs w:val="26"/>
              </w:rPr>
              <w:t>件數（G）</w:t>
            </w:r>
          </w:p>
        </w:tc>
        <w:tc>
          <w:tcPr>
            <w:tcW w:w="180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3B80B8" w14:textId="77777777" w:rsidR="009D34EB" w:rsidRDefault="008419E0" w:rsidP="008419E0">
            <w:pPr>
              <w:jc w:val="center"/>
              <w:rPr>
                <w:rFonts w:ascii="標楷體" w:eastAsia="標楷體" w:hAnsi="標楷體" w:cs="Arial"/>
                <w:sz w:val="26"/>
                <w:szCs w:val="26"/>
              </w:rPr>
            </w:pPr>
            <w:r w:rsidRPr="00BC3868">
              <w:rPr>
                <w:rFonts w:ascii="標楷體" w:eastAsia="標楷體" w:hAnsi="標楷體" w:cs="Arial" w:hint="eastAsia"/>
                <w:sz w:val="28"/>
                <w:szCs w:val="28"/>
              </w:rPr>
              <w:t>件</w:t>
            </w:r>
            <w:r w:rsidRPr="00CC1301">
              <w:rPr>
                <w:rFonts w:ascii="標楷體" w:eastAsia="標楷體" w:hAnsi="標楷體" w:cs="Arial" w:hint="eastAsia"/>
                <w:sz w:val="26"/>
                <w:szCs w:val="26"/>
              </w:rPr>
              <w:t>數比率</w:t>
            </w:r>
          </w:p>
          <w:p w14:paraId="2C2ECDA6" w14:textId="7EFB8C1F" w:rsidR="008419E0" w:rsidRPr="00BC3868" w:rsidRDefault="00CC1301" w:rsidP="008419E0">
            <w:pPr>
              <w:jc w:val="center"/>
              <w:rPr>
                <w:rFonts w:ascii="標楷體" w:eastAsia="標楷體" w:hAnsi="標楷體" w:cs="Arial"/>
                <w:sz w:val="28"/>
                <w:szCs w:val="28"/>
              </w:rPr>
            </w:pPr>
            <w:r w:rsidRPr="00CC1301">
              <w:rPr>
                <w:rFonts w:ascii="標楷體" w:eastAsia="標楷體" w:hAnsi="標楷體"/>
                <w:sz w:val="26"/>
                <w:szCs w:val="26"/>
              </w:rPr>
              <w:t>（％)</w:t>
            </w:r>
            <w:r w:rsidR="008419E0" w:rsidRPr="00CC1301">
              <w:rPr>
                <w:rFonts w:ascii="標楷體" w:eastAsia="標楷體" w:hAnsi="標楷體" w:cs="Arial" w:hint="eastAsia"/>
                <w:sz w:val="26"/>
                <w:szCs w:val="26"/>
              </w:rPr>
              <w:t>（G/E）</w:t>
            </w:r>
          </w:p>
        </w:tc>
        <w:tc>
          <w:tcPr>
            <w:tcW w:w="192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A94310C" w14:textId="6FDBBF0C" w:rsidR="008419E0" w:rsidRPr="00BC3868" w:rsidRDefault="008419E0" w:rsidP="008419E0">
            <w:pPr>
              <w:jc w:val="center"/>
              <w:rPr>
                <w:rFonts w:ascii="標楷體" w:eastAsia="標楷體" w:hAnsi="標楷體" w:cs="Arial"/>
                <w:sz w:val="28"/>
                <w:szCs w:val="28"/>
              </w:rPr>
            </w:pPr>
            <w:r w:rsidRPr="00BC3868">
              <w:rPr>
                <w:rFonts w:ascii="標楷體" w:eastAsia="標楷體" w:hAnsi="標楷體" w:cs="Arial" w:hint="eastAsia"/>
                <w:sz w:val="28"/>
                <w:szCs w:val="28"/>
              </w:rPr>
              <w:t>決標金額</w:t>
            </w:r>
            <w:r w:rsidRPr="00BC3868">
              <w:rPr>
                <w:rFonts w:ascii="標楷體" w:eastAsia="標楷體" w:hAnsi="標楷體" w:cs="Arial" w:hint="eastAsia"/>
                <w:sz w:val="28"/>
                <w:szCs w:val="28"/>
              </w:rPr>
              <w:br/>
            </w:r>
            <w:r w:rsidR="00A121B8">
              <w:rPr>
                <w:rFonts w:ascii="標楷體" w:eastAsia="標楷體" w:hAnsi="標楷體" w:cs="Arial"/>
                <w:sz w:val="28"/>
                <w:szCs w:val="28"/>
              </w:rPr>
              <w:t>（</w:t>
            </w:r>
            <w:r w:rsidRPr="00BC3868">
              <w:rPr>
                <w:rFonts w:ascii="標楷體" w:eastAsia="標楷體" w:hAnsi="標楷體" w:cs="Arial" w:hint="eastAsia"/>
                <w:sz w:val="28"/>
                <w:szCs w:val="28"/>
              </w:rPr>
              <w:t>億元</w:t>
            </w:r>
            <w:r w:rsidRPr="00BC3868">
              <w:rPr>
                <w:rFonts w:ascii="標楷體" w:eastAsia="標楷體" w:hAnsi="標楷體" w:cs="Arial"/>
                <w:sz w:val="28"/>
                <w:szCs w:val="28"/>
              </w:rPr>
              <w:t>)</w:t>
            </w:r>
            <w:r w:rsidRPr="00BC3868">
              <w:rPr>
                <w:rFonts w:ascii="標楷體" w:eastAsia="標楷體" w:hAnsi="標楷體" w:cs="Arial" w:hint="eastAsia"/>
                <w:sz w:val="26"/>
                <w:szCs w:val="26"/>
              </w:rPr>
              <w:t>（H）</w:t>
            </w:r>
          </w:p>
        </w:tc>
        <w:tc>
          <w:tcPr>
            <w:tcW w:w="1920" w:type="dxa"/>
            <w:tcBorders>
              <w:top w:val="single" w:sz="8" w:space="0" w:color="auto"/>
              <w:left w:val="single" w:sz="8" w:space="0" w:color="auto"/>
              <w:bottom w:val="single" w:sz="8" w:space="0" w:color="auto"/>
              <w:right w:val="thickThinSmallGap" w:sz="24" w:space="0" w:color="auto"/>
            </w:tcBorders>
            <w:shd w:val="clear" w:color="auto" w:fill="auto"/>
            <w:noWrap/>
            <w:vAlign w:val="center"/>
          </w:tcPr>
          <w:p w14:paraId="422A67BC" w14:textId="160C7E07" w:rsidR="008419E0" w:rsidRPr="00BC3868" w:rsidRDefault="008419E0" w:rsidP="00157545">
            <w:pPr>
              <w:spacing w:line="260" w:lineRule="exact"/>
              <w:jc w:val="center"/>
              <w:rPr>
                <w:rFonts w:ascii="標楷體" w:eastAsia="標楷體" w:hAnsi="標楷體" w:cs="Arial"/>
                <w:sz w:val="28"/>
                <w:szCs w:val="28"/>
              </w:rPr>
            </w:pPr>
            <w:r w:rsidRPr="00BC3868">
              <w:rPr>
                <w:rFonts w:ascii="標楷體" w:eastAsia="標楷體" w:hAnsi="標楷體" w:cs="Arial" w:hint="eastAsia"/>
                <w:sz w:val="28"/>
                <w:szCs w:val="28"/>
              </w:rPr>
              <w:t>決標金額比率</w:t>
            </w:r>
            <w:r w:rsidR="00157545" w:rsidRPr="00CC1301">
              <w:rPr>
                <w:rFonts w:ascii="標楷體" w:eastAsia="標楷體" w:hAnsi="標楷體"/>
                <w:sz w:val="26"/>
                <w:szCs w:val="26"/>
              </w:rPr>
              <w:t>（％)</w:t>
            </w:r>
            <w:r w:rsidRPr="00BC3868">
              <w:rPr>
                <w:rFonts w:ascii="標楷體" w:eastAsia="標楷體" w:hAnsi="標楷體" w:cs="Arial" w:hint="eastAsia"/>
                <w:sz w:val="26"/>
                <w:szCs w:val="26"/>
              </w:rPr>
              <w:t>（H/F）</w:t>
            </w:r>
          </w:p>
        </w:tc>
      </w:tr>
      <w:tr w:rsidR="00D20501" w:rsidRPr="00DE32B4" w14:paraId="491A045B" w14:textId="77777777" w:rsidTr="0016568C">
        <w:trPr>
          <w:gridAfter w:val="1"/>
          <w:wAfter w:w="175" w:type="dxa"/>
          <w:trHeight w:val="435"/>
        </w:trPr>
        <w:tc>
          <w:tcPr>
            <w:tcW w:w="1080" w:type="dxa"/>
            <w:gridSpan w:val="2"/>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2A2D5DA6" w14:textId="77777777" w:rsidR="00D20501" w:rsidRPr="00BC3868" w:rsidRDefault="00D20501" w:rsidP="00D20501">
            <w:pPr>
              <w:jc w:val="center"/>
              <w:textAlignment w:val="center"/>
              <w:rPr>
                <w:rFonts w:ascii="標楷體" w:eastAsia="標楷體" w:hAnsi="標楷體"/>
                <w:sz w:val="28"/>
                <w:szCs w:val="28"/>
              </w:rPr>
            </w:pPr>
            <w:r w:rsidRPr="00BC3868">
              <w:rPr>
                <w:rFonts w:ascii="標楷體" w:eastAsia="標楷體" w:hAnsi="標楷體" w:hint="eastAsia"/>
                <w:sz w:val="28"/>
                <w:szCs w:val="28"/>
              </w:rPr>
              <w:t>工程</w:t>
            </w:r>
          </w:p>
        </w:tc>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tcPr>
          <w:p w14:paraId="296E6493" w14:textId="4FCB2EE5"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165</w:t>
            </w:r>
          </w:p>
        </w:tc>
        <w:tc>
          <w:tcPr>
            <w:tcW w:w="1800" w:type="dxa"/>
            <w:tcBorders>
              <w:top w:val="single" w:sz="8" w:space="0" w:color="auto"/>
              <w:left w:val="single" w:sz="8" w:space="0" w:color="auto"/>
              <w:bottom w:val="single" w:sz="8" w:space="0" w:color="auto"/>
              <w:right w:val="single" w:sz="8" w:space="0" w:color="auto"/>
            </w:tcBorders>
            <w:shd w:val="clear" w:color="auto" w:fill="auto"/>
            <w:noWrap/>
          </w:tcPr>
          <w:p w14:paraId="0B1528E2" w14:textId="3649487B"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3.43</w:t>
            </w:r>
          </w:p>
        </w:tc>
        <w:tc>
          <w:tcPr>
            <w:tcW w:w="1920" w:type="dxa"/>
            <w:gridSpan w:val="3"/>
            <w:tcBorders>
              <w:top w:val="single" w:sz="8" w:space="0" w:color="auto"/>
              <w:left w:val="single" w:sz="8" w:space="0" w:color="auto"/>
              <w:bottom w:val="single" w:sz="8" w:space="0" w:color="auto"/>
              <w:right w:val="single" w:sz="8" w:space="0" w:color="auto"/>
            </w:tcBorders>
            <w:shd w:val="clear" w:color="auto" w:fill="auto"/>
            <w:noWrap/>
          </w:tcPr>
          <w:p w14:paraId="45CE1289" w14:textId="4CA8B9F9"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 xml:space="preserve">4,583.66 </w:t>
            </w:r>
          </w:p>
        </w:tc>
        <w:tc>
          <w:tcPr>
            <w:tcW w:w="1920" w:type="dxa"/>
            <w:tcBorders>
              <w:top w:val="single" w:sz="8" w:space="0" w:color="auto"/>
              <w:left w:val="single" w:sz="8" w:space="0" w:color="auto"/>
              <w:bottom w:val="single" w:sz="8" w:space="0" w:color="auto"/>
              <w:right w:val="thickThinSmallGap" w:sz="24" w:space="0" w:color="auto"/>
            </w:tcBorders>
            <w:shd w:val="clear" w:color="auto" w:fill="auto"/>
            <w:noWrap/>
          </w:tcPr>
          <w:p w14:paraId="0DA9E099" w14:textId="5991E11D"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61.10</w:t>
            </w:r>
          </w:p>
        </w:tc>
      </w:tr>
      <w:tr w:rsidR="00D20501" w:rsidRPr="00DE32B4" w14:paraId="189559A9" w14:textId="77777777" w:rsidTr="0016568C">
        <w:trPr>
          <w:gridAfter w:val="1"/>
          <w:wAfter w:w="175" w:type="dxa"/>
          <w:trHeight w:val="435"/>
        </w:trPr>
        <w:tc>
          <w:tcPr>
            <w:tcW w:w="1080" w:type="dxa"/>
            <w:gridSpan w:val="2"/>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0625E86F" w14:textId="77777777" w:rsidR="00D20501" w:rsidRPr="00BC3868" w:rsidRDefault="00D20501" w:rsidP="00D20501">
            <w:pPr>
              <w:jc w:val="center"/>
              <w:textAlignment w:val="center"/>
              <w:rPr>
                <w:rFonts w:ascii="標楷體" w:eastAsia="標楷體" w:hAnsi="標楷體"/>
                <w:sz w:val="28"/>
                <w:szCs w:val="28"/>
              </w:rPr>
            </w:pPr>
            <w:r w:rsidRPr="00BC3868">
              <w:rPr>
                <w:rFonts w:ascii="標楷體" w:eastAsia="標楷體" w:hAnsi="標楷體" w:hint="eastAsia"/>
                <w:sz w:val="28"/>
                <w:szCs w:val="28"/>
              </w:rPr>
              <w:t>財物</w:t>
            </w:r>
          </w:p>
        </w:tc>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tcPr>
          <w:p w14:paraId="7752A7D6" w14:textId="6CE994C4"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1,909</w:t>
            </w:r>
          </w:p>
        </w:tc>
        <w:tc>
          <w:tcPr>
            <w:tcW w:w="1800" w:type="dxa"/>
            <w:tcBorders>
              <w:top w:val="single" w:sz="8" w:space="0" w:color="auto"/>
              <w:left w:val="single" w:sz="8" w:space="0" w:color="auto"/>
              <w:bottom w:val="single" w:sz="8" w:space="0" w:color="auto"/>
              <w:right w:val="single" w:sz="8" w:space="0" w:color="auto"/>
            </w:tcBorders>
            <w:shd w:val="clear" w:color="auto" w:fill="auto"/>
            <w:noWrap/>
          </w:tcPr>
          <w:p w14:paraId="38FDC1D1" w14:textId="346E5639"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39.73</w:t>
            </w:r>
          </w:p>
        </w:tc>
        <w:tc>
          <w:tcPr>
            <w:tcW w:w="1920" w:type="dxa"/>
            <w:gridSpan w:val="3"/>
            <w:tcBorders>
              <w:top w:val="single" w:sz="8" w:space="0" w:color="auto"/>
              <w:left w:val="single" w:sz="8" w:space="0" w:color="auto"/>
              <w:bottom w:val="single" w:sz="8" w:space="0" w:color="auto"/>
              <w:right w:val="single" w:sz="8" w:space="0" w:color="auto"/>
            </w:tcBorders>
            <w:shd w:val="clear" w:color="auto" w:fill="auto"/>
            <w:noWrap/>
          </w:tcPr>
          <w:p w14:paraId="7A01392D" w14:textId="48846771"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 xml:space="preserve">1,220.33 </w:t>
            </w:r>
          </w:p>
        </w:tc>
        <w:tc>
          <w:tcPr>
            <w:tcW w:w="1920" w:type="dxa"/>
            <w:tcBorders>
              <w:top w:val="single" w:sz="8" w:space="0" w:color="auto"/>
              <w:left w:val="single" w:sz="8" w:space="0" w:color="auto"/>
              <w:bottom w:val="single" w:sz="8" w:space="0" w:color="auto"/>
              <w:right w:val="thickThinSmallGap" w:sz="24" w:space="0" w:color="auto"/>
            </w:tcBorders>
            <w:shd w:val="clear" w:color="auto" w:fill="auto"/>
            <w:noWrap/>
          </w:tcPr>
          <w:p w14:paraId="1BFB73C7" w14:textId="4C75F0B9"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16.27</w:t>
            </w:r>
          </w:p>
        </w:tc>
      </w:tr>
      <w:tr w:rsidR="00D20501" w:rsidRPr="00DE32B4" w14:paraId="7111B20C" w14:textId="77777777" w:rsidTr="0016568C">
        <w:trPr>
          <w:gridAfter w:val="1"/>
          <w:wAfter w:w="175" w:type="dxa"/>
          <w:trHeight w:val="435"/>
        </w:trPr>
        <w:tc>
          <w:tcPr>
            <w:tcW w:w="1080" w:type="dxa"/>
            <w:gridSpan w:val="2"/>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349D5CFF" w14:textId="77777777" w:rsidR="00D20501" w:rsidRPr="00BC3868" w:rsidRDefault="00D20501" w:rsidP="00D20501">
            <w:pPr>
              <w:jc w:val="center"/>
              <w:textAlignment w:val="center"/>
              <w:rPr>
                <w:rFonts w:ascii="標楷體" w:eastAsia="標楷體" w:hAnsi="標楷體"/>
                <w:sz w:val="28"/>
                <w:szCs w:val="28"/>
              </w:rPr>
            </w:pPr>
            <w:r w:rsidRPr="00BC3868">
              <w:rPr>
                <w:rFonts w:ascii="標楷體" w:eastAsia="標楷體" w:hAnsi="標楷體" w:hint="eastAsia"/>
                <w:sz w:val="28"/>
                <w:szCs w:val="28"/>
              </w:rPr>
              <w:t>勞務</w:t>
            </w:r>
          </w:p>
        </w:tc>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tcPr>
          <w:p w14:paraId="140569BF" w14:textId="2CD47D15"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2,019</w:t>
            </w:r>
          </w:p>
        </w:tc>
        <w:tc>
          <w:tcPr>
            <w:tcW w:w="1800" w:type="dxa"/>
            <w:tcBorders>
              <w:top w:val="single" w:sz="8" w:space="0" w:color="auto"/>
              <w:left w:val="single" w:sz="8" w:space="0" w:color="auto"/>
              <w:bottom w:val="single" w:sz="8" w:space="0" w:color="auto"/>
              <w:right w:val="single" w:sz="8" w:space="0" w:color="auto"/>
            </w:tcBorders>
            <w:shd w:val="clear" w:color="auto" w:fill="auto"/>
            <w:noWrap/>
          </w:tcPr>
          <w:p w14:paraId="2EB68653" w14:textId="07EEA3C0"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42.02</w:t>
            </w:r>
          </w:p>
        </w:tc>
        <w:tc>
          <w:tcPr>
            <w:tcW w:w="1920" w:type="dxa"/>
            <w:gridSpan w:val="3"/>
            <w:tcBorders>
              <w:top w:val="single" w:sz="8" w:space="0" w:color="auto"/>
              <w:left w:val="single" w:sz="8" w:space="0" w:color="auto"/>
              <w:bottom w:val="single" w:sz="8" w:space="0" w:color="auto"/>
              <w:right w:val="single" w:sz="8" w:space="0" w:color="auto"/>
            </w:tcBorders>
            <w:shd w:val="clear" w:color="auto" w:fill="auto"/>
            <w:noWrap/>
          </w:tcPr>
          <w:p w14:paraId="2B4BF200" w14:textId="6DC53098"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 xml:space="preserve">866.39 </w:t>
            </w:r>
          </w:p>
        </w:tc>
        <w:tc>
          <w:tcPr>
            <w:tcW w:w="1920" w:type="dxa"/>
            <w:tcBorders>
              <w:top w:val="single" w:sz="8" w:space="0" w:color="auto"/>
              <w:left w:val="single" w:sz="8" w:space="0" w:color="auto"/>
              <w:bottom w:val="single" w:sz="8" w:space="0" w:color="auto"/>
              <w:right w:val="thickThinSmallGap" w:sz="24" w:space="0" w:color="auto"/>
            </w:tcBorders>
            <w:shd w:val="clear" w:color="auto" w:fill="auto"/>
            <w:noWrap/>
          </w:tcPr>
          <w:p w14:paraId="1B8FA74B" w14:textId="63A0C538"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11.55</w:t>
            </w:r>
          </w:p>
        </w:tc>
      </w:tr>
      <w:tr w:rsidR="00D20501" w:rsidRPr="00B73AB4" w14:paraId="1E563B58" w14:textId="77777777" w:rsidTr="0016568C">
        <w:trPr>
          <w:gridAfter w:val="1"/>
          <w:wAfter w:w="175" w:type="dxa"/>
          <w:trHeight w:val="435"/>
        </w:trPr>
        <w:tc>
          <w:tcPr>
            <w:tcW w:w="1080" w:type="dxa"/>
            <w:gridSpan w:val="2"/>
            <w:tcBorders>
              <w:top w:val="single" w:sz="8" w:space="0" w:color="auto"/>
              <w:left w:val="thinThickSmallGap" w:sz="24" w:space="0" w:color="auto"/>
              <w:right w:val="single" w:sz="8" w:space="0" w:color="auto"/>
            </w:tcBorders>
            <w:shd w:val="clear" w:color="auto" w:fill="auto"/>
            <w:noWrap/>
            <w:vAlign w:val="center"/>
          </w:tcPr>
          <w:p w14:paraId="4EE87357" w14:textId="77777777" w:rsidR="00D20501" w:rsidRPr="00BC3868" w:rsidRDefault="00D20501" w:rsidP="00D20501">
            <w:pPr>
              <w:jc w:val="center"/>
              <w:textAlignment w:val="center"/>
              <w:rPr>
                <w:rFonts w:ascii="標楷體" w:eastAsia="標楷體" w:hAnsi="標楷體"/>
                <w:sz w:val="28"/>
                <w:szCs w:val="28"/>
              </w:rPr>
            </w:pPr>
            <w:r w:rsidRPr="00BC3868">
              <w:rPr>
                <w:rFonts w:ascii="標楷體" w:eastAsia="標楷體" w:hAnsi="標楷體" w:hint="eastAsia"/>
                <w:sz w:val="28"/>
                <w:szCs w:val="28"/>
              </w:rPr>
              <w:t>合計</w:t>
            </w:r>
          </w:p>
        </w:tc>
        <w:tc>
          <w:tcPr>
            <w:tcW w:w="1200" w:type="dxa"/>
            <w:gridSpan w:val="2"/>
            <w:tcBorders>
              <w:top w:val="single" w:sz="8" w:space="0" w:color="auto"/>
              <w:left w:val="single" w:sz="8" w:space="0" w:color="auto"/>
              <w:right w:val="single" w:sz="8" w:space="0" w:color="auto"/>
            </w:tcBorders>
            <w:shd w:val="clear" w:color="auto" w:fill="auto"/>
            <w:noWrap/>
          </w:tcPr>
          <w:p w14:paraId="469DA98C" w14:textId="6D7E175A"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 xml:space="preserve">4,093 </w:t>
            </w:r>
          </w:p>
        </w:tc>
        <w:tc>
          <w:tcPr>
            <w:tcW w:w="1800" w:type="dxa"/>
            <w:tcBorders>
              <w:top w:val="single" w:sz="8" w:space="0" w:color="auto"/>
              <w:left w:val="single" w:sz="8" w:space="0" w:color="auto"/>
              <w:right w:val="single" w:sz="8" w:space="0" w:color="auto"/>
            </w:tcBorders>
            <w:shd w:val="clear" w:color="auto" w:fill="auto"/>
            <w:noWrap/>
          </w:tcPr>
          <w:p w14:paraId="297E2AA4" w14:textId="690CA476"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85.18</w:t>
            </w:r>
          </w:p>
        </w:tc>
        <w:tc>
          <w:tcPr>
            <w:tcW w:w="1920" w:type="dxa"/>
            <w:gridSpan w:val="3"/>
            <w:tcBorders>
              <w:top w:val="single" w:sz="8" w:space="0" w:color="auto"/>
              <w:left w:val="single" w:sz="8" w:space="0" w:color="auto"/>
              <w:right w:val="single" w:sz="8" w:space="0" w:color="auto"/>
            </w:tcBorders>
            <w:shd w:val="clear" w:color="auto" w:fill="auto"/>
            <w:noWrap/>
          </w:tcPr>
          <w:p w14:paraId="683693B1" w14:textId="0406FEA7"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 xml:space="preserve">6,670.38 </w:t>
            </w:r>
          </w:p>
        </w:tc>
        <w:tc>
          <w:tcPr>
            <w:tcW w:w="1920" w:type="dxa"/>
            <w:tcBorders>
              <w:top w:val="single" w:sz="8" w:space="0" w:color="auto"/>
              <w:left w:val="single" w:sz="8" w:space="0" w:color="auto"/>
              <w:right w:val="thickThinSmallGap" w:sz="24" w:space="0" w:color="auto"/>
            </w:tcBorders>
            <w:shd w:val="clear" w:color="auto" w:fill="auto"/>
            <w:noWrap/>
          </w:tcPr>
          <w:p w14:paraId="10CCDD66" w14:textId="29BAD148" w:rsidR="00D20501" w:rsidRPr="00BC3868" w:rsidRDefault="00D20501" w:rsidP="00D20501">
            <w:pPr>
              <w:jc w:val="right"/>
              <w:rPr>
                <w:rFonts w:ascii="標楷體" w:eastAsia="標楷體" w:hAnsi="標楷體" w:cs="Arial"/>
                <w:sz w:val="32"/>
                <w:szCs w:val="32"/>
              </w:rPr>
            </w:pPr>
            <w:r w:rsidRPr="00BC3868">
              <w:rPr>
                <w:rFonts w:ascii="標楷體" w:eastAsia="標楷體" w:hAnsi="標楷體"/>
                <w:sz w:val="32"/>
                <w:szCs w:val="32"/>
              </w:rPr>
              <w:t>88.92</w:t>
            </w:r>
          </w:p>
        </w:tc>
      </w:tr>
      <w:tr w:rsidR="00DE32B4" w:rsidRPr="00DE32B4" w14:paraId="4BF64B86" w14:textId="77777777" w:rsidTr="00356CBB">
        <w:trPr>
          <w:trHeight w:val="20"/>
        </w:trPr>
        <w:tc>
          <w:tcPr>
            <w:tcW w:w="8095" w:type="dxa"/>
            <w:gridSpan w:val="10"/>
            <w:tcBorders>
              <w:top w:val="thickThinSmallGap" w:sz="24" w:space="0" w:color="auto"/>
              <w:left w:val="nil"/>
              <w:bottom w:val="thickThinSmallGap" w:sz="24" w:space="0" w:color="auto"/>
              <w:right w:val="nil"/>
            </w:tcBorders>
            <w:shd w:val="clear" w:color="auto" w:fill="auto"/>
            <w:vAlign w:val="center"/>
          </w:tcPr>
          <w:p w14:paraId="6D2F55AA" w14:textId="77777777" w:rsidR="00DE32B4" w:rsidRPr="00BC17DD" w:rsidRDefault="00DE32B4" w:rsidP="006C37AF">
            <w:pPr>
              <w:spacing w:line="260" w:lineRule="exact"/>
              <w:rPr>
                <w:rFonts w:ascii="標楷體" w:eastAsia="標楷體" w:hAnsi="標楷體" w:cs="Arial"/>
                <w:kern w:val="0"/>
                <w:szCs w:val="24"/>
              </w:rPr>
            </w:pPr>
          </w:p>
        </w:tc>
      </w:tr>
      <w:tr w:rsidR="00B73AB4" w:rsidRPr="00DE32B4" w14:paraId="10AD1287" w14:textId="77777777" w:rsidTr="00B73AB4">
        <w:trPr>
          <w:trHeight w:val="705"/>
        </w:trPr>
        <w:tc>
          <w:tcPr>
            <w:tcW w:w="8095" w:type="dxa"/>
            <w:gridSpan w:val="10"/>
            <w:tcBorders>
              <w:top w:val="thickThinSmallGap" w:sz="24" w:space="0" w:color="auto"/>
              <w:left w:val="thinThickSmallGap" w:sz="24" w:space="0" w:color="auto"/>
              <w:bottom w:val="nil"/>
              <w:right w:val="thickThinSmallGap" w:sz="24" w:space="0" w:color="auto"/>
            </w:tcBorders>
            <w:shd w:val="clear" w:color="auto" w:fill="auto"/>
            <w:vAlign w:val="center"/>
          </w:tcPr>
          <w:p w14:paraId="42BC3BC1" w14:textId="0B1839DD" w:rsidR="00B73AB4" w:rsidRPr="00936851" w:rsidRDefault="00275F67" w:rsidP="00CE57BB">
            <w:pPr>
              <w:widowControl/>
              <w:ind w:left="806" w:hangingChars="288" w:hanging="806"/>
              <w:jc w:val="center"/>
              <w:rPr>
                <w:rFonts w:ascii="標楷體" w:eastAsia="標楷體" w:hAnsi="標楷體" w:cs="Arial"/>
                <w:kern w:val="0"/>
                <w:sz w:val="28"/>
                <w:szCs w:val="28"/>
              </w:rPr>
            </w:pPr>
            <w:r w:rsidRPr="00936851">
              <w:rPr>
                <w:rFonts w:ascii="標楷體" w:eastAsia="標楷體" w:hAnsi="標楷體" w:cs="Arial" w:hint="eastAsia"/>
                <w:kern w:val="0"/>
                <w:sz w:val="28"/>
                <w:szCs w:val="28"/>
              </w:rPr>
              <w:t>113年</w:t>
            </w:r>
            <w:r w:rsidR="00B73AB4" w:rsidRPr="00936851">
              <w:rPr>
                <w:rFonts w:ascii="標楷體" w:eastAsia="標楷體" w:hAnsi="標楷體" w:cs="Arial" w:hint="eastAsia"/>
                <w:kern w:val="0"/>
                <w:sz w:val="28"/>
                <w:szCs w:val="28"/>
              </w:rPr>
              <w:t>已決標適用GPA案件採公開方式辦理外國會員廠商得標</w:t>
            </w:r>
          </w:p>
          <w:p w14:paraId="4A4D406B" w14:textId="77777777" w:rsidR="00B73AB4" w:rsidRPr="00936851" w:rsidRDefault="00B73AB4" w:rsidP="00CE57BB">
            <w:pPr>
              <w:widowControl/>
              <w:ind w:left="806" w:hangingChars="288" w:hanging="806"/>
              <w:jc w:val="center"/>
              <w:rPr>
                <w:rFonts w:ascii="標楷體" w:eastAsia="標楷體" w:hAnsi="標楷體" w:cs="Arial"/>
                <w:kern w:val="0"/>
                <w:szCs w:val="24"/>
              </w:rPr>
            </w:pPr>
            <w:r w:rsidRPr="00936851">
              <w:rPr>
                <w:rFonts w:ascii="標楷體" w:eastAsia="標楷體" w:hAnsi="標楷體" w:cs="Arial" w:hint="eastAsia"/>
                <w:kern w:val="0"/>
                <w:sz w:val="28"/>
                <w:szCs w:val="28"/>
              </w:rPr>
              <w:t>統計表</w:t>
            </w:r>
          </w:p>
        </w:tc>
      </w:tr>
      <w:tr w:rsidR="00D50F4F" w:rsidRPr="00DE32B4" w14:paraId="2E563029" w14:textId="77777777" w:rsidTr="00B73AB4">
        <w:trPr>
          <w:trHeight w:val="960"/>
        </w:trPr>
        <w:tc>
          <w:tcPr>
            <w:tcW w:w="960" w:type="dxa"/>
            <w:tcBorders>
              <w:top w:val="single" w:sz="6" w:space="0" w:color="auto"/>
              <w:left w:val="thinThickSmallGap" w:sz="24" w:space="0" w:color="auto"/>
              <w:bottom w:val="single" w:sz="6" w:space="0" w:color="auto"/>
              <w:right w:val="single" w:sz="6" w:space="0" w:color="auto"/>
            </w:tcBorders>
            <w:shd w:val="clear" w:color="auto" w:fill="auto"/>
            <w:noWrap/>
            <w:vAlign w:val="center"/>
          </w:tcPr>
          <w:p w14:paraId="0F24B2E1" w14:textId="77777777" w:rsidR="00D50F4F" w:rsidRPr="00936851" w:rsidRDefault="00D50F4F" w:rsidP="00D50F4F">
            <w:pPr>
              <w:widowControl/>
              <w:jc w:val="center"/>
              <w:rPr>
                <w:rFonts w:ascii="標楷體" w:eastAsia="標楷體" w:hAnsi="標楷體" w:cs="Arial"/>
                <w:kern w:val="0"/>
                <w:sz w:val="28"/>
                <w:szCs w:val="28"/>
              </w:rPr>
            </w:pPr>
            <w:r w:rsidRPr="00936851">
              <w:rPr>
                <w:rFonts w:ascii="標楷體" w:eastAsia="標楷體" w:hAnsi="標楷體" w:cs="Arial" w:hint="eastAsia"/>
                <w:kern w:val="0"/>
                <w:sz w:val="28"/>
                <w:szCs w:val="28"/>
              </w:rPr>
              <w:t>採購</w:t>
            </w:r>
          </w:p>
          <w:p w14:paraId="28C5D364" w14:textId="0DEF2A6C" w:rsidR="00D50F4F" w:rsidRPr="00936851" w:rsidRDefault="00D50F4F" w:rsidP="00D50F4F">
            <w:pPr>
              <w:widowControl/>
              <w:jc w:val="center"/>
              <w:rPr>
                <w:rFonts w:ascii="標楷體" w:eastAsia="標楷體" w:hAnsi="標楷體" w:cs="Arial"/>
                <w:b/>
                <w:bCs/>
                <w:kern w:val="0"/>
                <w:sz w:val="32"/>
                <w:szCs w:val="32"/>
              </w:rPr>
            </w:pPr>
            <w:r w:rsidRPr="00936851">
              <w:rPr>
                <w:rFonts w:ascii="標楷體" w:eastAsia="標楷體" w:hAnsi="標楷體" w:cs="Arial" w:hint="eastAsia"/>
                <w:kern w:val="0"/>
                <w:sz w:val="28"/>
                <w:szCs w:val="28"/>
              </w:rPr>
              <w:t>標的</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815DF1E" w14:textId="77777777" w:rsidR="00D50F4F" w:rsidRPr="00936851" w:rsidRDefault="00D50F4F" w:rsidP="00D50F4F">
            <w:pPr>
              <w:jc w:val="center"/>
              <w:rPr>
                <w:rFonts w:ascii="標楷體" w:eastAsia="標楷體" w:hAnsi="標楷體" w:cs="Arial"/>
                <w:sz w:val="22"/>
                <w:szCs w:val="22"/>
              </w:rPr>
            </w:pPr>
            <w:r w:rsidRPr="00936851">
              <w:rPr>
                <w:rFonts w:ascii="標楷體" w:eastAsia="標楷體" w:hAnsi="標楷體" w:cs="Arial" w:hint="eastAsia"/>
                <w:sz w:val="22"/>
                <w:szCs w:val="22"/>
              </w:rPr>
              <w:t>件數</w:t>
            </w:r>
          </w:p>
          <w:p w14:paraId="484B6D5B" w14:textId="1C231DEF" w:rsidR="00D50F4F" w:rsidRPr="00936851" w:rsidRDefault="00A121B8" w:rsidP="00D50F4F">
            <w:pPr>
              <w:jc w:val="center"/>
              <w:rPr>
                <w:rFonts w:ascii="標楷體" w:eastAsia="標楷體" w:hAnsi="標楷體" w:cs="Arial"/>
                <w:sz w:val="22"/>
                <w:szCs w:val="22"/>
              </w:rPr>
            </w:pPr>
            <w:r>
              <w:rPr>
                <w:rFonts w:ascii="標楷體" w:eastAsia="標楷體" w:hAnsi="標楷體" w:cs="Arial" w:hint="eastAsia"/>
                <w:sz w:val="22"/>
                <w:szCs w:val="22"/>
              </w:rPr>
              <w:t>（</w:t>
            </w:r>
            <w:r w:rsidR="00D50F4F" w:rsidRPr="00936851">
              <w:rPr>
                <w:rFonts w:ascii="標楷體" w:eastAsia="標楷體" w:hAnsi="標楷體" w:cs="Arial" w:hint="eastAsia"/>
                <w:sz w:val="22"/>
                <w:szCs w:val="22"/>
              </w:rPr>
              <w:t>I)</w:t>
            </w:r>
          </w:p>
        </w:tc>
        <w:tc>
          <w:tcPr>
            <w:tcW w:w="243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2B4F372" w14:textId="77777777" w:rsidR="00D50F4F" w:rsidRPr="00936851" w:rsidRDefault="00D50F4F" w:rsidP="00D50F4F">
            <w:pPr>
              <w:jc w:val="center"/>
              <w:rPr>
                <w:rFonts w:ascii="標楷體" w:eastAsia="標楷體" w:hAnsi="標楷體" w:cs="Arial"/>
                <w:sz w:val="22"/>
                <w:szCs w:val="22"/>
              </w:rPr>
            </w:pPr>
            <w:r w:rsidRPr="00936851">
              <w:rPr>
                <w:rFonts w:ascii="標楷體" w:eastAsia="標楷體" w:hAnsi="標楷體" w:cs="Arial" w:hint="eastAsia"/>
                <w:sz w:val="22"/>
                <w:szCs w:val="22"/>
              </w:rPr>
              <w:t>外國會員廠商得標件數</w:t>
            </w:r>
          </w:p>
          <w:p w14:paraId="2A8E4BB5" w14:textId="1464C970" w:rsidR="00D50F4F" w:rsidRPr="00936851" w:rsidRDefault="00D50F4F" w:rsidP="00D12AF1">
            <w:pPr>
              <w:jc w:val="center"/>
              <w:rPr>
                <w:rFonts w:ascii="標楷體" w:eastAsia="標楷體" w:hAnsi="標楷體" w:cs="Arial"/>
                <w:sz w:val="22"/>
                <w:szCs w:val="22"/>
              </w:rPr>
            </w:pPr>
            <w:r w:rsidRPr="00936851">
              <w:rPr>
                <w:rFonts w:ascii="標楷體" w:eastAsia="標楷體" w:hAnsi="標楷體" w:cs="Arial" w:hint="eastAsia"/>
                <w:spacing w:val="-4"/>
                <w:sz w:val="22"/>
                <w:szCs w:val="22"/>
              </w:rPr>
              <w:t>占全部採</w:t>
            </w:r>
            <w:r w:rsidRPr="002F0BBD">
              <w:rPr>
                <w:rFonts w:ascii="標楷體" w:eastAsia="標楷體" w:hAnsi="標楷體" w:cs="Arial" w:hint="eastAsia"/>
                <w:spacing w:val="-4"/>
                <w:sz w:val="22"/>
                <w:szCs w:val="22"/>
              </w:rPr>
              <w:t>公開方式辦理之</w:t>
            </w:r>
            <w:r w:rsidRPr="002F0BBD">
              <w:rPr>
                <w:rFonts w:ascii="標楷體" w:eastAsia="標楷體" w:hAnsi="標楷體" w:cs="Arial" w:hint="eastAsia"/>
                <w:sz w:val="22"/>
                <w:szCs w:val="22"/>
              </w:rPr>
              <w:t>適用GPA決標件數比率</w:t>
            </w:r>
            <w:r w:rsidR="002F0BBD" w:rsidRPr="002F0BBD">
              <w:rPr>
                <w:rFonts w:ascii="標楷體" w:eastAsia="標楷體" w:hAnsi="標楷體"/>
                <w:sz w:val="22"/>
                <w:szCs w:val="22"/>
              </w:rPr>
              <w:t>（％)</w:t>
            </w:r>
            <w:r w:rsidR="00A121B8" w:rsidRPr="002F0BBD">
              <w:rPr>
                <w:rFonts w:ascii="標楷體" w:eastAsia="標楷體" w:hAnsi="標楷體" w:cs="Arial" w:hint="eastAsia"/>
                <w:sz w:val="22"/>
                <w:szCs w:val="22"/>
              </w:rPr>
              <w:t>（</w:t>
            </w:r>
            <w:r w:rsidRPr="002F0BBD">
              <w:rPr>
                <w:rFonts w:ascii="標楷體" w:eastAsia="標楷體" w:hAnsi="標楷體" w:cs="Arial" w:hint="eastAsia"/>
                <w:sz w:val="22"/>
                <w:szCs w:val="22"/>
              </w:rPr>
              <w:t>I/</w:t>
            </w:r>
            <w:r w:rsidRPr="00936851">
              <w:rPr>
                <w:rFonts w:ascii="標楷體" w:eastAsia="標楷體" w:hAnsi="標楷體" w:cs="Arial" w:hint="eastAsia"/>
                <w:sz w:val="22"/>
                <w:szCs w:val="22"/>
              </w:rPr>
              <w:t>G)</w:t>
            </w:r>
          </w:p>
        </w:tc>
        <w:tc>
          <w:tcPr>
            <w:tcW w:w="1336" w:type="dxa"/>
            <w:tcBorders>
              <w:top w:val="single" w:sz="6" w:space="0" w:color="auto"/>
              <w:left w:val="single" w:sz="6" w:space="0" w:color="auto"/>
              <w:bottom w:val="single" w:sz="6" w:space="0" w:color="auto"/>
              <w:right w:val="single" w:sz="6" w:space="0" w:color="auto"/>
            </w:tcBorders>
            <w:shd w:val="clear" w:color="auto" w:fill="auto"/>
            <w:vAlign w:val="center"/>
          </w:tcPr>
          <w:p w14:paraId="2958B347" w14:textId="77777777" w:rsidR="00D50F4F" w:rsidRPr="00936851" w:rsidRDefault="00D50F4F" w:rsidP="00D50F4F">
            <w:pPr>
              <w:jc w:val="center"/>
              <w:rPr>
                <w:rFonts w:ascii="標楷體" w:eastAsia="標楷體" w:hAnsi="標楷體" w:cs="Arial"/>
                <w:sz w:val="22"/>
                <w:szCs w:val="22"/>
              </w:rPr>
            </w:pPr>
            <w:r w:rsidRPr="00936851">
              <w:rPr>
                <w:rFonts w:ascii="標楷體" w:eastAsia="標楷體" w:hAnsi="標楷體" w:cs="Arial" w:hint="eastAsia"/>
                <w:sz w:val="22"/>
                <w:szCs w:val="22"/>
              </w:rPr>
              <w:t>外國廠商</w:t>
            </w:r>
          </w:p>
          <w:p w14:paraId="51A048F2" w14:textId="4027CB43" w:rsidR="00D50F4F" w:rsidRPr="00936851" w:rsidRDefault="00D50F4F" w:rsidP="00D50F4F">
            <w:pPr>
              <w:jc w:val="center"/>
              <w:rPr>
                <w:rFonts w:ascii="標楷體" w:eastAsia="標楷體" w:hAnsi="標楷體" w:cs="Arial"/>
                <w:sz w:val="22"/>
                <w:szCs w:val="22"/>
              </w:rPr>
            </w:pPr>
            <w:r w:rsidRPr="00936851">
              <w:rPr>
                <w:rFonts w:ascii="標楷體" w:eastAsia="標楷體" w:hAnsi="標楷體" w:cs="Arial" w:hint="eastAsia"/>
                <w:sz w:val="22"/>
                <w:szCs w:val="22"/>
              </w:rPr>
              <w:t>得標金額</w:t>
            </w:r>
            <w:r w:rsidRPr="00936851">
              <w:rPr>
                <w:rFonts w:ascii="標楷體" w:eastAsia="標楷體" w:hAnsi="標楷體" w:cs="Arial" w:hint="eastAsia"/>
                <w:sz w:val="22"/>
                <w:szCs w:val="22"/>
              </w:rPr>
              <w:br/>
            </w:r>
            <w:r w:rsidR="00A121B8">
              <w:rPr>
                <w:rFonts w:ascii="標楷體" w:eastAsia="標楷體" w:hAnsi="標楷體" w:cs="Arial"/>
                <w:sz w:val="22"/>
                <w:szCs w:val="22"/>
              </w:rPr>
              <w:t>（</w:t>
            </w:r>
            <w:r w:rsidRPr="00936851">
              <w:rPr>
                <w:rFonts w:ascii="標楷體" w:eastAsia="標楷體" w:hAnsi="標楷體" w:cs="Arial" w:hint="eastAsia"/>
                <w:sz w:val="22"/>
                <w:szCs w:val="22"/>
              </w:rPr>
              <w:t>億元</w:t>
            </w:r>
            <w:r w:rsidRPr="00936851">
              <w:rPr>
                <w:rFonts w:ascii="標楷體" w:eastAsia="標楷體" w:hAnsi="標楷體" w:cs="Arial"/>
                <w:sz w:val="22"/>
                <w:szCs w:val="22"/>
              </w:rPr>
              <w:t>)</w:t>
            </w:r>
            <w:r w:rsidR="00A121B8">
              <w:rPr>
                <w:rFonts w:ascii="標楷體" w:eastAsia="標楷體" w:hAnsi="標楷體" w:cs="Arial" w:hint="eastAsia"/>
                <w:sz w:val="22"/>
                <w:szCs w:val="22"/>
              </w:rPr>
              <w:t>（</w:t>
            </w:r>
            <w:r w:rsidRPr="00936851">
              <w:rPr>
                <w:rFonts w:ascii="標楷體" w:eastAsia="標楷體" w:hAnsi="標楷體" w:cs="Arial" w:hint="eastAsia"/>
                <w:sz w:val="22"/>
                <w:szCs w:val="22"/>
              </w:rPr>
              <w:t>J)</w:t>
            </w:r>
          </w:p>
        </w:tc>
        <w:tc>
          <w:tcPr>
            <w:tcW w:w="2499" w:type="dxa"/>
            <w:gridSpan w:val="3"/>
            <w:tcBorders>
              <w:top w:val="single" w:sz="6" w:space="0" w:color="auto"/>
              <w:left w:val="single" w:sz="6" w:space="0" w:color="auto"/>
              <w:bottom w:val="single" w:sz="6" w:space="0" w:color="auto"/>
              <w:right w:val="thickThinSmallGap" w:sz="24" w:space="0" w:color="auto"/>
            </w:tcBorders>
            <w:shd w:val="clear" w:color="auto" w:fill="auto"/>
            <w:vAlign w:val="center"/>
          </w:tcPr>
          <w:p w14:paraId="02E7A4E8" w14:textId="77777777" w:rsidR="00D50F4F" w:rsidRPr="00936851" w:rsidRDefault="00D50F4F" w:rsidP="00D50F4F">
            <w:pPr>
              <w:jc w:val="center"/>
              <w:rPr>
                <w:rFonts w:ascii="標楷體" w:eastAsia="標楷體" w:hAnsi="標楷體" w:cs="Arial"/>
                <w:sz w:val="22"/>
                <w:szCs w:val="22"/>
              </w:rPr>
            </w:pPr>
            <w:r w:rsidRPr="00936851">
              <w:rPr>
                <w:rFonts w:ascii="標楷體" w:eastAsia="標楷體" w:hAnsi="標楷體" w:cs="Arial" w:hint="eastAsia"/>
                <w:sz w:val="22"/>
                <w:szCs w:val="22"/>
              </w:rPr>
              <w:t>外國會員廠商得標金額</w:t>
            </w:r>
          </w:p>
          <w:p w14:paraId="0BAE09AA" w14:textId="77777777" w:rsidR="00D50F4F" w:rsidRPr="00936851" w:rsidRDefault="00D50F4F" w:rsidP="00D50F4F">
            <w:pPr>
              <w:jc w:val="center"/>
              <w:rPr>
                <w:rFonts w:ascii="標楷體" w:eastAsia="標楷體" w:hAnsi="標楷體" w:cs="Arial"/>
                <w:sz w:val="22"/>
                <w:szCs w:val="22"/>
              </w:rPr>
            </w:pPr>
            <w:r w:rsidRPr="00936851">
              <w:rPr>
                <w:rFonts w:ascii="標楷體" w:eastAsia="標楷體" w:hAnsi="標楷體" w:cs="Arial" w:hint="eastAsia"/>
                <w:sz w:val="22"/>
                <w:szCs w:val="22"/>
              </w:rPr>
              <w:t>占全部採公開方式辦理之適用GPA決標金額比率</w:t>
            </w:r>
          </w:p>
          <w:p w14:paraId="6A21D0DA" w14:textId="49DC02C9" w:rsidR="00D50F4F" w:rsidRPr="00936851" w:rsidRDefault="009D34EB" w:rsidP="00D50F4F">
            <w:pPr>
              <w:jc w:val="center"/>
              <w:rPr>
                <w:rFonts w:ascii="標楷體" w:eastAsia="標楷體" w:hAnsi="標楷體" w:cs="Arial"/>
                <w:sz w:val="22"/>
                <w:szCs w:val="22"/>
              </w:rPr>
            </w:pPr>
            <w:r w:rsidRPr="002F0BBD">
              <w:rPr>
                <w:rFonts w:ascii="標楷體" w:eastAsia="標楷體" w:hAnsi="標楷體"/>
                <w:sz w:val="22"/>
                <w:szCs w:val="22"/>
              </w:rPr>
              <w:t>（％)</w:t>
            </w:r>
            <w:r w:rsidR="00A121B8">
              <w:rPr>
                <w:rFonts w:ascii="標楷體" w:eastAsia="標楷體" w:hAnsi="標楷體" w:cs="Arial" w:hint="eastAsia"/>
                <w:sz w:val="22"/>
                <w:szCs w:val="22"/>
              </w:rPr>
              <w:t>（</w:t>
            </w:r>
            <w:r w:rsidR="00D50F4F" w:rsidRPr="00936851">
              <w:rPr>
                <w:rFonts w:ascii="標楷體" w:eastAsia="標楷體" w:hAnsi="標楷體" w:cs="Arial" w:hint="eastAsia"/>
                <w:sz w:val="22"/>
                <w:szCs w:val="22"/>
              </w:rPr>
              <w:t>J/H)</w:t>
            </w:r>
          </w:p>
        </w:tc>
      </w:tr>
      <w:tr w:rsidR="00D20501" w:rsidRPr="00DE32B4" w14:paraId="48571E0A" w14:textId="77777777" w:rsidTr="008C3D11">
        <w:trPr>
          <w:trHeight w:val="435"/>
        </w:trPr>
        <w:tc>
          <w:tcPr>
            <w:tcW w:w="960" w:type="dxa"/>
            <w:tcBorders>
              <w:top w:val="single" w:sz="6" w:space="0" w:color="auto"/>
              <w:left w:val="thinThickSmallGap" w:sz="24" w:space="0" w:color="auto"/>
              <w:bottom w:val="single" w:sz="6" w:space="0" w:color="auto"/>
              <w:right w:val="single" w:sz="6" w:space="0" w:color="auto"/>
            </w:tcBorders>
            <w:shd w:val="clear" w:color="auto" w:fill="auto"/>
            <w:noWrap/>
            <w:vAlign w:val="center"/>
          </w:tcPr>
          <w:p w14:paraId="3B825D20" w14:textId="77777777" w:rsidR="00D20501" w:rsidRPr="00936851" w:rsidRDefault="00D20501" w:rsidP="00D20501">
            <w:pPr>
              <w:jc w:val="center"/>
              <w:textAlignment w:val="center"/>
              <w:rPr>
                <w:rFonts w:ascii="標楷體" w:eastAsia="標楷體" w:hAnsi="標楷體"/>
                <w:sz w:val="28"/>
                <w:szCs w:val="28"/>
              </w:rPr>
            </w:pPr>
            <w:r w:rsidRPr="00936851">
              <w:rPr>
                <w:rFonts w:ascii="標楷體" w:eastAsia="標楷體" w:hAnsi="標楷體" w:hint="eastAsia"/>
                <w:sz w:val="28"/>
                <w:szCs w:val="28"/>
              </w:rPr>
              <w:t>工程</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noWrap/>
          </w:tcPr>
          <w:p w14:paraId="133B725D" w14:textId="127EC080"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 xml:space="preserve">5 </w:t>
            </w:r>
          </w:p>
        </w:tc>
        <w:tc>
          <w:tcPr>
            <w:tcW w:w="2436" w:type="dxa"/>
            <w:gridSpan w:val="3"/>
            <w:tcBorders>
              <w:top w:val="single" w:sz="6" w:space="0" w:color="auto"/>
              <w:left w:val="single" w:sz="6" w:space="0" w:color="auto"/>
              <w:bottom w:val="single" w:sz="6" w:space="0" w:color="auto"/>
              <w:right w:val="single" w:sz="6" w:space="0" w:color="auto"/>
            </w:tcBorders>
            <w:shd w:val="clear" w:color="auto" w:fill="auto"/>
            <w:noWrap/>
          </w:tcPr>
          <w:p w14:paraId="6A9F162D" w14:textId="7990982A"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3.03</w:t>
            </w:r>
          </w:p>
        </w:tc>
        <w:tc>
          <w:tcPr>
            <w:tcW w:w="1336" w:type="dxa"/>
            <w:tcBorders>
              <w:top w:val="single" w:sz="6" w:space="0" w:color="auto"/>
              <w:left w:val="single" w:sz="6" w:space="0" w:color="auto"/>
              <w:bottom w:val="single" w:sz="6" w:space="0" w:color="auto"/>
              <w:right w:val="single" w:sz="6" w:space="0" w:color="auto"/>
            </w:tcBorders>
            <w:shd w:val="clear" w:color="auto" w:fill="auto"/>
            <w:noWrap/>
          </w:tcPr>
          <w:p w14:paraId="7422A59E" w14:textId="267CC9C8"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344</w:t>
            </w:r>
          </w:p>
        </w:tc>
        <w:tc>
          <w:tcPr>
            <w:tcW w:w="2499" w:type="dxa"/>
            <w:gridSpan w:val="3"/>
            <w:tcBorders>
              <w:top w:val="single" w:sz="6" w:space="0" w:color="auto"/>
              <w:left w:val="single" w:sz="6" w:space="0" w:color="auto"/>
              <w:bottom w:val="single" w:sz="6" w:space="0" w:color="auto"/>
              <w:right w:val="thickThinSmallGap" w:sz="24" w:space="0" w:color="auto"/>
            </w:tcBorders>
            <w:shd w:val="clear" w:color="auto" w:fill="auto"/>
            <w:noWrap/>
          </w:tcPr>
          <w:p w14:paraId="7038A677" w14:textId="1863C871"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7.50</w:t>
            </w:r>
          </w:p>
        </w:tc>
      </w:tr>
      <w:tr w:rsidR="00D20501" w:rsidRPr="00DE32B4" w14:paraId="105AE5F3" w14:textId="77777777" w:rsidTr="008C3D11">
        <w:trPr>
          <w:trHeight w:val="435"/>
        </w:trPr>
        <w:tc>
          <w:tcPr>
            <w:tcW w:w="960" w:type="dxa"/>
            <w:tcBorders>
              <w:top w:val="single" w:sz="6" w:space="0" w:color="auto"/>
              <w:left w:val="thinThickSmallGap" w:sz="24" w:space="0" w:color="auto"/>
              <w:bottom w:val="single" w:sz="6" w:space="0" w:color="auto"/>
              <w:right w:val="single" w:sz="6" w:space="0" w:color="auto"/>
            </w:tcBorders>
            <w:shd w:val="clear" w:color="auto" w:fill="auto"/>
            <w:noWrap/>
            <w:vAlign w:val="center"/>
          </w:tcPr>
          <w:p w14:paraId="51283462" w14:textId="77777777" w:rsidR="00D20501" w:rsidRPr="00936851" w:rsidRDefault="00D20501" w:rsidP="00D20501">
            <w:pPr>
              <w:jc w:val="center"/>
              <w:textAlignment w:val="center"/>
              <w:rPr>
                <w:rFonts w:ascii="標楷體" w:eastAsia="標楷體" w:hAnsi="標楷體"/>
                <w:sz w:val="28"/>
                <w:szCs w:val="28"/>
              </w:rPr>
            </w:pPr>
            <w:r w:rsidRPr="00936851">
              <w:rPr>
                <w:rFonts w:ascii="標楷體" w:eastAsia="標楷體" w:hAnsi="標楷體" w:hint="eastAsia"/>
                <w:sz w:val="28"/>
                <w:szCs w:val="28"/>
              </w:rPr>
              <w:t>財物</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noWrap/>
          </w:tcPr>
          <w:p w14:paraId="0E6E69C6" w14:textId="40F68626"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 xml:space="preserve">905 </w:t>
            </w:r>
          </w:p>
        </w:tc>
        <w:tc>
          <w:tcPr>
            <w:tcW w:w="2436" w:type="dxa"/>
            <w:gridSpan w:val="3"/>
            <w:tcBorders>
              <w:top w:val="single" w:sz="6" w:space="0" w:color="auto"/>
              <w:left w:val="single" w:sz="6" w:space="0" w:color="auto"/>
              <w:bottom w:val="single" w:sz="6" w:space="0" w:color="auto"/>
              <w:right w:val="single" w:sz="6" w:space="0" w:color="auto"/>
            </w:tcBorders>
            <w:shd w:val="clear" w:color="auto" w:fill="auto"/>
            <w:noWrap/>
          </w:tcPr>
          <w:p w14:paraId="3CDC800F" w14:textId="3B2A723A"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47.41</w:t>
            </w:r>
          </w:p>
        </w:tc>
        <w:tc>
          <w:tcPr>
            <w:tcW w:w="1336" w:type="dxa"/>
            <w:tcBorders>
              <w:top w:val="single" w:sz="6" w:space="0" w:color="auto"/>
              <w:left w:val="single" w:sz="6" w:space="0" w:color="auto"/>
              <w:bottom w:val="single" w:sz="6" w:space="0" w:color="auto"/>
              <w:right w:val="single" w:sz="6" w:space="0" w:color="auto"/>
            </w:tcBorders>
            <w:shd w:val="clear" w:color="auto" w:fill="auto"/>
            <w:noWrap/>
          </w:tcPr>
          <w:p w14:paraId="7229A2F4" w14:textId="54EFC646"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446</w:t>
            </w:r>
          </w:p>
        </w:tc>
        <w:tc>
          <w:tcPr>
            <w:tcW w:w="2499" w:type="dxa"/>
            <w:gridSpan w:val="3"/>
            <w:tcBorders>
              <w:top w:val="single" w:sz="6" w:space="0" w:color="auto"/>
              <w:left w:val="single" w:sz="6" w:space="0" w:color="auto"/>
              <w:bottom w:val="single" w:sz="6" w:space="0" w:color="auto"/>
              <w:right w:val="thickThinSmallGap" w:sz="24" w:space="0" w:color="auto"/>
            </w:tcBorders>
            <w:shd w:val="clear" w:color="auto" w:fill="auto"/>
            <w:noWrap/>
          </w:tcPr>
          <w:p w14:paraId="425D4CDF" w14:textId="470D4E59"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36.59</w:t>
            </w:r>
          </w:p>
        </w:tc>
      </w:tr>
      <w:tr w:rsidR="00D20501" w:rsidRPr="00DE32B4" w14:paraId="56292809" w14:textId="77777777" w:rsidTr="008C3D11">
        <w:trPr>
          <w:trHeight w:val="435"/>
        </w:trPr>
        <w:tc>
          <w:tcPr>
            <w:tcW w:w="960" w:type="dxa"/>
            <w:tcBorders>
              <w:top w:val="single" w:sz="6" w:space="0" w:color="auto"/>
              <w:left w:val="thinThickSmallGap" w:sz="24" w:space="0" w:color="auto"/>
              <w:bottom w:val="single" w:sz="6" w:space="0" w:color="auto"/>
              <w:right w:val="single" w:sz="6" w:space="0" w:color="auto"/>
            </w:tcBorders>
            <w:shd w:val="clear" w:color="auto" w:fill="auto"/>
            <w:noWrap/>
            <w:vAlign w:val="center"/>
          </w:tcPr>
          <w:p w14:paraId="0A345414" w14:textId="77777777" w:rsidR="00D20501" w:rsidRPr="00936851" w:rsidRDefault="00D20501" w:rsidP="00D20501">
            <w:pPr>
              <w:jc w:val="center"/>
              <w:textAlignment w:val="center"/>
              <w:rPr>
                <w:rFonts w:ascii="標楷體" w:eastAsia="標楷體" w:hAnsi="標楷體"/>
                <w:sz w:val="28"/>
                <w:szCs w:val="28"/>
              </w:rPr>
            </w:pPr>
            <w:r w:rsidRPr="00936851">
              <w:rPr>
                <w:rFonts w:ascii="標楷體" w:eastAsia="標楷體" w:hAnsi="標楷體" w:hint="eastAsia"/>
                <w:sz w:val="28"/>
                <w:szCs w:val="28"/>
              </w:rPr>
              <w:t>勞務</w:t>
            </w:r>
          </w:p>
        </w:tc>
        <w:tc>
          <w:tcPr>
            <w:tcW w:w="864" w:type="dxa"/>
            <w:gridSpan w:val="2"/>
            <w:tcBorders>
              <w:top w:val="single" w:sz="6" w:space="0" w:color="auto"/>
              <w:left w:val="single" w:sz="6" w:space="0" w:color="auto"/>
              <w:bottom w:val="single" w:sz="6" w:space="0" w:color="auto"/>
              <w:right w:val="single" w:sz="6" w:space="0" w:color="auto"/>
            </w:tcBorders>
            <w:shd w:val="clear" w:color="auto" w:fill="auto"/>
            <w:noWrap/>
          </w:tcPr>
          <w:p w14:paraId="148A2A9B" w14:textId="2BBA4AF2"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 xml:space="preserve">29 </w:t>
            </w:r>
          </w:p>
        </w:tc>
        <w:tc>
          <w:tcPr>
            <w:tcW w:w="2436" w:type="dxa"/>
            <w:gridSpan w:val="3"/>
            <w:tcBorders>
              <w:top w:val="single" w:sz="6" w:space="0" w:color="auto"/>
              <w:left w:val="single" w:sz="6" w:space="0" w:color="auto"/>
              <w:bottom w:val="single" w:sz="6" w:space="0" w:color="auto"/>
              <w:right w:val="single" w:sz="6" w:space="0" w:color="auto"/>
            </w:tcBorders>
            <w:shd w:val="clear" w:color="auto" w:fill="auto"/>
            <w:noWrap/>
          </w:tcPr>
          <w:p w14:paraId="13913DA6" w14:textId="666CF55B"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1.44</w:t>
            </w:r>
          </w:p>
        </w:tc>
        <w:tc>
          <w:tcPr>
            <w:tcW w:w="1336" w:type="dxa"/>
            <w:tcBorders>
              <w:top w:val="single" w:sz="6" w:space="0" w:color="auto"/>
              <w:left w:val="single" w:sz="6" w:space="0" w:color="auto"/>
              <w:bottom w:val="single" w:sz="6" w:space="0" w:color="auto"/>
              <w:right w:val="single" w:sz="6" w:space="0" w:color="auto"/>
            </w:tcBorders>
            <w:shd w:val="clear" w:color="auto" w:fill="auto"/>
            <w:noWrap/>
          </w:tcPr>
          <w:p w14:paraId="45F6CBC4" w14:textId="73E5BF11"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20</w:t>
            </w:r>
          </w:p>
        </w:tc>
        <w:tc>
          <w:tcPr>
            <w:tcW w:w="2499" w:type="dxa"/>
            <w:gridSpan w:val="3"/>
            <w:tcBorders>
              <w:top w:val="single" w:sz="6" w:space="0" w:color="auto"/>
              <w:left w:val="single" w:sz="6" w:space="0" w:color="auto"/>
              <w:bottom w:val="single" w:sz="6" w:space="0" w:color="auto"/>
              <w:right w:val="thickThinSmallGap" w:sz="24" w:space="0" w:color="auto"/>
            </w:tcBorders>
            <w:shd w:val="clear" w:color="auto" w:fill="auto"/>
            <w:noWrap/>
          </w:tcPr>
          <w:p w14:paraId="27F3FC77" w14:textId="6483881E"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2.34</w:t>
            </w:r>
          </w:p>
        </w:tc>
      </w:tr>
      <w:tr w:rsidR="00D20501" w:rsidRPr="00DE32B4" w14:paraId="5C2B796C" w14:textId="77777777" w:rsidTr="008C3D11">
        <w:trPr>
          <w:trHeight w:val="435"/>
        </w:trPr>
        <w:tc>
          <w:tcPr>
            <w:tcW w:w="960" w:type="dxa"/>
            <w:tcBorders>
              <w:top w:val="single" w:sz="6" w:space="0" w:color="auto"/>
              <w:left w:val="thinThickSmallGap" w:sz="24" w:space="0" w:color="auto"/>
              <w:bottom w:val="thinThickSmallGap" w:sz="24" w:space="0" w:color="auto"/>
              <w:right w:val="single" w:sz="6" w:space="0" w:color="auto"/>
            </w:tcBorders>
            <w:shd w:val="clear" w:color="auto" w:fill="auto"/>
            <w:noWrap/>
            <w:vAlign w:val="center"/>
          </w:tcPr>
          <w:p w14:paraId="03F1D410" w14:textId="77777777" w:rsidR="00D20501" w:rsidRPr="00936851" w:rsidRDefault="00D20501" w:rsidP="00D20501">
            <w:pPr>
              <w:jc w:val="center"/>
              <w:textAlignment w:val="center"/>
              <w:rPr>
                <w:rFonts w:ascii="標楷體" w:eastAsia="標楷體" w:hAnsi="標楷體"/>
                <w:sz w:val="28"/>
                <w:szCs w:val="28"/>
              </w:rPr>
            </w:pPr>
            <w:r w:rsidRPr="00936851">
              <w:rPr>
                <w:rFonts w:ascii="標楷體" w:eastAsia="標楷體" w:hAnsi="標楷體" w:hint="eastAsia"/>
                <w:sz w:val="28"/>
                <w:szCs w:val="28"/>
              </w:rPr>
              <w:t>合計</w:t>
            </w:r>
          </w:p>
        </w:tc>
        <w:tc>
          <w:tcPr>
            <w:tcW w:w="864" w:type="dxa"/>
            <w:gridSpan w:val="2"/>
            <w:tcBorders>
              <w:top w:val="single" w:sz="6" w:space="0" w:color="auto"/>
              <w:left w:val="single" w:sz="6" w:space="0" w:color="auto"/>
              <w:bottom w:val="thinThickSmallGap" w:sz="24" w:space="0" w:color="auto"/>
              <w:right w:val="single" w:sz="6" w:space="0" w:color="auto"/>
            </w:tcBorders>
            <w:shd w:val="clear" w:color="auto" w:fill="auto"/>
            <w:noWrap/>
          </w:tcPr>
          <w:p w14:paraId="6F6127C7" w14:textId="1D4DA57A"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 xml:space="preserve">939 </w:t>
            </w:r>
          </w:p>
        </w:tc>
        <w:tc>
          <w:tcPr>
            <w:tcW w:w="2436" w:type="dxa"/>
            <w:gridSpan w:val="3"/>
            <w:tcBorders>
              <w:top w:val="single" w:sz="6" w:space="0" w:color="auto"/>
              <w:left w:val="single" w:sz="6" w:space="0" w:color="auto"/>
              <w:bottom w:val="thinThickSmallGap" w:sz="24" w:space="0" w:color="auto"/>
              <w:right w:val="single" w:sz="6" w:space="0" w:color="auto"/>
            </w:tcBorders>
            <w:shd w:val="clear" w:color="auto" w:fill="auto"/>
            <w:noWrap/>
          </w:tcPr>
          <w:p w14:paraId="7D3FDF72" w14:textId="7D0D9F89"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22.94</w:t>
            </w:r>
          </w:p>
        </w:tc>
        <w:tc>
          <w:tcPr>
            <w:tcW w:w="1336" w:type="dxa"/>
            <w:tcBorders>
              <w:top w:val="single" w:sz="6" w:space="0" w:color="auto"/>
              <w:left w:val="single" w:sz="6" w:space="0" w:color="auto"/>
              <w:bottom w:val="thinThickSmallGap" w:sz="24" w:space="0" w:color="auto"/>
              <w:right w:val="single" w:sz="6" w:space="0" w:color="auto"/>
            </w:tcBorders>
            <w:shd w:val="clear" w:color="auto" w:fill="auto"/>
            <w:noWrap/>
          </w:tcPr>
          <w:p w14:paraId="166C16D2" w14:textId="4DAB407D"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 xml:space="preserve">810.29 </w:t>
            </w:r>
          </w:p>
        </w:tc>
        <w:tc>
          <w:tcPr>
            <w:tcW w:w="2499" w:type="dxa"/>
            <w:gridSpan w:val="3"/>
            <w:tcBorders>
              <w:top w:val="single" w:sz="6" w:space="0" w:color="auto"/>
              <w:left w:val="single" w:sz="6" w:space="0" w:color="auto"/>
              <w:bottom w:val="thinThickSmallGap" w:sz="24" w:space="0" w:color="auto"/>
              <w:right w:val="thickThinSmallGap" w:sz="24" w:space="0" w:color="auto"/>
            </w:tcBorders>
            <w:shd w:val="clear" w:color="auto" w:fill="auto"/>
            <w:noWrap/>
          </w:tcPr>
          <w:p w14:paraId="4BB43A40" w14:textId="2509D44C" w:rsidR="00D20501" w:rsidRPr="00936851" w:rsidRDefault="00D20501" w:rsidP="00D20501">
            <w:pPr>
              <w:jc w:val="right"/>
              <w:rPr>
                <w:rFonts w:ascii="標楷體" w:eastAsia="標楷體" w:hAnsi="標楷體" w:cs="Arial"/>
                <w:sz w:val="32"/>
                <w:szCs w:val="32"/>
              </w:rPr>
            </w:pPr>
            <w:r w:rsidRPr="00936851">
              <w:rPr>
                <w:rFonts w:ascii="標楷體" w:eastAsia="標楷體" w:hAnsi="標楷體"/>
                <w:sz w:val="32"/>
                <w:szCs w:val="32"/>
              </w:rPr>
              <w:t>12.15</w:t>
            </w:r>
          </w:p>
        </w:tc>
      </w:tr>
      <w:tr w:rsidR="00B73AB4" w:rsidRPr="00DE32B4" w14:paraId="17F158E5" w14:textId="77777777" w:rsidTr="00B73AB4">
        <w:trPr>
          <w:trHeight w:val="435"/>
        </w:trPr>
        <w:tc>
          <w:tcPr>
            <w:tcW w:w="8095" w:type="dxa"/>
            <w:gridSpan w:val="10"/>
            <w:tcBorders>
              <w:top w:val="thinThickSmallGap" w:sz="24" w:space="0" w:color="auto"/>
            </w:tcBorders>
            <w:shd w:val="clear" w:color="auto" w:fill="auto"/>
            <w:noWrap/>
            <w:vAlign w:val="center"/>
          </w:tcPr>
          <w:p w14:paraId="0ADE0BB7" w14:textId="77777777" w:rsidR="00B73AB4" w:rsidRDefault="00B73AB4" w:rsidP="00B73AB4">
            <w:pPr>
              <w:widowControl/>
              <w:ind w:left="691" w:hangingChars="288" w:hanging="691"/>
              <w:rPr>
                <w:rFonts w:ascii="標楷體" w:eastAsia="標楷體" w:hAnsi="標楷體" w:cs="Arial"/>
                <w:kern w:val="0"/>
                <w:szCs w:val="24"/>
              </w:rPr>
            </w:pPr>
            <w:r w:rsidRPr="00DE32B4">
              <w:rPr>
                <w:rFonts w:ascii="標楷體" w:eastAsia="標楷體" w:hAnsi="標楷體" w:cs="Arial" w:hint="eastAsia"/>
                <w:kern w:val="0"/>
                <w:szCs w:val="24"/>
              </w:rPr>
              <w:t>註：1.工程及勞務類採購案，外國廠商係依「得標廠商國別」欄位認定，財物類採購案，外國廠商係依「原產地國別」欄位認定。</w:t>
            </w:r>
          </w:p>
          <w:p w14:paraId="0374190A" w14:textId="77777777" w:rsidR="00B73AB4" w:rsidRPr="00DE32B4" w:rsidRDefault="00B73AB4" w:rsidP="00B73AB4">
            <w:pPr>
              <w:widowControl/>
              <w:ind w:leftChars="204" w:left="687" w:hangingChars="82" w:hanging="197"/>
              <w:rPr>
                <w:rFonts w:ascii="標楷體" w:eastAsia="標楷體" w:hAnsi="標楷體" w:cs="Arial"/>
                <w:sz w:val="32"/>
                <w:szCs w:val="32"/>
              </w:rPr>
            </w:pPr>
            <w:r w:rsidRPr="00DE32B4">
              <w:rPr>
                <w:rFonts w:ascii="標楷體" w:eastAsia="標楷體" w:hAnsi="標楷體" w:cs="Arial" w:hint="eastAsia"/>
                <w:kern w:val="0"/>
                <w:szCs w:val="24"/>
              </w:rPr>
              <w:t>2.採複數決標案，同一件採購案傳輸多次決標公告者，則件數僅列計一次，有外國廠商得標即計入。</w:t>
            </w:r>
          </w:p>
        </w:tc>
      </w:tr>
    </w:tbl>
    <w:p w14:paraId="1B037E5F" w14:textId="1CBAFEBD" w:rsidR="00CE02BB" w:rsidRPr="00EB2BD3" w:rsidRDefault="00DE32B4" w:rsidP="00A33F00">
      <w:pPr>
        <w:numPr>
          <w:ilvl w:val="0"/>
          <w:numId w:val="31"/>
        </w:numPr>
        <w:spacing w:afterLines="50" w:after="180" w:line="440" w:lineRule="exact"/>
        <w:ind w:left="1678" w:hanging="357"/>
        <w:jc w:val="both"/>
        <w:rPr>
          <w:rFonts w:ascii="標楷體" w:eastAsia="標楷體" w:hAnsi="標楷體"/>
          <w:sz w:val="32"/>
          <w:szCs w:val="28"/>
        </w:rPr>
      </w:pPr>
      <w:r w:rsidRPr="00EB2BD3">
        <w:rPr>
          <w:rFonts w:ascii="標楷體" w:eastAsia="標楷體" w:hAnsi="標楷體" w:hint="eastAsia"/>
          <w:sz w:val="32"/>
        </w:rPr>
        <w:t>據統計</w:t>
      </w:r>
      <w:r w:rsidR="00275F67" w:rsidRPr="00EB2BD3">
        <w:rPr>
          <w:rFonts w:ascii="標楷體" w:eastAsia="標楷體" w:hAnsi="標楷體" w:hint="eastAsia"/>
          <w:sz w:val="32"/>
        </w:rPr>
        <w:t>113年</w:t>
      </w:r>
      <w:r w:rsidRPr="00EB2BD3">
        <w:rPr>
          <w:rFonts w:ascii="標楷體" w:eastAsia="標楷體" w:hAnsi="標楷體" w:hint="eastAsia"/>
          <w:sz w:val="32"/>
        </w:rPr>
        <w:t>各機關已決標之適用臺紐經濟合作協定</w:t>
      </w:r>
      <w:r w:rsidR="00A121B8">
        <w:rPr>
          <w:rFonts w:ascii="標楷體" w:eastAsia="標楷體" w:hAnsi="標楷體" w:hint="eastAsia"/>
          <w:sz w:val="32"/>
        </w:rPr>
        <w:t>（</w:t>
      </w:r>
      <w:r w:rsidRPr="00EB2BD3">
        <w:rPr>
          <w:rFonts w:ascii="標楷體" w:eastAsia="標楷體" w:hAnsi="標楷體" w:hint="eastAsia"/>
          <w:sz w:val="32"/>
        </w:rPr>
        <w:t>ANZTEC)採購案共</w:t>
      </w:r>
      <w:r w:rsidR="00D20501" w:rsidRPr="00EB2BD3">
        <w:rPr>
          <w:rFonts w:ascii="標楷體" w:eastAsia="標楷體" w:hAnsi="標楷體" w:hint="eastAsia"/>
          <w:sz w:val="32"/>
        </w:rPr>
        <w:t>2</w:t>
      </w:r>
      <w:r w:rsidRPr="00EB2BD3">
        <w:rPr>
          <w:rFonts w:ascii="標楷體" w:eastAsia="標楷體" w:hAnsi="標楷體" w:hint="eastAsia"/>
          <w:sz w:val="32"/>
        </w:rPr>
        <w:t>,</w:t>
      </w:r>
      <w:r w:rsidR="00D20501" w:rsidRPr="00EB2BD3">
        <w:rPr>
          <w:rFonts w:ascii="標楷體" w:eastAsia="標楷體" w:hAnsi="標楷體" w:hint="eastAsia"/>
          <w:sz w:val="32"/>
        </w:rPr>
        <w:t>025</w:t>
      </w:r>
      <w:r w:rsidRPr="00EB2BD3">
        <w:rPr>
          <w:rFonts w:ascii="標楷體" w:eastAsia="標楷體" w:hAnsi="標楷體" w:hint="eastAsia"/>
          <w:sz w:val="32"/>
        </w:rPr>
        <w:t>件，決標金額</w:t>
      </w:r>
      <w:r w:rsidR="00082446" w:rsidRPr="00EB2BD3">
        <w:rPr>
          <w:rFonts w:ascii="標楷體" w:eastAsia="標楷體" w:hAnsi="標楷體" w:hint="eastAsia"/>
          <w:sz w:val="32"/>
        </w:rPr>
        <w:t>2</w:t>
      </w:r>
      <w:r w:rsidR="004605AD" w:rsidRPr="00EB2BD3">
        <w:rPr>
          <w:rFonts w:ascii="標楷體" w:eastAsia="標楷體" w:hAnsi="標楷體" w:hint="eastAsia"/>
          <w:sz w:val="32"/>
        </w:rPr>
        <w:t>,</w:t>
      </w:r>
      <w:r w:rsidR="00D20501" w:rsidRPr="00EB2BD3">
        <w:rPr>
          <w:rFonts w:ascii="標楷體" w:eastAsia="標楷體" w:hAnsi="標楷體" w:hint="eastAsia"/>
          <w:sz w:val="32"/>
        </w:rPr>
        <w:t>986</w:t>
      </w:r>
      <w:r w:rsidRPr="00EB2BD3">
        <w:rPr>
          <w:rFonts w:ascii="標楷體" w:eastAsia="標楷體" w:hAnsi="標楷體" w:hint="eastAsia"/>
          <w:sz w:val="32"/>
        </w:rPr>
        <w:t>億餘元，</w:t>
      </w:r>
      <w:r w:rsidR="000B2073" w:rsidRPr="00EB2BD3">
        <w:rPr>
          <w:rFonts w:ascii="標楷體" w:eastAsia="標楷體" w:hAnsi="標楷體" w:hint="eastAsia"/>
          <w:sz w:val="32"/>
        </w:rPr>
        <w:t>其中並無</w:t>
      </w:r>
      <w:r w:rsidRPr="00EB2BD3">
        <w:rPr>
          <w:rFonts w:ascii="標楷體" w:eastAsia="標楷體" w:hAnsi="標楷體" w:hint="eastAsia"/>
          <w:sz w:val="32"/>
        </w:rPr>
        <w:t>紐西蘭廠商得標之</w:t>
      </w:r>
      <w:r w:rsidR="000B2073" w:rsidRPr="00EB2BD3">
        <w:rPr>
          <w:rFonts w:ascii="標楷體" w:eastAsia="標楷體" w:hAnsi="標楷體" w:hint="eastAsia"/>
          <w:sz w:val="32"/>
        </w:rPr>
        <w:t>案件</w:t>
      </w:r>
      <w:r w:rsidRPr="00EB2BD3">
        <w:rPr>
          <w:rFonts w:ascii="標楷體" w:eastAsia="標楷體" w:hAnsi="標楷體" w:hint="eastAsia"/>
          <w:sz w:val="32"/>
        </w:rPr>
        <w:t>。</w:t>
      </w:r>
    </w:p>
    <w:tbl>
      <w:tblPr>
        <w:tblW w:w="7937" w:type="dxa"/>
        <w:tblInd w:w="1245"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7"/>
        <w:gridCol w:w="1245"/>
        <w:gridCol w:w="1276"/>
        <w:gridCol w:w="1542"/>
        <w:gridCol w:w="2040"/>
        <w:gridCol w:w="1800"/>
        <w:gridCol w:w="17"/>
      </w:tblGrid>
      <w:tr w:rsidR="00DE32B4" w:rsidRPr="00DE32B4" w14:paraId="3E8FE436" w14:textId="77777777" w:rsidTr="004E2A08">
        <w:trPr>
          <w:gridAfter w:val="1"/>
          <w:wAfter w:w="17" w:type="dxa"/>
          <w:trHeight w:val="420"/>
        </w:trPr>
        <w:tc>
          <w:tcPr>
            <w:tcW w:w="7920" w:type="dxa"/>
            <w:gridSpan w:val="6"/>
            <w:shd w:val="clear" w:color="auto" w:fill="auto"/>
            <w:noWrap/>
            <w:vAlign w:val="center"/>
          </w:tcPr>
          <w:p w14:paraId="7013B190" w14:textId="6FF462C0" w:rsidR="00DE32B4" w:rsidRPr="00AF0D70" w:rsidRDefault="00275F67" w:rsidP="00CB0016">
            <w:pPr>
              <w:widowControl/>
              <w:jc w:val="center"/>
              <w:rPr>
                <w:rFonts w:ascii="標楷體" w:eastAsia="標楷體" w:hAnsi="標楷體" w:cs="Arial"/>
                <w:kern w:val="0"/>
                <w:sz w:val="28"/>
                <w:szCs w:val="28"/>
              </w:rPr>
            </w:pPr>
            <w:r w:rsidRPr="00AF0D70">
              <w:rPr>
                <w:rFonts w:ascii="標楷體" w:eastAsia="標楷體" w:hAnsi="標楷體" w:cs="Arial" w:hint="eastAsia"/>
                <w:kern w:val="0"/>
                <w:sz w:val="28"/>
                <w:szCs w:val="28"/>
              </w:rPr>
              <w:lastRenderedPageBreak/>
              <w:t>113年</w:t>
            </w:r>
            <w:r w:rsidR="00DE32B4" w:rsidRPr="00AF0D70">
              <w:rPr>
                <w:rFonts w:ascii="標楷體" w:eastAsia="標楷體" w:hAnsi="標楷體" w:cs="Arial" w:hint="eastAsia"/>
                <w:kern w:val="0"/>
                <w:sz w:val="28"/>
                <w:szCs w:val="28"/>
              </w:rPr>
              <w:t>已決標適用ANZTEC案件統計表</w:t>
            </w:r>
          </w:p>
        </w:tc>
      </w:tr>
      <w:tr w:rsidR="00D50F4F" w:rsidRPr="00DE32B4" w14:paraId="2000969B" w14:textId="77777777" w:rsidTr="002F2771">
        <w:trPr>
          <w:gridAfter w:val="1"/>
          <w:wAfter w:w="17" w:type="dxa"/>
          <w:trHeight w:val="596"/>
        </w:trPr>
        <w:tc>
          <w:tcPr>
            <w:tcW w:w="1262" w:type="dxa"/>
            <w:gridSpan w:val="2"/>
            <w:shd w:val="clear" w:color="auto" w:fill="auto"/>
            <w:noWrap/>
            <w:vAlign w:val="center"/>
          </w:tcPr>
          <w:p w14:paraId="3132D20C" w14:textId="0D1846BD" w:rsidR="00D50F4F" w:rsidRPr="00DE32B4" w:rsidRDefault="00D50F4F" w:rsidP="00D50F4F">
            <w:pPr>
              <w:jc w:val="center"/>
              <w:rPr>
                <w:rFonts w:ascii="標楷體" w:eastAsia="標楷體" w:hAnsi="標楷體" w:cs="Arial"/>
                <w:sz w:val="28"/>
                <w:szCs w:val="28"/>
              </w:rPr>
            </w:pPr>
            <w:r w:rsidRPr="00844634">
              <w:rPr>
                <w:rFonts w:ascii="標楷體" w:eastAsia="標楷體" w:hAnsi="標楷體" w:cs="Arial" w:hint="eastAsia"/>
                <w:sz w:val="28"/>
                <w:szCs w:val="28"/>
              </w:rPr>
              <w:t>採購性質</w:t>
            </w:r>
          </w:p>
        </w:tc>
        <w:tc>
          <w:tcPr>
            <w:tcW w:w="1276" w:type="dxa"/>
            <w:shd w:val="clear" w:color="auto" w:fill="auto"/>
            <w:noWrap/>
            <w:vAlign w:val="center"/>
          </w:tcPr>
          <w:p w14:paraId="05B0D574" w14:textId="3B43B055" w:rsidR="00D50F4F" w:rsidRPr="00AF0D70" w:rsidRDefault="00D50F4F" w:rsidP="00C46CEB">
            <w:pPr>
              <w:spacing w:line="240" w:lineRule="exact"/>
              <w:jc w:val="center"/>
              <w:rPr>
                <w:rFonts w:ascii="標楷體" w:eastAsia="標楷體" w:hAnsi="標楷體" w:cs="Arial"/>
                <w:sz w:val="28"/>
                <w:szCs w:val="28"/>
              </w:rPr>
            </w:pPr>
            <w:r w:rsidRPr="00AF0D70">
              <w:rPr>
                <w:rFonts w:ascii="標楷體" w:eastAsia="標楷體" w:hAnsi="標楷體" w:cs="Arial" w:hint="eastAsia"/>
                <w:sz w:val="28"/>
                <w:szCs w:val="28"/>
              </w:rPr>
              <w:t>件數</w:t>
            </w:r>
            <w:r w:rsidR="00A121B8">
              <w:rPr>
                <w:rFonts w:ascii="標楷體" w:eastAsia="標楷體" w:hAnsi="標楷體" w:cs="Arial" w:hint="eastAsia"/>
                <w:sz w:val="28"/>
                <w:szCs w:val="28"/>
              </w:rPr>
              <w:t>（</w:t>
            </w:r>
            <w:r w:rsidRPr="00AF0D70">
              <w:rPr>
                <w:rFonts w:ascii="標楷體" w:eastAsia="標楷體" w:hAnsi="標楷體" w:cs="Arial" w:hint="eastAsia"/>
                <w:sz w:val="28"/>
                <w:szCs w:val="28"/>
              </w:rPr>
              <w:t>K)</w:t>
            </w:r>
          </w:p>
        </w:tc>
        <w:tc>
          <w:tcPr>
            <w:tcW w:w="1542" w:type="dxa"/>
            <w:shd w:val="clear" w:color="auto" w:fill="auto"/>
            <w:noWrap/>
            <w:vAlign w:val="center"/>
          </w:tcPr>
          <w:p w14:paraId="6BF9745E" w14:textId="2B29B01A" w:rsidR="00D50F4F" w:rsidRPr="00AF0D70" w:rsidRDefault="00D50F4F" w:rsidP="00D50F4F">
            <w:pPr>
              <w:jc w:val="center"/>
              <w:rPr>
                <w:rFonts w:ascii="標楷體" w:eastAsia="標楷體" w:hAnsi="標楷體" w:cs="Arial"/>
                <w:sz w:val="28"/>
                <w:szCs w:val="28"/>
              </w:rPr>
            </w:pPr>
            <w:r w:rsidRPr="00AF0D70">
              <w:rPr>
                <w:rFonts w:ascii="標楷體" w:eastAsia="標楷體" w:hAnsi="標楷體" w:cs="Arial" w:hint="eastAsia"/>
                <w:sz w:val="28"/>
                <w:szCs w:val="28"/>
              </w:rPr>
              <w:t>件數比率</w:t>
            </w:r>
            <w:r w:rsidR="001024A8" w:rsidRPr="00CC1301">
              <w:rPr>
                <w:rFonts w:ascii="標楷體" w:eastAsia="標楷體" w:hAnsi="標楷體"/>
                <w:sz w:val="26"/>
                <w:szCs w:val="26"/>
              </w:rPr>
              <w:t>（％)</w:t>
            </w:r>
          </w:p>
        </w:tc>
        <w:tc>
          <w:tcPr>
            <w:tcW w:w="2040" w:type="dxa"/>
            <w:shd w:val="clear" w:color="auto" w:fill="auto"/>
            <w:vAlign w:val="center"/>
          </w:tcPr>
          <w:p w14:paraId="776F2879" w14:textId="77777777" w:rsidR="001024A8" w:rsidRDefault="00D50F4F" w:rsidP="00EE6E59">
            <w:pPr>
              <w:spacing w:line="240" w:lineRule="exact"/>
              <w:jc w:val="center"/>
              <w:rPr>
                <w:rFonts w:ascii="標楷體" w:eastAsia="標楷體" w:hAnsi="標楷體" w:cs="Arial"/>
                <w:sz w:val="28"/>
                <w:szCs w:val="28"/>
              </w:rPr>
            </w:pPr>
            <w:r w:rsidRPr="00AF0D70">
              <w:rPr>
                <w:rFonts w:ascii="標楷體" w:eastAsia="標楷體" w:hAnsi="標楷體" w:cs="Arial" w:hint="eastAsia"/>
                <w:sz w:val="28"/>
                <w:szCs w:val="28"/>
              </w:rPr>
              <w:t>決標金額</w:t>
            </w:r>
          </w:p>
          <w:p w14:paraId="5BF220F3" w14:textId="0CF6E9AC" w:rsidR="00D50F4F" w:rsidRPr="00AF0D70" w:rsidRDefault="00A121B8" w:rsidP="00EE6E59">
            <w:pPr>
              <w:spacing w:line="240" w:lineRule="exact"/>
              <w:jc w:val="center"/>
              <w:rPr>
                <w:rFonts w:ascii="標楷體" w:eastAsia="標楷體" w:hAnsi="標楷體" w:cs="Arial"/>
                <w:sz w:val="28"/>
                <w:szCs w:val="28"/>
              </w:rPr>
            </w:pPr>
            <w:r>
              <w:rPr>
                <w:rFonts w:ascii="標楷體" w:eastAsia="標楷體" w:hAnsi="標楷體" w:cs="Arial"/>
                <w:sz w:val="28"/>
                <w:szCs w:val="28"/>
              </w:rPr>
              <w:t>（</w:t>
            </w:r>
            <w:r w:rsidR="00D50F4F" w:rsidRPr="00AF0D70">
              <w:rPr>
                <w:rFonts w:ascii="標楷體" w:eastAsia="標楷體" w:hAnsi="標楷體" w:cs="Arial" w:hint="eastAsia"/>
                <w:sz w:val="28"/>
                <w:szCs w:val="28"/>
              </w:rPr>
              <w:t>億元</w:t>
            </w:r>
            <w:r w:rsidR="00D50F4F" w:rsidRPr="00AF0D70">
              <w:rPr>
                <w:rFonts w:ascii="標楷體" w:eastAsia="標楷體" w:hAnsi="標楷體" w:cs="Arial"/>
                <w:sz w:val="28"/>
                <w:szCs w:val="28"/>
              </w:rPr>
              <w:t>)</w:t>
            </w:r>
            <w:r>
              <w:rPr>
                <w:rFonts w:ascii="標楷體" w:eastAsia="標楷體" w:hAnsi="標楷體" w:cs="Arial" w:hint="eastAsia"/>
                <w:sz w:val="28"/>
                <w:szCs w:val="28"/>
              </w:rPr>
              <w:t>（</w:t>
            </w:r>
            <w:r w:rsidR="00D50F4F" w:rsidRPr="00AF0D70">
              <w:rPr>
                <w:rFonts w:ascii="標楷體" w:eastAsia="標楷體" w:hAnsi="標楷體" w:cs="Arial" w:hint="eastAsia"/>
                <w:sz w:val="28"/>
                <w:szCs w:val="28"/>
              </w:rPr>
              <w:t>L)</w:t>
            </w:r>
          </w:p>
        </w:tc>
        <w:tc>
          <w:tcPr>
            <w:tcW w:w="1800" w:type="dxa"/>
            <w:shd w:val="clear" w:color="auto" w:fill="auto"/>
            <w:noWrap/>
            <w:vAlign w:val="center"/>
          </w:tcPr>
          <w:p w14:paraId="72E6EC35" w14:textId="3919A551" w:rsidR="00D50F4F" w:rsidRPr="00AF0D70" w:rsidRDefault="00D50F4F" w:rsidP="00D50F4F">
            <w:pPr>
              <w:jc w:val="center"/>
              <w:rPr>
                <w:rFonts w:ascii="標楷體" w:eastAsia="標楷體" w:hAnsi="標楷體" w:cs="Arial"/>
                <w:sz w:val="28"/>
                <w:szCs w:val="28"/>
              </w:rPr>
            </w:pPr>
            <w:r w:rsidRPr="00AF0D70">
              <w:rPr>
                <w:rFonts w:ascii="標楷體" w:eastAsia="標楷體" w:hAnsi="標楷體" w:cs="Arial" w:hint="eastAsia"/>
                <w:sz w:val="28"/>
                <w:szCs w:val="28"/>
              </w:rPr>
              <w:t>決標金額比率</w:t>
            </w:r>
            <w:r w:rsidR="004648B5" w:rsidRPr="00CC1301">
              <w:rPr>
                <w:rFonts w:ascii="標楷體" w:eastAsia="標楷體" w:hAnsi="標楷體"/>
                <w:sz w:val="26"/>
                <w:szCs w:val="26"/>
              </w:rPr>
              <w:t>（％)</w:t>
            </w:r>
          </w:p>
        </w:tc>
      </w:tr>
      <w:tr w:rsidR="00D20501" w:rsidRPr="00DE32B4" w14:paraId="1FAF9F61" w14:textId="77777777" w:rsidTr="002F2771">
        <w:trPr>
          <w:gridAfter w:val="1"/>
          <w:wAfter w:w="17" w:type="dxa"/>
          <w:trHeight w:val="435"/>
        </w:trPr>
        <w:tc>
          <w:tcPr>
            <w:tcW w:w="1262" w:type="dxa"/>
            <w:gridSpan w:val="2"/>
            <w:shd w:val="clear" w:color="auto" w:fill="auto"/>
            <w:noWrap/>
            <w:vAlign w:val="center"/>
          </w:tcPr>
          <w:p w14:paraId="519E7AC5" w14:textId="77777777" w:rsidR="00D20501" w:rsidRPr="00DE32B4" w:rsidRDefault="00D20501" w:rsidP="00D20501">
            <w:pPr>
              <w:jc w:val="center"/>
              <w:rPr>
                <w:rFonts w:ascii="標楷體" w:eastAsia="標楷體" w:hAnsi="標楷體" w:cs="Arial"/>
                <w:sz w:val="28"/>
                <w:szCs w:val="28"/>
              </w:rPr>
            </w:pPr>
            <w:r w:rsidRPr="00DE32B4">
              <w:rPr>
                <w:rFonts w:ascii="標楷體" w:eastAsia="標楷體" w:hAnsi="標楷體" w:cs="Arial" w:hint="eastAsia"/>
                <w:sz w:val="28"/>
                <w:szCs w:val="28"/>
              </w:rPr>
              <w:t>工程</w:t>
            </w:r>
          </w:p>
        </w:tc>
        <w:tc>
          <w:tcPr>
            <w:tcW w:w="1276" w:type="dxa"/>
            <w:shd w:val="clear" w:color="auto" w:fill="auto"/>
            <w:noWrap/>
          </w:tcPr>
          <w:p w14:paraId="47D8B5D3" w14:textId="5B5961F6"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82</w:t>
            </w:r>
          </w:p>
        </w:tc>
        <w:tc>
          <w:tcPr>
            <w:tcW w:w="1542" w:type="dxa"/>
            <w:shd w:val="clear" w:color="auto" w:fill="auto"/>
            <w:noWrap/>
          </w:tcPr>
          <w:p w14:paraId="5FC44CD2" w14:textId="677A31F5"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4.05</w:t>
            </w:r>
          </w:p>
        </w:tc>
        <w:tc>
          <w:tcPr>
            <w:tcW w:w="2040" w:type="dxa"/>
            <w:shd w:val="clear" w:color="auto" w:fill="auto"/>
            <w:noWrap/>
          </w:tcPr>
          <w:p w14:paraId="08C40715" w14:textId="3A2ED630"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 xml:space="preserve">1,982.80 </w:t>
            </w:r>
          </w:p>
        </w:tc>
        <w:tc>
          <w:tcPr>
            <w:tcW w:w="1800" w:type="dxa"/>
            <w:shd w:val="clear" w:color="auto" w:fill="auto"/>
            <w:noWrap/>
          </w:tcPr>
          <w:p w14:paraId="63506E98" w14:textId="63F969D0"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66.40</w:t>
            </w:r>
          </w:p>
        </w:tc>
      </w:tr>
      <w:tr w:rsidR="00D20501" w:rsidRPr="00DE32B4" w14:paraId="3B7F49DB" w14:textId="77777777" w:rsidTr="002F2771">
        <w:trPr>
          <w:gridAfter w:val="1"/>
          <w:wAfter w:w="17" w:type="dxa"/>
          <w:trHeight w:val="435"/>
        </w:trPr>
        <w:tc>
          <w:tcPr>
            <w:tcW w:w="1262" w:type="dxa"/>
            <w:gridSpan w:val="2"/>
            <w:shd w:val="clear" w:color="auto" w:fill="auto"/>
            <w:noWrap/>
            <w:vAlign w:val="center"/>
          </w:tcPr>
          <w:p w14:paraId="2F81FDC4" w14:textId="77777777" w:rsidR="00D20501" w:rsidRPr="00DE32B4" w:rsidRDefault="00D20501" w:rsidP="00D20501">
            <w:pPr>
              <w:jc w:val="center"/>
              <w:rPr>
                <w:rFonts w:ascii="標楷體" w:eastAsia="標楷體" w:hAnsi="標楷體" w:cs="Arial"/>
                <w:sz w:val="28"/>
                <w:szCs w:val="28"/>
              </w:rPr>
            </w:pPr>
            <w:r w:rsidRPr="00DE32B4">
              <w:rPr>
                <w:rFonts w:ascii="標楷體" w:eastAsia="標楷體" w:hAnsi="標楷體" w:cs="Arial" w:hint="eastAsia"/>
                <w:sz w:val="28"/>
                <w:szCs w:val="28"/>
              </w:rPr>
              <w:t>財物</w:t>
            </w:r>
          </w:p>
        </w:tc>
        <w:tc>
          <w:tcPr>
            <w:tcW w:w="1276" w:type="dxa"/>
            <w:shd w:val="clear" w:color="auto" w:fill="auto"/>
            <w:noWrap/>
          </w:tcPr>
          <w:p w14:paraId="28F12484" w14:textId="2B3E3158"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618</w:t>
            </w:r>
          </w:p>
        </w:tc>
        <w:tc>
          <w:tcPr>
            <w:tcW w:w="1542" w:type="dxa"/>
            <w:shd w:val="clear" w:color="auto" w:fill="auto"/>
            <w:noWrap/>
          </w:tcPr>
          <w:p w14:paraId="4612AD66" w14:textId="7955B128"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30.52</w:t>
            </w:r>
          </w:p>
        </w:tc>
        <w:tc>
          <w:tcPr>
            <w:tcW w:w="2040" w:type="dxa"/>
            <w:shd w:val="clear" w:color="auto" w:fill="auto"/>
            <w:noWrap/>
          </w:tcPr>
          <w:p w14:paraId="55930CE7" w14:textId="150528D1"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 xml:space="preserve">487.19 </w:t>
            </w:r>
          </w:p>
        </w:tc>
        <w:tc>
          <w:tcPr>
            <w:tcW w:w="1800" w:type="dxa"/>
            <w:shd w:val="clear" w:color="auto" w:fill="auto"/>
            <w:noWrap/>
          </w:tcPr>
          <w:p w14:paraId="0562D483" w14:textId="725D4EAA"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16.31</w:t>
            </w:r>
          </w:p>
        </w:tc>
      </w:tr>
      <w:tr w:rsidR="00D20501" w:rsidRPr="00DE32B4" w14:paraId="2C012BA1" w14:textId="77777777" w:rsidTr="002F2771">
        <w:trPr>
          <w:gridAfter w:val="1"/>
          <w:wAfter w:w="17" w:type="dxa"/>
          <w:trHeight w:val="435"/>
        </w:trPr>
        <w:tc>
          <w:tcPr>
            <w:tcW w:w="1262" w:type="dxa"/>
            <w:gridSpan w:val="2"/>
            <w:tcBorders>
              <w:bottom w:val="single" w:sz="8" w:space="0" w:color="auto"/>
            </w:tcBorders>
            <w:shd w:val="clear" w:color="auto" w:fill="auto"/>
            <w:noWrap/>
            <w:vAlign w:val="center"/>
          </w:tcPr>
          <w:p w14:paraId="1D412D1A" w14:textId="77777777" w:rsidR="00D20501" w:rsidRPr="00DE32B4" w:rsidRDefault="00D20501" w:rsidP="00D20501">
            <w:pPr>
              <w:jc w:val="center"/>
              <w:rPr>
                <w:rFonts w:ascii="標楷體" w:eastAsia="標楷體" w:hAnsi="標楷體" w:cs="Arial"/>
                <w:sz w:val="28"/>
                <w:szCs w:val="28"/>
              </w:rPr>
            </w:pPr>
            <w:r w:rsidRPr="00DE32B4">
              <w:rPr>
                <w:rFonts w:ascii="標楷體" w:eastAsia="標楷體" w:hAnsi="標楷體" w:cs="Arial" w:hint="eastAsia"/>
                <w:sz w:val="28"/>
                <w:szCs w:val="28"/>
              </w:rPr>
              <w:t>勞務</w:t>
            </w:r>
          </w:p>
        </w:tc>
        <w:tc>
          <w:tcPr>
            <w:tcW w:w="1276" w:type="dxa"/>
            <w:tcBorders>
              <w:bottom w:val="single" w:sz="8" w:space="0" w:color="auto"/>
            </w:tcBorders>
            <w:shd w:val="clear" w:color="auto" w:fill="auto"/>
            <w:noWrap/>
          </w:tcPr>
          <w:p w14:paraId="686C106A" w14:textId="68B01F75"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1,325</w:t>
            </w:r>
          </w:p>
        </w:tc>
        <w:tc>
          <w:tcPr>
            <w:tcW w:w="1542" w:type="dxa"/>
            <w:tcBorders>
              <w:bottom w:val="single" w:sz="8" w:space="0" w:color="auto"/>
            </w:tcBorders>
            <w:shd w:val="clear" w:color="auto" w:fill="auto"/>
            <w:noWrap/>
          </w:tcPr>
          <w:p w14:paraId="14BEA7C6" w14:textId="55DB6988"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65.43</w:t>
            </w:r>
          </w:p>
        </w:tc>
        <w:tc>
          <w:tcPr>
            <w:tcW w:w="2040" w:type="dxa"/>
            <w:tcBorders>
              <w:bottom w:val="single" w:sz="8" w:space="0" w:color="auto"/>
            </w:tcBorders>
            <w:shd w:val="clear" w:color="auto" w:fill="auto"/>
            <w:noWrap/>
          </w:tcPr>
          <w:p w14:paraId="713714AB" w14:textId="16FB475F"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 xml:space="preserve">516.19 </w:t>
            </w:r>
          </w:p>
        </w:tc>
        <w:tc>
          <w:tcPr>
            <w:tcW w:w="1800" w:type="dxa"/>
            <w:tcBorders>
              <w:bottom w:val="single" w:sz="8" w:space="0" w:color="auto"/>
            </w:tcBorders>
            <w:shd w:val="clear" w:color="auto" w:fill="auto"/>
            <w:noWrap/>
          </w:tcPr>
          <w:p w14:paraId="6920D7BC" w14:textId="009FC480"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17.29</w:t>
            </w:r>
          </w:p>
        </w:tc>
      </w:tr>
      <w:tr w:rsidR="00D20501" w:rsidRPr="00DE32B4" w14:paraId="4D63CA49" w14:textId="77777777" w:rsidTr="002F2771">
        <w:trPr>
          <w:gridAfter w:val="1"/>
          <w:wAfter w:w="17" w:type="dxa"/>
          <w:trHeight w:val="435"/>
        </w:trPr>
        <w:tc>
          <w:tcPr>
            <w:tcW w:w="1262" w:type="dxa"/>
            <w:gridSpan w:val="2"/>
            <w:tcBorders>
              <w:top w:val="single" w:sz="8" w:space="0" w:color="auto"/>
              <w:bottom w:val="thinThickSmallGap" w:sz="24" w:space="0" w:color="auto"/>
            </w:tcBorders>
            <w:shd w:val="clear" w:color="auto" w:fill="auto"/>
            <w:noWrap/>
            <w:vAlign w:val="center"/>
          </w:tcPr>
          <w:p w14:paraId="43F37B48" w14:textId="77777777" w:rsidR="00D20501" w:rsidRPr="00DE32B4" w:rsidRDefault="00D20501" w:rsidP="00D20501">
            <w:pPr>
              <w:jc w:val="center"/>
              <w:rPr>
                <w:rFonts w:ascii="標楷體" w:eastAsia="標楷體" w:hAnsi="標楷體" w:cs="Arial"/>
                <w:sz w:val="28"/>
                <w:szCs w:val="28"/>
              </w:rPr>
            </w:pPr>
            <w:r w:rsidRPr="00DE32B4">
              <w:rPr>
                <w:rFonts w:ascii="標楷體" w:eastAsia="標楷體" w:hAnsi="標楷體" w:cs="Arial" w:hint="eastAsia"/>
                <w:sz w:val="28"/>
                <w:szCs w:val="28"/>
              </w:rPr>
              <w:t>合計</w:t>
            </w:r>
          </w:p>
        </w:tc>
        <w:tc>
          <w:tcPr>
            <w:tcW w:w="1276" w:type="dxa"/>
            <w:tcBorders>
              <w:top w:val="single" w:sz="8" w:space="0" w:color="auto"/>
              <w:bottom w:val="thinThickSmallGap" w:sz="24" w:space="0" w:color="auto"/>
            </w:tcBorders>
            <w:shd w:val="clear" w:color="auto" w:fill="auto"/>
            <w:noWrap/>
          </w:tcPr>
          <w:p w14:paraId="6ECD510B" w14:textId="3AAE0017"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 xml:space="preserve">2,025 </w:t>
            </w:r>
          </w:p>
        </w:tc>
        <w:tc>
          <w:tcPr>
            <w:tcW w:w="1542" w:type="dxa"/>
            <w:tcBorders>
              <w:top w:val="single" w:sz="8" w:space="0" w:color="auto"/>
              <w:bottom w:val="thinThickSmallGap" w:sz="24" w:space="0" w:color="auto"/>
            </w:tcBorders>
            <w:shd w:val="clear" w:color="auto" w:fill="auto"/>
            <w:noWrap/>
          </w:tcPr>
          <w:p w14:paraId="55AB15AC" w14:textId="5D6C64F7"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100.00</w:t>
            </w:r>
          </w:p>
        </w:tc>
        <w:tc>
          <w:tcPr>
            <w:tcW w:w="2040" w:type="dxa"/>
            <w:tcBorders>
              <w:top w:val="single" w:sz="8" w:space="0" w:color="auto"/>
              <w:bottom w:val="thinThickSmallGap" w:sz="24" w:space="0" w:color="auto"/>
            </w:tcBorders>
            <w:shd w:val="clear" w:color="auto" w:fill="auto"/>
            <w:noWrap/>
          </w:tcPr>
          <w:p w14:paraId="1F6B38EF" w14:textId="1FA547C9"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 xml:space="preserve">2,986.18 </w:t>
            </w:r>
          </w:p>
        </w:tc>
        <w:tc>
          <w:tcPr>
            <w:tcW w:w="1800" w:type="dxa"/>
            <w:tcBorders>
              <w:top w:val="single" w:sz="8" w:space="0" w:color="auto"/>
              <w:bottom w:val="thinThickSmallGap" w:sz="24" w:space="0" w:color="auto"/>
            </w:tcBorders>
            <w:shd w:val="clear" w:color="auto" w:fill="auto"/>
            <w:noWrap/>
          </w:tcPr>
          <w:p w14:paraId="6F73ED4E" w14:textId="0C4215FB" w:rsidR="00D20501" w:rsidRPr="00AF0D70" w:rsidRDefault="00D20501" w:rsidP="00D20501">
            <w:pPr>
              <w:jc w:val="right"/>
              <w:rPr>
                <w:rFonts w:ascii="標楷體" w:eastAsia="標楷體" w:hAnsi="標楷體" w:cs="Arial"/>
                <w:sz w:val="32"/>
                <w:szCs w:val="32"/>
              </w:rPr>
            </w:pPr>
            <w:r w:rsidRPr="00AF0D70">
              <w:rPr>
                <w:rFonts w:ascii="標楷體" w:eastAsia="標楷體" w:hAnsi="標楷體"/>
                <w:sz w:val="32"/>
                <w:szCs w:val="32"/>
              </w:rPr>
              <w:t>100.00</w:t>
            </w:r>
          </w:p>
        </w:tc>
      </w:tr>
      <w:tr w:rsidR="00E059AE" w:rsidRPr="00DE32B4" w14:paraId="2AF8F48C" w14:textId="77777777" w:rsidTr="004E2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705"/>
        </w:trPr>
        <w:tc>
          <w:tcPr>
            <w:tcW w:w="7920" w:type="dxa"/>
            <w:gridSpan w:val="6"/>
            <w:shd w:val="clear" w:color="auto" w:fill="auto"/>
            <w:vAlign w:val="center"/>
          </w:tcPr>
          <w:p w14:paraId="1B3FABAC" w14:textId="24556463" w:rsidR="00E059AE" w:rsidRPr="00DE32B4" w:rsidRDefault="00E059AE" w:rsidP="00E845CC">
            <w:pPr>
              <w:widowControl/>
              <w:spacing w:line="220" w:lineRule="exact"/>
              <w:ind w:left="691" w:hangingChars="288" w:hanging="691"/>
              <w:rPr>
                <w:rFonts w:ascii="標楷體" w:eastAsia="標楷體" w:hAnsi="標楷體" w:cs="Arial"/>
                <w:kern w:val="0"/>
                <w:szCs w:val="24"/>
              </w:rPr>
            </w:pPr>
            <w:r w:rsidRPr="00DE32B4">
              <w:rPr>
                <w:rFonts w:ascii="標楷體" w:eastAsia="標楷體" w:hAnsi="標楷體" w:cs="Arial" w:hint="eastAsia"/>
                <w:kern w:val="0"/>
                <w:szCs w:val="24"/>
              </w:rPr>
              <w:t>註：1.工程及勞務類採購案，外國廠商係依「得標廠商國別」欄位認定，財物類採購案，外國廠商係依「原產地國別」欄位認定。</w:t>
            </w:r>
          </w:p>
          <w:p w14:paraId="74A9A3AC" w14:textId="77777777" w:rsidR="00E059AE" w:rsidRPr="00D97902" w:rsidRDefault="00E059AE" w:rsidP="00E845CC">
            <w:pPr>
              <w:widowControl/>
              <w:spacing w:line="220" w:lineRule="exact"/>
              <w:ind w:leftChars="188" w:left="689" w:hangingChars="99" w:hanging="238"/>
              <w:rPr>
                <w:rFonts w:ascii="標楷體" w:eastAsia="標楷體" w:hAnsi="標楷體" w:cs="Arial"/>
                <w:kern w:val="0"/>
                <w:szCs w:val="24"/>
              </w:rPr>
            </w:pPr>
            <w:r w:rsidRPr="00DE32B4">
              <w:rPr>
                <w:rFonts w:ascii="標楷體" w:eastAsia="標楷體" w:hAnsi="標楷體" w:cs="Arial" w:hint="eastAsia"/>
                <w:kern w:val="0"/>
                <w:szCs w:val="24"/>
              </w:rPr>
              <w:t>2.採複數決標案，同一件採購案傳輸多次決標公告者，則件數僅列計一次，有外國廠商得標即計入。</w:t>
            </w:r>
          </w:p>
        </w:tc>
      </w:tr>
    </w:tbl>
    <w:p w14:paraId="2BCA6A77" w14:textId="366E3BBC" w:rsidR="00236AC7" w:rsidRPr="00C7412E" w:rsidRDefault="0027779B" w:rsidP="00D16CE9">
      <w:pPr>
        <w:numPr>
          <w:ilvl w:val="0"/>
          <w:numId w:val="31"/>
        </w:numPr>
        <w:spacing w:afterLines="50" w:after="180" w:line="400" w:lineRule="exact"/>
        <w:ind w:left="1678" w:hanging="357"/>
        <w:jc w:val="both"/>
        <w:rPr>
          <w:rFonts w:ascii="標楷體" w:eastAsia="標楷體" w:hAnsi="標楷體"/>
          <w:sz w:val="32"/>
          <w:szCs w:val="28"/>
        </w:rPr>
      </w:pPr>
      <w:r w:rsidRPr="007D702A">
        <w:rPr>
          <w:rFonts w:ascii="標楷體" w:eastAsia="標楷體" w:hAnsi="標楷體" w:hint="eastAsia"/>
          <w:sz w:val="32"/>
        </w:rPr>
        <w:t>據統計</w:t>
      </w:r>
      <w:r w:rsidR="00275F67" w:rsidRPr="007D702A">
        <w:rPr>
          <w:rFonts w:ascii="標楷體" w:eastAsia="標楷體" w:hAnsi="標楷體" w:hint="eastAsia"/>
          <w:sz w:val="32"/>
        </w:rPr>
        <w:t>113年</w:t>
      </w:r>
      <w:r w:rsidRPr="007D702A">
        <w:rPr>
          <w:rFonts w:ascii="標楷體" w:eastAsia="標楷體" w:hAnsi="標楷體" w:hint="eastAsia"/>
          <w:sz w:val="32"/>
        </w:rPr>
        <w:t>各機關已決標適用臺星經濟夥伴協定（ASTEP）且不適用GPA採購案共</w:t>
      </w:r>
      <w:r w:rsidR="00513546" w:rsidRPr="007D702A">
        <w:rPr>
          <w:rFonts w:ascii="標楷體" w:eastAsia="標楷體" w:hAnsi="標楷體" w:hint="eastAsia"/>
          <w:sz w:val="32"/>
        </w:rPr>
        <w:t>1,02</w:t>
      </w:r>
      <w:r w:rsidR="00D75520" w:rsidRPr="007D702A">
        <w:rPr>
          <w:rFonts w:ascii="標楷體" w:eastAsia="標楷體" w:hAnsi="標楷體" w:hint="eastAsia"/>
          <w:sz w:val="32"/>
        </w:rPr>
        <w:t>9</w:t>
      </w:r>
      <w:r w:rsidRPr="007D702A">
        <w:rPr>
          <w:rFonts w:ascii="標楷體" w:eastAsia="標楷體" w:hAnsi="標楷體" w:hint="eastAsia"/>
          <w:sz w:val="32"/>
        </w:rPr>
        <w:t>件，決標金額</w:t>
      </w:r>
      <w:r w:rsidR="00D75520" w:rsidRPr="007D702A">
        <w:rPr>
          <w:rFonts w:ascii="標楷體" w:eastAsia="標楷體" w:hAnsi="標楷體" w:hint="eastAsia"/>
          <w:sz w:val="32"/>
        </w:rPr>
        <w:t>1,214</w:t>
      </w:r>
      <w:r w:rsidRPr="007D702A">
        <w:rPr>
          <w:rFonts w:ascii="標楷體" w:eastAsia="標楷體" w:hAnsi="標楷體" w:hint="eastAsia"/>
          <w:sz w:val="32"/>
        </w:rPr>
        <w:t>億餘元，由新</w:t>
      </w:r>
      <w:r w:rsidRPr="00C7412E">
        <w:rPr>
          <w:rFonts w:ascii="標楷體" w:eastAsia="標楷體" w:hAnsi="標楷體" w:hint="eastAsia"/>
          <w:sz w:val="32"/>
        </w:rPr>
        <w:t>加坡廠商得標之件數計</w:t>
      </w:r>
      <w:r w:rsidR="00D75520" w:rsidRPr="00C7412E">
        <w:rPr>
          <w:rFonts w:ascii="標楷體" w:eastAsia="標楷體" w:hAnsi="標楷體" w:hint="eastAsia"/>
          <w:sz w:val="32"/>
        </w:rPr>
        <w:t>6</w:t>
      </w:r>
      <w:r w:rsidRPr="00C7412E">
        <w:rPr>
          <w:rFonts w:ascii="標楷體" w:eastAsia="標楷體" w:hAnsi="標楷體" w:hint="eastAsia"/>
          <w:sz w:val="32"/>
        </w:rPr>
        <w:t>件，總決標金額</w:t>
      </w:r>
      <w:r w:rsidR="00513546" w:rsidRPr="00C7412E">
        <w:rPr>
          <w:rFonts w:ascii="標楷體" w:eastAsia="標楷體" w:hAnsi="標楷體" w:hint="eastAsia"/>
          <w:sz w:val="32"/>
        </w:rPr>
        <w:t>4</w:t>
      </w:r>
      <w:r w:rsidR="00AD41DE">
        <w:rPr>
          <w:rFonts w:ascii="標楷體" w:eastAsia="標楷體" w:hAnsi="標楷體" w:hint="eastAsia"/>
          <w:sz w:val="32"/>
        </w:rPr>
        <w:t>,</w:t>
      </w:r>
      <w:r w:rsidR="00D75520" w:rsidRPr="00C7412E">
        <w:rPr>
          <w:rFonts w:ascii="標楷體" w:eastAsia="標楷體" w:hAnsi="標楷體" w:hint="eastAsia"/>
          <w:sz w:val="32"/>
        </w:rPr>
        <w:t>72</w:t>
      </w:r>
      <w:r w:rsidR="00AD41DE">
        <w:rPr>
          <w:rFonts w:ascii="標楷體" w:eastAsia="標楷體" w:hAnsi="標楷體" w:hint="eastAsia"/>
          <w:sz w:val="32"/>
        </w:rPr>
        <w:t>0</w:t>
      </w:r>
      <w:r w:rsidRPr="00C7412E">
        <w:rPr>
          <w:rFonts w:ascii="標楷體" w:eastAsia="標楷體" w:hAnsi="標楷體" w:hint="eastAsia"/>
          <w:sz w:val="32"/>
        </w:rPr>
        <w:t>萬</w:t>
      </w:r>
      <w:r w:rsidR="00564981" w:rsidRPr="00C7412E">
        <w:rPr>
          <w:rFonts w:ascii="標楷體" w:eastAsia="標楷體" w:hAnsi="標楷體" w:hint="eastAsia"/>
          <w:sz w:val="32"/>
        </w:rPr>
        <w:t>餘</w:t>
      </w:r>
      <w:r w:rsidRPr="00C7412E">
        <w:rPr>
          <w:rFonts w:ascii="標楷體" w:eastAsia="標楷體" w:hAnsi="標楷體" w:hint="eastAsia"/>
          <w:sz w:val="32"/>
        </w:rPr>
        <w:t>元。</w:t>
      </w:r>
    </w:p>
    <w:tbl>
      <w:tblPr>
        <w:tblW w:w="7920" w:type="dxa"/>
        <w:tblInd w:w="1245"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210"/>
        <w:gridCol w:w="1190"/>
        <w:gridCol w:w="1680"/>
        <w:gridCol w:w="2040"/>
        <w:gridCol w:w="1800"/>
      </w:tblGrid>
      <w:tr w:rsidR="00C7412E" w:rsidRPr="00C7412E" w14:paraId="6733E130" w14:textId="77777777" w:rsidTr="00A9608B">
        <w:trPr>
          <w:trHeight w:val="420"/>
        </w:trPr>
        <w:tc>
          <w:tcPr>
            <w:tcW w:w="7920" w:type="dxa"/>
            <w:gridSpan w:val="5"/>
            <w:shd w:val="clear" w:color="auto" w:fill="auto"/>
            <w:noWrap/>
            <w:vAlign w:val="center"/>
          </w:tcPr>
          <w:p w14:paraId="0F631546" w14:textId="6F584585" w:rsidR="0027779B" w:rsidRPr="00C7412E" w:rsidRDefault="00275F67" w:rsidP="00CB0016">
            <w:pPr>
              <w:widowControl/>
              <w:jc w:val="center"/>
              <w:rPr>
                <w:rFonts w:ascii="標楷體" w:eastAsia="標楷體" w:hAnsi="標楷體" w:cs="Arial"/>
                <w:kern w:val="0"/>
                <w:sz w:val="28"/>
                <w:szCs w:val="28"/>
              </w:rPr>
            </w:pPr>
            <w:r w:rsidRPr="00C7412E">
              <w:rPr>
                <w:rFonts w:ascii="標楷體" w:eastAsia="標楷體" w:hAnsi="標楷體" w:cs="Arial" w:hint="eastAsia"/>
                <w:kern w:val="0"/>
                <w:sz w:val="28"/>
                <w:szCs w:val="28"/>
              </w:rPr>
              <w:t>113年</w:t>
            </w:r>
            <w:r w:rsidR="0027779B" w:rsidRPr="00C7412E">
              <w:rPr>
                <w:rFonts w:ascii="標楷體" w:eastAsia="標楷體" w:hAnsi="標楷體" w:cs="Arial" w:hint="eastAsia"/>
                <w:kern w:val="0"/>
                <w:sz w:val="28"/>
                <w:szCs w:val="28"/>
              </w:rPr>
              <w:t>已決標適用ASTEP且不適用GPA案件統計表</w:t>
            </w:r>
          </w:p>
        </w:tc>
      </w:tr>
      <w:tr w:rsidR="00C7412E" w:rsidRPr="00C7412E" w14:paraId="5C80278F" w14:textId="77777777" w:rsidTr="00E845CC">
        <w:trPr>
          <w:trHeight w:val="567"/>
        </w:trPr>
        <w:tc>
          <w:tcPr>
            <w:tcW w:w="1210" w:type="dxa"/>
            <w:shd w:val="clear" w:color="auto" w:fill="auto"/>
            <w:noWrap/>
            <w:vAlign w:val="center"/>
          </w:tcPr>
          <w:p w14:paraId="4C52E892" w14:textId="6B6764BF" w:rsidR="00C7412E" w:rsidRPr="00936613" w:rsidRDefault="00C7412E" w:rsidP="00C7412E">
            <w:pPr>
              <w:jc w:val="center"/>
              <w:rPr>
                <w:rFonts w:ascii="標楷體" w:eastAsia="標楷體" w:hAnsi="標楷體" w:cs="Arial"/>
                <w:sz w:val="26"/>
                <w:szCs w:val="26"/>
              </w:rPr>
            </w:pPr>
            <w:r w:rsidRPr="00936613">
              <w:rPr>
                <w:rFonts w:ascii="標楷體" w:eastAsia="標楷體" w:hAnsi="標楷體" w:cs="Arial" w:hint="eastAsia"/>
                <w:sz w:val="26"/>
                <w:szCs w:val="26"/>
              </w:rPr>
              <w:t>採購性質</w:t>
            </w:r>
          </w:p>
        </w:tc>
        <w:tc>
          <w:tcPr>
            <w:tcW w:w="1190" w:type="dxa"/>
            <w:shd w:val="clear" w:color="auto" w:fill="auto"/>
            <w:noWrap/>
            <w:vAlign w:val="center"/>
          </w:tcPr>
          <w:p w14:paraId="23B105BA" w14:textId="72B7BE5F" w:rsidR="00C7412E" w:rsidRPr="00936613" w:rsidRDefault="00C7412E" w:rsidP="00E845CC">
            <w:pPr>
              <w:spacing w:line="240" w:lineRule="exact"/>
              <w:jc w:val="center"/>
              <w:rPr>
                <w:rFonts w:ascii="標楷體" w:eastAsia="標楷體" w:hAnsi="標楷體" w:cs="Arial"/>
                <w:sz w:val="26"/>
                <w:szCs w:val="26"/>
              </w:rPr>
            </w:pPr>
            <w:r w:rsidRPr="00936613">
              <w:rPr>
                <w:rFonts w:ascii="標楷體" w:eastAsia="標楷體" w:hAnsi="標楷體" w:cs="Arial" w:hint="eastAsia"/>
                <w:sz w:val="26"/>
                <w:szCs w:val="26"/>
              </w:rPr>
              <w:t>件數</w:t>
            </w:r>
            <w:r w:rsidR="00A121B8" w:rsidRPr="00936613">
              <w:rPr>
                <w:rFonts w:ascii="標楷體" w:eastAsia="標楷體" w:hAnsi="標楷體" w:cs="Arial" w:hint="eastAsia"/>
                <w:sz w:val="26"/>
                <w:szCs w:val="26"/>
              </w:rPr>
              <w:t>（</w:t>
            </w:r>
            <w:r w:rsidRPr="00936613">
              <w:rPr>
                <w:rFonts w:ascii="標楷體" w:eastAsia="標楷體" w:hAnsi="標楷體" w:cs="Arial" w:hint="eastAsia"/>
                <w:sz w:val="26"/>
                <w:szCs w:val="26"/>
              </w:rPr>
              <w:t>O)</w:t>
            </w:r>
          </w:p>
        </w:tc>
        <w:tc>
          <w:tcPr>
            <w:tcW w:w="1680" w:type="dxa"/>
            <w:shd w:val="clear" w:color="auto" w:fill="auto"/>
            <w:noWrap/>
            <w:vAlign w:val="center"/>
          </w:tcPr>
          <w:p w14:paraId="59357E7F" w14:textId="3CF832B9" w:rsidR="00C7412E" w:rsidRPr="00936613" w:rsidRDefault="00C7412E" w:rsidP="00C7412E">
            <w:pPr>
              <w:jc w:val="center"/>
              <w:rPr>
                <w:rFonts w:ascii="標楷體" w:eastAsia="標楷體" w:hAnsi="標楷體" w:cs="Arial"/>
                <w:sz w:val="26"/>
                <w:szCs w:val="26"/>
              </w:rPr>
            </w:pPr>
            <w:r w:rsidRPr="00936613">
              <w:rPr>
                <w:rFonts w:ascii="標楷體" w:eastAsia="標楷體" w:hAnsi="標楷體" w:cs="Arial" w:hint="eastAsia"/>
                <w:sz w:val="26"/>
                <w:szCs w:val="26"/>
              </w:rPr>
              <w:t>件數比率</w:t>
            </w:r>
            <w:r w:rsidR="00E55706" w:rsidRPr="00936613">
              <w:rPr>
                <w:rFonts w:ascii="標楷體" w:eastAsia="標楷體" w:hAnsi="標楷體"/>
                <w:sz w:val="26"/>
                <w:szCs w:val="26"/>
              </w:rPr>
              <w:t>（％)</w:t>
            </w:r>
          </w:p>
        </w:tc>
        <w:tc>
          <w:tcPr>
            <w:tcW w:w="2040" w:type="dxa"/>
            <w:shd w:val="clear" w:color="auto" w:fill="auto"/>
            <w:vAlign w:val="center"/>
          </w:tcPr>
          <w:p w14:paraId="14127A14" w14:textId="77777777" w:rsidR="00E411BC" w:rsidRPr="00936613" w:rsidRDefault="00C7412E" w:rsidP="00E845CC">
            <w:pPr>
              <w:spacing w:line="240" w:lineRule="exact"/>
              <w:jc w:val="center"/>
              <w:rPr>
                <w:rFonts w:ascii="標楷體" w:eastAsia="標楷體" w:hAnsi="標楷體" w:cs="Arial"/>
                <w:sz w:val="26"/>
                <w:szCs w:val="26"/>
              </w:rPr>
            </w:pPr>
            <w:r w:rsidRPr="00936613">
              <w:rPr>
                <w:rFonts w:ascii="標楷體" w:eastAsia="標楷體" w:hAnsi="標楷體" w:cs="Arial" w:hint="eastAsia"/>
                <w:sz w:val="26"/>
                <w:szCs w:val="26"/>
              </w:rPr>
              <w:t>決標金額</w:t>
            </w:r>
          </w:p>
          <w:p w14:paraId="7442A460" w14:textId="3E0FCF74" w:rsidR="00C7412E" w:rsidRPr="00936613" w:rsidRDefault="00A121B8" w:rsidP="00E845CC">
            <w:pPr>
              <w:spacing w:line="240" w:lineRule="exact"/>
              <w:jc w:val="center"/>
              <w:rPr>
                <w:rFonts w:ascii="標楷體" w:eastAsia="標楷體" w:hAnsi="標楷體" w:cs="Arial"/>
                <w:sz w:val="26"/>
                <w:szCs w:val="26"/>
              </w:rPr>
            </w:pPr>
            <w:r w:rsidRPr="00936613">
              <w:rPr>
                <w:rFonts w:ascii="標楷體" w:eastAsia="標楷體" w:hAnsi="標楷體" w:cs="Arial"/>
                <w:sz w:val="26"/>
                <w:szCs w:val="26"/>
              </w:rPr>
              <w:t>（</w:t>
            </w:r>
            <w:r w:rsidR="00C7412E" w:rsidRPr="00936613">
              <w:rPr>
                <w:rFonts w:ascii="標楷體" w:eastAsia="標楷體" w:hAnsi="標楷體" w:cs="Arial" w:hint="eastAsia"/>
                <w:sz w:val="26"/>
                <w:szCs w:val="26"/>
              </w:rPr>
              <w:t>億元</w:t>
            </w:r>
            <w:r w:rsidR="00C7412E" w:rsidRPr="00936613">
              <w:rPr>
                <w:rFonts w:ascii="標楷體" w:eastAsia="標楷體" w:hAnsi="標楷體" w:cs="Arial"/>
                <w:sz w:val="26"/>
                <w:szCs w:val="26"/>
              </w:rPr>
              <w:t>)</w:t>
            </w:r>
            <w:r w:rsidRPr="00936613">
              <w:rPr>
                <w:rFonts w:ascii="標楷體" w:eastAsia="標楷體" w:hAnsi="標楷體" w:cs="Arial" w:hint="eastAsia"/>
                <w:sz w:val="26"/>
                <w:szCs w:val="26"/>
              </w:rPr>
              <w:t>（</w:t>
            </w:r>
            <w:r w:rsidR="00C7412E" w:rsidRPr="00936613">
              <w:rPr>
                <w:rFonts w:ascii="標楷體" w:eastAsia="標楷體" w:hAnsi="標楷體" w:cs="Arial" w:hint="eastAsia"/>
                <w:sz w:val="26"/>
                <w:szCs w:val="26"/>
              </w:rPr>
              <w:t>P)</w:t>
            </w:r>
          </w:p>
        </w:tc>
        <w:tc>
          <w:tcPr>
            <w:tcW w:w="1800" w:type="dxa"/>
            <w:shd w:val="clear" w:color="auto" w:fill="auto"/>
            <w:noWrap/>
            <w:vAlign w:val="center"/>
          </w:tcPr>
          <w:p w14:paraId="3BA8F9B3" w14:textId="0B6A35AC" w:rsidR="00C7412E" w:rsidRPr="00936613" w:rsidRDefault="00C7412E" w:rsidP="00C7412E">
            <w:pPr>
              <w:jc w:val="center"/>
              <w:rPr>
                <w:rFonts w:ascii="標楷體" w:eastAsia="標楷體" w:hAnsi="標楷體" w:cs="Arial"/>
                <w:sz w:val="26"/>
                <w:szCs w:val="26"/>
              </w:rPr>
            </w:pPr>
            <w:r w:rsidRPr="00936613">
              <w:rPr>
                <w:rFonts w:ascii="標楷體" w:eastAsia="標楷體" w:hAnsi="標楷體" w:cs="Arial" w:hint="eastAsia"/>
                <w:sz w:val="26"/>
                <w:szCs w:val="26"/>
              </w:rPr>
              <w:t>決標金額比率</w:t>
            </w:r>
            <w:r w:rsidR="001B76F6" w:rsidRPr="00936613">
              <w:rPr>
                <w:rFonts w:ascii="標楷體" w:eastAsia="標楷體" w:hAnsi="標楷體"/>
                <w:sz w:val="26"/>
                <w:szCs w:val="26"/>
              </w:rPr>
              <w:t>（％)</w:t>
            </w:r>
          </w:p>
        </w:tc>
      </w:tr>
      <w:tr w:rsidR="00C7412E" w:rsidRPr="00C7412E" w14:paraId="5A59C2AA" w14:textId="77777777" w:rsidTr="00E845CC">
        <w:trPr>
          <w:trHeight w:val="435"/>
        </w:trPr>
        <w:tc>
          <w:tcPr>
            <w:tcW w:w="1210" w:type="dxa"/>
            <w:shd w:val="clear" w:color="auto" w:fill="auto"/>
            <w:noWrap/>
            <w:vAlign w:val="center"/>
          </w:tcPr>
          <w:p w14:paraId="3B7A897E" w14:textId="77777777" w:rsidR="00D75520" w:rsidRPr="00C7412E" w:rsidRDefault="00D75520" w:rsidP="00D75520">
            <w:pPr>
              <w:jc w:val="center"/>
              <w:rPr>
                <w:rFonts w:ascii="標楷體" w:eastAsia="標楷體" w:hAnsi="標楷體" w:cs="Arial"/>
                <w:sz w:val="28"/>
                <w:szCs w:val="28"/>
              </w:rPr>
            </w:pPr>
            <w:r w:rsidRPr="00C7412E">
              <w:rPr>
                <w:rFonts w:ascii="標楷體" w:eastAsia="標楷體" w:hAnsi="標楷體" w:cs="Arial" w:hint="eastAsia"/>
                <w:sz w:val="28"/>
                <w:szCs w:val="28"/>
              </w:rPr>
              <w:t>工程</w:t>
            </w:r>
          </w:p>
        </w:tc>
        <w:tc>
          <w:tcPr>
            <w:tcW w:w="1190" w:type="dxa"/>
            <w:shd w:val="clear" w:color="auto" w:fill="auto"/>
            <w:noWrap/>
          </w:tcPr>
          <w:p w14:paraId="66F979DE" w14:textId="591E5BCD"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62</w:t>
            </w:r>
          </w:p>
        </w:tc>
        <w:tc>
          <w:tcPr>
            <w:tcW w:w="1680" w:type="dxa"/>
            <w:shd w:val="clear" w:color="auto" w:fill="auto"/>
            <w:noWrap/>
          </w:tcPr>
          <w:p w14:paraId="0BC5245A" w14:textId="63FDE269"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6.0</w:t>
            </w:r>
            <w:r w:rsidR="00CD4D84">
              <w:rPr>
                <w:rFonts w:ascii="標楷體" w:eastAsia="標楷體" w:hAnsi="標楷體" w:hint="eastAsia"/>
                <w:sz w:val="32"/>
                <w:szCs w:val="32"/>
              </w:rPr>
              <w:t>2</w:t>
            </w:r>
          </w:p>
        </w:tc>
        <w:tc>
          <w:tcPr>
            <w:tcW w:w="2040" w:type="dxa"/>
            <w:shd w:val="clear" w:color="auto" w:fill="auto"/>
            <w:noWrap/>
          </w:tcPr>
          <w:p w14:paraId="251036FC" w14:textId="5143E8C8"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935.9</w:t>
            </w:r>
            <w:r w:rsidR="00742B31">
              <w:rPr>
                <w:rFonts w:ascii="標楷體" w:eastAsia="標楷體" w:hAnsi="標楷體" w:hint="eastAsia"/>
                <w:sz w:val="32"/>
                <w:szCs w:val="32"/>
              </w:rPr>
              <w:t>4</w:t>
            </w:r>
          </w:p>
        </w:tc>
        <w:tc>
          <w:tcPr>
            <w:tcW w:w="1800" w:type="dxa"/>
            <w:shd w:val="clear" w:color="auto" w:fill="auto"/>
            <w:noWrap/>
          </w:tcPr>
          <w:p w14:paraId="7A1A346A" w14:textId="3B977C6F"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77.07</w:t>
            </w:r>
          </w:p>
        </w:tc>
      </w:tr>
      <w:tr w:rsidR="00C7412E" w:rsidRPr="00C7412E" w14:paraId="069F0A97" w14:textId="77777777" w:rsidTr="00E845CC">
        <w:trPr>
          <w:trHeight w:val="435"/>
        </w:trPr>
        <w:tc>
          <w:tcPr>
            <w:tcW w:w="1210" w:type="dxa"/>
            <w:shd w:val="clear" w:color="auto" w:fill="auto"/>
            <w:noWrap/>
            <w:vAlign w:val="center"/>
          </w:tcPr>
          <w:p w14:paraId="408DCCD9" w14:textId="77777777" w:rsidR="00D75520" w:rsidRPr="00C7412E" w:rsidRDefault="00D75520" w:rsidP="00D75520">
            <w:pPr>
              <w:jc w:val="center"/>
              <w:rPr>
                <w:rFonts w:ascii="標楷體" w:eastAsia="標楷體" w:hAnsi="標楷體" w:cs="Arial"/>
                <w:sz w:val="28"/>
                <w:szCs w:val="28"/>
              </w:rPr>
            </w:pPr>
            <w:r w:rsidRPr="00C7412E">
              <w:rPr>
                <w:rFonts w:ascii="標楷體" w:eastAsia="標楷體" w:hAnsi="標楷體" w:cs="Arial" w:hint="eastAsia"/>
                <w:sz w:val="28"/>
                <w:szCs w:val="28"/>
              </w:rPr>
              <w:t>財物</w:t>
            </w:r>
          </w:p>
        </w:tc>
        <w:tc>
          <w:tcPr>
            <w:tcW w:w="1190" w:type="dxa"/>
            <w:shd w:val="clear" w:color="auto" w:fill="auto"/>
            <w:noWrap/>
          </w:tcPr>
          <w:p w14:paraId="1AF8798D" w14:textId="2C6A240D"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324</w:t>
            </w:r>
          </w:p>
        </w:tc>
        <w:tc>
          <w:tcPr>
            <w:tcW w:w="1680" w:type="dxa"/>
            <w:shd w:val="clear" w:color="auto" w:fill="auto"/>
            <w:noWrap/>
          </w:tcPr>
          <w:p w14:paraId="495BCC19" w14:textId="65426B3E"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31.49</w:t>
            </w:r>
          </w:p>
        </w:tc>
        <w:tc>
          <w:tcPr>
            <w:tcW w:w="2040" w:type="dxa"/>
            <w:shd w:val="clear" w:color="auto" w:fill="auto"/>
            <w:noWrap/>
          </w:tcPr>
          <w:p w14:paraId="61B1A58F" w14:textId="13A0939D"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99.13</w:t>
            </w:r>
          </w:p>
        </w:tc>
        <w:tc>
          <w:tcPr>
            <w:tcW w:w="1800" w:type="dxa"/>
            <w:shd w:val="clear" w:color="auto" w:fill="auto"/>
            <w:noWrap/>
          </w:tcPr>
          <w:p w14:paraId="77294DEA" w14:textId="0499C3F5"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8.16</w:t>
            </w:r>
          </w:p>
        </w:tc>
      </w:tr>
      <w:tr w:rsidR="00C7412E" w:rsidRPr="00C7412E" w14:paraId="471CA84B" w14:textId="77777777" w:rsidTr="00E845CC">
        <w:trPr>
          <w:trHeight w:val="435"/>
        </w:trPr>
        <w:tc>
          <w:tcPr>
            <w:tcW w:w="1210" w:type="dxa"/>
            <w:shd w:val="clear" w:color="auto" w:fill="auto"/>
            <w:noWrap/>
            <w:vAlign w:val="center"/>
          </w:tcPr>
          <w:p w14:paraId="1E65EAA5" w14:textId="77777777" w:rsidR="00D75520" w:rsidRPr="00C7412E" w:rsidRDefault="00D75520" w:rsidP="00D75520">
            <w:pPr>
              <w:jc w:val="center"/>
              <w:rPr>
                <w:rFonts w:ascii="標楷體" w:eastAsia="標楷體" w:hAnsi="標楷體" w:cs="Arial"/>
                <w:sz w:val="28"/>
                <w:szCs w:val="28"/>
              </w:rPr>
            </w:pPr>
            <w:r w:rsidRPr="00C7412E">
              <w:rPr>
                <w:rFonts w:ascii="標楷體" w:eastAsia="標楷體" w:hAnsi="標楷體" w:cs="Arial" w:hint="eastAsia"/>
                <w:sz w:val="28"/>
                <w:szCs w:val="28"/>
              </w:rPr>
              <w:t>勞務</w:t>
            </w:r>
          </w:p>
        </w:tc>
        <w:tc>
          <w:tcPr>
            <w:tcW w:w="1190" w:type="dxa"/>
            <w:shd w:val="clear" w:color="auto" w:fill="auto"/>
            <w:noWrap/>
          </w:tcPr>
          <w:p w14:paraId="46E780BA" w14:textId="6D3DED5B"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643</w:t>
            </w:r>
          </w:p>
        </w:tc>
        <w:tc>
          <w:tcPr>
            <w:tcW w:w="1680" w:type="dxa"/>
            <w:shd w:val="clear" w:color="auto" w:fill="auto"/>
            <w:noWrap/>
          </w:tcPr>
          <w:p w14:paraId="3A422FAB" w14:textId="401905E9"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62.49</w:t>
            </w:r>
          </w:p>
        </w:tc>
        <w:tc>
          <w:tcPr>
            <w:tcW w:w="2040" w:type="dxa"/>
            <w:shd w:val="clear" w:color="auto" w:fill="auto"/>
            <w:noWrap/>
          </w:tcPr>
          <w:p w14:paraId="182B93A2" w14:textId="00616741"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179.37</w:t>
            </w:r>
          </w:p>
        </w:tc>
        <w:tc>
          <w:tcPr>
            <w:tcW w:w="1800" w:type="dxa"/>
            <w:shd w:val="clear" w:color="auto" w:fill="auto"/>
            <w:noWrap/>
          </w:tcPr>
          <w:p w14:paraId="5ACB5F87" w14:textId="19FF3186"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14.77</w:t>
            </w:r>
          </w:p>
        </w:tc>
      </w:tr>
      <w:tr w:rsidR="00C7412E" w:rsidRPr="00C7412E" w14:paraId="242FDF38" w14:textId="77777777" w:rsidTr="00E845CC">
        <w:trPr>
          <w:trHeight w:val="435"/>
        </w:trPr>
        <w:tc>
          <w:tcPr>
            <w:tcW w:w="1210" w:type="dxa"/>
            <w:shd w:val="clear" w:color="auto" w:fill="auto"/>
            <w:noWrap/>
            <w:vAlign w:val="center"/>
          </w:tcPr>
          <w:p w14:paraId="31710E74" w14:textId="77777777" w:rsidR="00D75520" w:rsidRPr="00C7412E" w:rsidRDefault="00D75520" w:rsidP="00D75520">
            <w:pPr>
              <w:jc w:val="center"/>
              <w:rPr>
                <w:rFonts w:ascii="標楷體" w:eastAsia="標楷體" w:hAnsi="標楷體" w:cs="Arial"/>
                <w:sz w:val="28"/>
                <w:szCs w:val="28"/>
              </w:rPr>
            </w:pPr>
            <w:r w:rsidRPr="00C7412E">
              <w:rPr>
                <w:rFonts w:ascii="標楷體" w:eastAsia="標楷體" w:hAnsi="標楷體" w:cs="Arial" w:hint="eastAsia"/>
                <w:sz w:val="28"/>
                <w:szCs w:val="28"/>
              </w:rPr>
              <w:t>合計</w:t>
            </w:r>
          </w:p>
        </w:tc>
        <w:tc>
          <w:tcPr>
            <w:tcW w:w="1190" w:type="dxa"/>
            <w:shd w:val="clear" w:color="auto" w:fill="auto"/>
            <w:noWrap/>
          </w:tcPr>
          <w:p w14:paraId="59443D60" w14:textId="37B24A23"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1,029</w:t>
            </w:r>
          </w:p>
        </w:tc>
        <w:tc>
          <w:tcPr>
            <w:tcW w:w="1680" w:type="dxa"/>
            <w:shd w:val="clear" w:color="auto" w:fill="auto"/>
            <w:noWrap/>
          </w:tcPr>
          <w:p w14:paraId="29F35F6C" w14:textId="1B049410"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100.00</w:t>
            </w:r>
          </w:p>
        </w:tc>
        <w:tc>
          <w:tcPr>
            <w:tcW w:w="2040" w:type="dxa"/>
            <w:shd w:val="clear" w:color="auto" w:fill="auto"/>
            <w:noWrap/>
          </w:tcPr>
          <w:p w14:paraId="78A07A03" w14:textId="58FFD938"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 xml:space="preserve">1,214.44 </w:t>
            </w:r>
          </w:p>
        </w:tc>
        <w:tc>
          <w:tcPr>
            <w:tcW w:w="1800" w:type="dxa"/>
            <w:shd w:val="clear" w:color="auto" w:fill="auto"/>
            <w:noWrap/>
          </w:tcPr>
          <w:p w14:paraId="3F75C5BE" w14:textId="62463CCD" w:rsidR="00D75520" w:rsidRPr="00C7412E" w:rsidRDefault="00D75520" w:rsidP="00D75520">
            <w:pPr>
              <w:jc w:val="right"/>
              <w:rPr>
                <w:rFonts w:ascii="標楷體" w:eastAsia="標楷體" w:hAnsi="標楷體" w:cs="Arial"/>
                <w:sz w:val="32"/>
                <w:szCs w:val="32"/>
              </w:rPr>
            </w:pPr>
            <w:r w:rsidRPr="00C7412E">
              <w:rPr>
                <w:rFonts w:ascii="標楷體" w:eastAsia="標楷體" w:hAnsi="標楷體"/>
                <w:sz w:val="32"/>
                <w:szCs w:val="32"/>
              </w:rPr>
              <w:t>100.00</w:t>
            </w:r>
          </w:p>
        </w:tc>
      </w:tr>
    </w:tbl>
    <w:p w14:paraId="5B932EF9" w14:textId="77777777" w:rsidR="0027779B" w:rsidRPr="0027779B" w:rsidRDefault="0027779B" w:rsidP="005F6A1C">
      <w:pPr>
        <w:spacing w:line="300" w:lineRule="exact"/>
        <w:jc w:val="both"/>
        <w:rPr>
          <w:rFonts w:ascii="標楷體" w:eastAsia="標楷體" w:hAnsi="標楷體"/>
          <w:sz w:val="32"/>
          <w:szCs w:val="28"/>
        </w:rPr>
      </w:pPr>
    </w:p>
    <w:tbl>
      <w:tblPr>
        <w:tblW w:w="7920" w:type="dxa"/>
        <w:tblInd w:w="1245" w:type="dxa"/>
        <w:tblCellMar>
          <w:left w:w="28" w:type="dxa"/>
          <w:right w:w="28" w:type="dxa"/>
        </w:tblCellMar>
        <w:tblLook w:val="0000" w:firstRow="0" w:lastRow="0" w:firstColumn="0" w:lastColumn="0" w:noHBand="0" w:noVBand="0"/>
      </w:tblPr>
      <w:tblGrid>
        <w:gridCol w:w="1080"/>
        <w:gridCol w:w="697"/>
        <w:gridCol w:w="2440"/>
        <w:gridCol w:w="1581"/>
        <w:gridCol w:w="2122"/>
      </w:tblGrid>
      <w:tr w:rsidR="0027779B" w:rsidRPr="0027779B" w14:paraId="7747183E" w14:textId="77777777" w:rsidTr="00A9608B">
        <w:trPr>
          <w:trHeight w:val="420"/>
        </w:trPr>
        <w:tc>
          <w:tcPr>
            <w:tcW w:w="7920" w:type="dxa"/>
            <w:gridSpan w:val="5"/>
            <w:tcBorders>
              <w:top w:val="thinThickSmallGap" w:sz="24" w:space="0" w:color="auto"/>
              <w:left w:val="thinThickSmallGap" w:sz="24" w:space="0" w:color="auto"/>
              <w:bottom w:val="single" w:sz="8" w:space="0" w:color="auto"/>
              <w:right w:val="thickThinSmallGap" w:sz="24" w:space="0" w:color="auto"/>
            </w:tcBorders>
            <w:shd w:val="clear" w:color="auto" w:fill="auto"/>
            <w:noWrap/>
            <w:vAlign w:val="center"/>
          </w:tcPr>
          <w:p w14:paraId="387DF92C" w14:textId="695FFD72" w:rsidR="0027779B" w:rsidRPr="00AC1F08" w:rsidRDefault="00275F67" w:rsidP="00A9608B">
            <w:pPr>
              <w:widowControl/>
              <w:jc w:val="center"/>
              <w:rPr>
                <w:rFonts w:ascii="標楷體" w:eastAsia="標楷體" w:hAnsi="標楷體" w:cs="Arial"/>
                <w:kern w:val="0"/>
                <w:sz w:val="28"/>
                <w:szCs w:val="28"/>
              </w:rPr>
            </w:pPr>
            <w:r w:rsidRPr="00AC1F08">
              <w:rPr>
                <w:rFonts w:ascii="標楷體" w:eastAsia="標楷體" w:hAnsi="標楷體" w:cs="Arial" w:hint="eastAsia"/>
                <w:kern w:val="0"/>
                <w:sz w:val="28"/>
                <w:szCs w:val="28"/>
              </w:rPr>
              <w:t>113年</w:t>
            </w:r>
            <w:r w:rsidR="0027779B" w:rsidRPr="00AC1F08">
              <w:rPr>
                <w:rFonts w:ascii="標楷體" w:eastAsia="標楷體" w:hAnsi="標楷體" w:cs="Arial" w:hint="eastAsia"/>
                <w:kern w:val="0"/>
                <w:sz w:val="28"/>
                <w:szCs w:val="28"/>
              </w:rPr>
              <w:t>已決標適用ASTEP且不適用GPA案件</w:t>
            </w:r>
          </w:p>
          <w:p w14:paraId="53CCEA58" w14:textId="77777777" w:rsidR="0027779B" w:rsidRPr="00AC1F08" w:rsidRDefault="0027779B" w:rsidP="00A9608B">
            <w:pPr>
              <w:widowControl/>
              <w:jc w:val="center"/>
              <w:rPr>
                <w:rFonts w:ascii="標楷體" w:eastAsia="標楷體" w:hAnsi="標楷體" w:cs="Arial"/>
                <w:kern w:val="0"/>
                <w:sz w:val="28"/>
                <w:szCs w:val="28"/>
              </w:rPr>
            </w:pPr>
            <w:r w:rsidRPr="00AC1F08">
              <w:rPr>
                <w:rFonts w:ascii="標楷體" w:eastAsia="標楷體" w:hAnsi="標楷體" w:cs="Arial" w:hint="eastAsia"/>
                <w:kern w:val="0"/>
                <w:sz w:val="28"/>
                <w:szCs w:val="28"/>
              </w:rPr>
              <w:t>新加坡廠商得標統計表</w:t>
            </w:r>
          </w:p>
        </w:tc>
      </w:tr>
      <w:tr w:rsidR="00AC1F08" w:rsidRPr="0027779B" w14:paraId="4A9537B1" w14:textId="77777777" w:rsidTr="00E80534">
        <w:trPr>
          <w:trHeight w:val="194"/>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348F2126" w14:textId="77777777" w:rsidR="00AC1F08" w:rsidRPr="00AB46F7" w:rsidRDefault="00AC1F08" w:rsidP="00534136">
            <w:pPr>
              <w:widowControl/>
              <w:spacing w:line="240" w:lineRule="exact"/>
              <w:jc w:val="center"/>
              <w:rPr>
                <w:rFonts w:ascii="標楷體" w:eastAsia="標楷體" w:hAnsi="標楷體" w:cs="Arial"/>
                <w:kern w:val="0"/>
                <w:sz w:val="28"/>
                <w:szCs w:val="28"/>
              </w:rPr>
            </w:pPr>
            <w:r w:rsidRPr="00AB46F7">
              <w:rPr>
                <w:rFonts w:ascii="標楷體" w:eastAsia="標楷體" w:hAnsi="標楷體" w:cs="Arial" w:hint="eastAsia"/>
                <w:kern w:val="0"/>
                <w:sz w:val="28"/>
                <w:szCs w:val="28"/>
              </w:rPr>
              <w:t>採購</w:t>
            </w:r>
          </w:p>
          <w:p w14:paraId="4C6E4F40" w14:textId="71F7832C" w:rsidR="00AC1F08" w:rsidRPr="0027779B" w:rsidRDefault="00AC1F08" w:rsidP="00534136">
            <w:pPr>
              <w:widowControl/>
              <w:spacing w:line="240" w:lineRule="exact"/>
              <w:jc w:val="center"/>
              <w:rPr>
                <w:rFonts w:ascii="標楷體" w:eastAsia="標楷體" w:hAnsi="標楷體" w:cs="Arial"/>
                <w:b/>
                <w:bCs/>
                <w:kern w:val="0"/>
                <w:sz w:val="28"/>
                <w:szCs w:val="28"/>
              </w:rPr>
            </w:pPr>
            <w:r w:rsidRPr="00AB46F7">
              <w:rPr>
                <w:rFonts w:ascii="標楷體" w:eastAsia="標楷體" w:hAnsi="標楷體" w:cs="Arial" w:hint="eastAsia"/>
                <w:kern w:val="0"/>
                <w:sz w:val="28"/>
                <w:szCs w:val="28"/>
              </w:rPr>
              <w:t>標的</w:t>
            </w:r>
          </w:p>
        </w:tc>
        <w:tc>
          <w:tcPr>
            <w:tcW w:w="69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E33061" w14:textId="470D1D4C" w:rsidR="00AC1F08" w:rsidRPr="00AC1F08"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件數</w:t>
            </w:r>
            <w:r w:rsidR="00A121B8">
              <w:rPr>
                <w:rFonts w:ascii="標楷體" w:eastAsia="標楷體" w:hAnsi="標楷體" w:cs="Arial" w:hint="eastAsia"/>
                <w:sz w:val="22"/>
                <w:szCs w:val="22"/>
              </w:rPr>
              <w:t>（</w:t>
            </w:r>
            <w:r w:rsidRPr="00AC1F08">
              <w:rPr>
                <w:rFonts w:ascii="標楷體" w:eastAsia="標楷體" w:hAnsi="標楷體" w:cs="Arial" w:hint="eastAsia"/>
                <w:sz w:val="22"/>
                <w:szCs w:val="22"/>
              </w:rPr>
              <w:t>Q)</w:t>
            </w:r>
          </w:p>
        </w:tc>
        <w:tc>
          <w:tcPr>
            <w:tcW w:w="2440" w:type="dxa"/>
            <w:tcBorders>
              <w:top w:val="single" w:sz="8" w:space="0" w:color="auto"/>
              <w:left w:val="single" w:sz="8" w:space="0" w:color="auto"/>
              <w:bottom w:val="single" w:sz="8" w:space="0" w:color="auto"/>
              <w:right w:val="single" w:sz="8" w:space="0" w:color="auto"/>
            </w:tcBorders>
            <w:shd w:val="clear" w:color="auto" w:fill="auto"/>
            <w:vAlign w:val="center"/>
          </w:tcPr>
          <w:p w14:paraId="2CEE405C" w14:textId="77777777" w:rsidR="00AC1F08" w:rsidRPr="00AC1F08"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新加坡廠商得標件數</w:t>
            </w:r>
          </w:p>
          <w:p w14:paraId="4B27DDCA" w14:textId="77777777" w:rsidR="00AC1F08" w:rsidRPr="00E80534"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占適用</w:t>
            </w:r>
            <w:r w:rsidRPr="00E80534">
              <w:rPr>
                <w:rFonts w:ascii="標楷體" w:eastAsia="標楷體" w:hAnsi="標楷體" w:cs="Arial" w:hint="eastAsia"/>
                <w:sz w:val="22"/>
                <w:szCs w:val="22"/>
              </w:rPr>
              <w:t>ASTEP且不適用</w:t>
            </w:r>
          </w:p>
          <w:p w14:paraId="74A7494D" w14:textId="48090237" w:rsidR="00AC1F08" w:rsidRPr="00AC1F08" w:rsidRDefault="00AC1F08" w:rsidP="00534136">
            <w:pPr>
              <w:spacing w:line="240" w:lineRule="exact"/>
              <w:jc w:val="center"/>
              <w:rPr>
                <w:rFonts w:ascii="標楷體" w:eastAsia="標楷體" w:hAnsi="標楷體" w:cs="Arial"/>
                <w:sz w:val="22"/>
                <w:szCs w:val="22"/>
              </w:rPr>
            </w:pPr>
            <w:r w:rsidRPr="00E80534">
              <w:rPr>
                <w:rFonts w:ascii="標楷體" w:eastAsia="標楷體" w:hAnsi="標楷體" w:cs="Arial" w:hint="eastAsia"/>
                <w:sz w:val="22"/>
                <w:szCs w:val="22"/>
              </w:rPr>
              <w:t>GPA決標件數比率</w:t>
            </w:r>
            <w:r w:rsidR="00E80534" w:rsidRPr="00E80534">
              <w:rPr>
                <w:rFonts w:ascii="標楷體" w:eastAsia="標楷體" w:hAnsi="標楷體"/>
                <w:sz w:val="22"/>
                <w:szCs w:val="22"/>
              </w:rPr>
              <w:t>（％)</w:t>
            </w:r>
            <w:r w:rsidR="00A121B8" w:rsidRPr="00E80534">
              <w:rPr>
                <w:rFonts w:ascii="標楷體" w:eastAsia="標楷體" w:hAnsi="標楷體" w:cs="Arial" w:hint="eastAsia"/>
                <w:sz w:val="22"/>
                <w:szCs w:val="22"/>
              </w:rPr>
              <w:t>（</w:t>
            </w:r>
            <w:r w:rsidRPr="00E80534">
              <w:rPr>
                <w:rFonts w:ascii="標楷體" w:eastAsia="標楷體" w:hAnsi="標楷體" w:cs="Arial" w:hint="eastAsia"/>
                <w:sz w:val="22"/>
                <w:szCs w:val="22"/>
              </w:rPr>
              <w:t>Q/O)</w:t>
            </w:r>
          </w:p>
        </w:tc>
        <w:tc>
          <w:tcPr>
            <w:tcW w:w="1581" w:type="dxa"/>
            <w:tcBorders>
              <w:top w:val="single" w:sz="8" w:space="0" w:color="auto"/>
              <w:left w:val="single" w:sz="8" w:space="0" w:color="auto"/>
              <w:bottom w:val="single" w:sz="8" w:space="0" w:color="auto"/>
              <w:right w:val="single" w:sz="8" w:space="0" w:color="auto"/>
            </w:tcBorders>
            <w:shd w:val="clear" w:color="auto" w:fill="auto"/>
            <w:vAlign w:val="center"/>
          </w:tcPr>
          <w:p w14:paraId="50B3FEFD" w14:textId="4BDA556F" w:rsidR="00AC1F08" w:rsidRPr="00AC1F08"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新加坡廠商</w:t>
            </w:r>
            <w:r w:rsidRPr="00AC1F08">
              <w:rPr>
                <w:rFonts w:ascii="標楷體" w:eastAsia="標楷體" w:hAnsi="標楷體" w:cs="Arial" w:hint="eastAsia"/>
                <w:sz w:val="22"/>
                <w:szCs w:val="22"/>
              </w:rPr>
              <w:br/>
              <w:t>得標金額</w:t>
            </w:r>
            <w:r w:rsidR="00A121B8">
              <w:rPr>
                <w:rFonts w:ascii="標楷體" w:eastAsia="標楷體" w:hAnsi="標楷體" w:cs="Arial"/>
                <w:sz w:val="22"/>
                <w:szCs w:val="22"/>
              </w:rPr>
              <w:t>（</w:t>
            </w:r>
            <w:r w:rsidRPr="00AC1F08">
              <w:rPr>
                <w:rFonts w:ascii="標楷體" w:eastAsia="標楷體" w:hAnsi="標楷體" w:cs="Arial" w:hint="eastAsia"/>
                <w:sz w:val="22"/>
                <w:szCs w:val="22"/>
              </w:rPr>
              <w:t>億元</w:t>
            </w:r>
            <w:r w:rsidRPr="00AC1F08">
              <w:rPr>
                <w:rFonts w:ascii="標楷體" w:eastAsia="標楷體" w:hAnsi="標楷體" w:cs="Arial"/>
                <w:sz w:val="22"/>
                <w:szCs w:val="22"/>
              </w:rPr>
              <w:t>)</w:t>
            </w:r>
            <w:r w:rsidR="00A121B8">
              <w:rPr>
                <w:rFonts w:ascii="標楷體" w:eastAsia="標楷體" w:hAnsi="標楷體" w:cs="Arial" w:hint="eastAsia"/>
                <w:sz w:val="22"/>
                <w:szCs w:val="22"/>
              </w:rPr>
              <w:t>（</w:t>
            </w:r>
            <w:r w:rsidRPr="00AC1F08">
              <w:rPr>
                <w:rFonts w:ascii="標楷體" w:eastAsia="標楷體" w:hAnsi="標楷體" w:cs="Arial" w:hint="eastAsia"/>
                <w:sz w:val="22"/>
                <w:szCs w:val="22"/>
              </w:rPr>
              <w:t>R)</w:t>
            </w:r>
          </w:p>
        </w:tc>
        <w:tc>
          <w:tcPr>
            <w:tcW w:w="2122" w:type="dxa"/>
            <w:tcBorders>
              <w:top w:val="single" w:sz="8" w:space="0" w:color="auto"/>
              <w:left w:val="single" w:sz="8" w:space="0" w:color="auto"/>
              <w:bottom w:val="single" w:sz="8" w:space="0" w:color="auto"/>
              <w:right w:val="thickThinSmallGap" w:sz="24" w:space="0" w:color="auto"/>
            </w:tcBorders>
            <w:shd w:val="clear" w:color="auto" w:fill="auto"/>
            <w:vAlign w:val="center"/>
          </w:tcPr>
          <w:p w14:paraId="244A1F08" w14:textId="37C9B810" w:rsidR="00AC1F08" w:rsidRPr="00AC1F08" w:rsidRDefault="00AC1F08" w:rsidP="00534136">
            <w:pPr>
              <w:spacing w:line="240" w:lineRule="exact"/>
              <w:jc w:val="center"/>
              <w:rPr>
                <w:rFonts w:ascii="標楷體" w:eastAsia="標楷體" w:hAnsi="標楷體" w:cs="Arial"/>
                <w:sz w:val="22"/>
                <w:szCs w:val="22"/>
              </w:rPr>
            </w:pPr>
            <w:r w:rsidRPr="00AC1F08">
              <w:rPr>
                <w:rFonts w:ascii="標楷體" w:eastAsia="標楷體" w:hAnsi="標楷體" w:cs="Arial" w:hint="eastAsia"/>
                <w:sz w:val="22"/>
                <w:szCs w:val="22"/>
              </w:rPr>
              <w:t>新加坡廠商得標金額</w:t>
            </w:r>
            <w:r w:rsidRPr="00AC1F08">
              <w:rPr>
                <w:rFonts w:ascii="標楷體" w:eastAsia="標楷體" w:hAnsi="標楷體" w:cs="Arial" w:hint="eastAsia"/>
                <w:sz w:val="22"/>
                <w:szCs w:val="22"/>
              </w:rPr>
              <w:br/>
              <w:t>占適用ASTEP且不適用GPA決標金額比率</w:t>
            </w:r>
            <w:r w:rsidR="005D5BB2" w:rsidRPr="00E80534">
              <w:rPr>
                <w:rFonts w:ascii="標楷體" w:eastAsia="標楷體" w:hAnsi="標楷體"/>
                <w:sz w:val="22"/>
                <w:szCs w:val="22"/>
              </w:rPr>
              <w:t>（％)</w:t>
            </w:r>
            <w:r w:rsidR="00A121B8">
              <w:rPr>
                <w:rFonts w:ascii="標楷體" w:eastAsia="標楷體" w:hAnsi="標楷體" w:cs="Arial" w:hint="eastAsia"/>
                <w:sz w:val="22"/>
                <w:szCs w:val="22"/>
              </w:rPr>
              <w:t>（</w:t>
            </w:r>
            <w:r w:rsidRPr="00AC1F08">
              <w:rPr>
                <w:rFonts w:ascii="標楷體" w:eastAsia="標楷體" w:hAnsi="標楷體" w:cs="Arial" w:hint="eastAsia"/>
                <w:sz w:val="22"/>
                <w:szCs w:val="22"/>
              </w:rPr>
              <w:t>R/P)</w:t>
            </w:r>
          </w:p>
        </w:tc>
      </w:tr>
      <w:tr w:rsidR="00D75520" w:rsidRPr="0027779B" w14:paraId="126ED010" w14:textId="77777777" w:rsidTr="00E80534">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59866D92" w14:textId="77777777" w:rsidR="00D75520" w:rsidRPr="0027779B" w:rsidRDefault="00D75520" w:rsidP="00D75520">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工程</w:t>
            </w:r>
          </w:p>
        </w:tc>
        <w:tc>
          <w:tcPr>
            <w:tcW w:w="697" w:type="dxa"/>
            <w:tcBorders>
              <w:top w:val="single" w:sz="8" w:space="0" w:color="auto"/>
              <w:left w:val="single" w:sz="8" w:space="0" w:color="auto"/>
              <w:bottom w:val="single" w:sz="8" w:space="0" w:color="auto"/>
              <w:right w:val="single" w:sz="8" w:space="0" w:color="auto"/>
            </w:tcBorders>
            <w:shd w:val="clear" w:color="auto" w:fill="auto"/>
            <w:noWrap/>
          </w:tcPr>
          <w:p w14:paraId="152665F0" w14:textId="61EC5857"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w:t>
            </w:r>
          </w:p>
        </w:tc>
        <w:tc>
          <w:tcPr>
            <w:tcW w:w="2440" w:type="dxa"/>
            <w:tcBorders>
              <w:top w:val="single" w:sz="8" w:space="0" w:color="auto"/>
              <w:left w:val="single" w:sz="8" w:space="0" w:color="auto"/>
              <w:bottom w:val="single" w:sz="8" w:space="0" w:color="auto"/>
              <w:right w:val="single" w:sz="8" w:space="0" w:color="auto"/>
            </w:tcBorders>
            <w:shd w:val="clear" w:color="auto" w:fill="auto"/>
            <w:noWrap/>
          </w:tcPr>
          <w:p w14:paraId="7D21713D" w14:textId="1CA6E47B"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0.00</w:t>
            </w:r>
          </w:p>
        </w:tc>
        <w:tc>
          <w:tcPr>
            <w:tcW w:w="1581" w:type="dxa"/>
            <w:tcBorders>
              <w:top w:val="single" w:sz="8" w:space="0" w:color="auto"/>
              <w:left w:val="single" w:sz="8" w:space="0" w:color="auto"/>
              <w:bottom w:val="single" w:sz="8" w:space="0" w:color="auto"/>
              <w:right w:val="single" w:sz="8" w:space="0" w:color="auto"/>
            </w:tcBorders>
            <w:shd w:val="clear" w:color="auto" w:fill="auto"/>
            <w:noWrap/>
          </w:tcPr>
          <w:p w14:paraId="07023530" w14:textId="7E234573"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 xml:space="preserve">0.00 </w:t>
            </w:r>
          </w:p>
        </w:tc>
        <w:tc>
          <w:tcPr>
            <w:tcW w:w="2122" w:type="dxa"/>
            <w:tcBorders>
              <w:top w:val="single" w:sz="8" w:space="0" w:color="auto"/>
              <w:left w:val="single" w:sz="8" w:space="0" w:color="auto"/>
              <w:bottom w:val="single" w:sz="8" w:space="0" w:color="auto"/>
              <w:right w:val="thickThinSmallGap" w:sz="24" w:space="0" w:color="auto"/>
            </w:tcBorders>
            <w:shd w:val="clear" w:color="auto" w:fill="auto"/>
            <w:noWrap/>
          </w:tcPr>
          <w:p w14:paraId="7ABF2802" w14:textId="50A7170D"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0.00</w:t>
            </w:r>
          </w:p>
        </w:tc>
      </w:tr>
      <w:tr w:rsidR="00D75520" w:rsidRPr="0027779B" w14:paraId="1DD4EF44" w14:textId="77777777" w:rsidTr="00E80534">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4030A8B0" w14:textId="77777777" w:rsidR="00D75520" w:rsidRPr="0027779B" w:rsidRDefault="00D75520" w:rsidP="00D75520">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財物</w:t>
            </w:r>
          </w:p>
        </w:tc>
        <w:tc>
          <w:tcPr>
            <w:tcW w:w="697" w:type="dxa"/>
            <w:tcBorders>
              <w:top w:val="single" w:sz="8" w:space="0" w:color="auto"/>
              <w:left w:val="single" w:sz="8" w:space="0" w:color="auto"/>
              <w:bottom w:val="single" w:sz="8" w:space="0" w:color="auto"/>
              <w:right w:val="single" w:sz="8" w:space="0" w:color="auto"/>
            </w:tcBorders>
            <w:shd w:val="clear" w:color="auto" w:fill="auto"/>
            <w:noWrap/>
          </w:tcPr>
          <w:p w14:paraId="25C44E97" w14:textId="1C6F2959"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6</w:t>
            </w:r>
          </w:p>
        </w:tc>
        <w:tc>
          <w:tcPr>
            <w:tcW w:w="2440" w:type="dxa"/>
            <w:tcBorders>
              <w:top w:val="single" w:sz="8" w:space="0" w:color="auto"/>
              <w:left w:val="single" w:sz="8" w:space="0" w:color="auto"/>
              <w:bottom w:val="single" w:sz="8" w:space="0" w:color="auto"/>
              <w:right w:val="single" w:sz="8" w:space="0" w:color="auto"/>
            </w:tcBorders>
            <w:shd w:val="clear" w:color="auto" w:fill="auto"/>
            <w:noWrap/>
          </w:tcPr>
          <w:p w14:paraId="7707CAD9" w14:textId="4997F6C2"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1.85</w:t>
            </w:r>
          </w:p>
        </w:tc>
        <w:tc>
          <w:tcPr>
            <w:tcW w:w="1581" w:type="dxa"/>
            <w:tcBorders>
              <w:top w:val="single" w:sz="8" w:space="0" w:color="auto"/>
              <w:left w:val="single" w:sz="8" w:space="0" w:color="auto"/>
              <w:bottom w:val="single" w:sz="8" w:space="0" w:color="auto"/>
              <w:right w:val="single" w:sz="8" w:space="0" w:color="auto"/>
            </w:tcBorders>
            <w:shd w:val="clear" w:color="auto" w:fill="auto"/>
            <w:noWrap/>
          </w:tcPr>
          <w:p w14:paraId="00FDD86D" w14:textId="74D8DBC2"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 xml:space="preserve">0.47 </w:t>
            </w:r>
          </w:p>
        </w:tc>
        <w:tc>
          <w:tcPr>
            <w:tcW w:w="2122" w:type="dxa"/>
            <w:tcBorders>
              <w:top w:val="single" w:sz="8" w:space="0" w:color="auto"/>
              <w:left w:val="single" w:sz="8" w:space="0" w:color="auto"/>
              <w:bottom w:val="single" w:sz="8" w:space="0" w:color="auto"/>
              <w:right w:val="thickThinSmallGap" w:sz="24" w:space="0" w:color="auto"/>
            </w:tcBorders>
            <w:shd w:val="clear" w:color="auto" w:fill="auto"/>
            <w:noWrap/>
          </w:tcPr>
          <w:p w14:paraId="25648F29" w14:textId="352C3460"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0.48</w:t>
            </w:r>
          </w:p>
        </w:tc>
      </w:tr>
      <w:tr w:rsidR="00D75520" w:rsidRPr="0027779B" w14:paraId="437AF198" w14:textId="77777777" w:rsidTr="00E80534">
        <w:trPr>
          <w:trHeight w:val="435"/>
        </w:trPr>
        <w:tc>
          <w:tcPr>
            <w:tcW w:w="1080" w:type="dxa"/>
            <w:tcBorders>
              <w:top w:val="single" w:sz="8" w:space="0" w:color="auto"/>
              <w:left w:val="thinThickSmallGap" w:sz="24" w:space="0" w:color="auto"/>
              <w:bottom w:val="single" w:sz="8" w:space="0" w:color="auto"/>
              <w:right w:val="single" w:sz="8" w:space="0" w:color="auto"/>
            </w:tcBorders>
            <w:shd w:val="clear" w:color="auto" w:fill="auto"/>
            <w:noWrap/>
            <w:vAlign w:val="center"/>
          </w:tcPr>
          <w:p w14:paraId="0CEBBABE" w14:textId="77777777" w:rsidR="00D75520" w:rsidRPr="0027779B" w:rsidRDefault="00D75520" w:rsidP="00D75520">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勞務</w:t>
            </w:r>
          </w:p>
        </w:tc>
        <w:tc>
          <w:tcPr>
            <w:tcW w:w="697" w:type="dxa"/>
            <w:tcBorders>
              <w:top w:val="single" w:sz="8" w:space="0" w:color="auto"/>
              <w:left w:val="single" w:sz="8" w:space="0" w:color="auto"/>
              <w:bottom w:val="single" w:sz="8" w:space="0" w:color="auto"/>
              <w:right w:val="single" w:sz="8" w:space="0" w:color="auto"/>
            </w:tcBorders>
            <w:shd w:val="clear" w:color="auto" w:fill="auto"/>
            <w:noWrap/>
          </w:tcPr>
          <w:p w14:paraId="4A67BB3D" w14:textId="4548CE43"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w:t>
            </w:r>
          </w:p>
        </w:tc>
        <w:tc>
          <w:tcPr>
            <w:tcW w:w="2440" w:type="dxa"/>
            <w:tcBorders>
              <w:top w:val="single" w:sz="8" w:space="0" w:color="auto"/>
              <w:left w:val="single" w:sz="8" w:space="0" w:color="auto"/>
              <w:bottom w:val="single" w:sz="8" w:space="0" w:color="auto"/>
              <w:right w:val="single" w:sz="8" w:space="0" w:color="auto"/>
            </w:tcBorders>
            <w:shd w:val="clear" w:color="auto" w:fill="auto"/>
            <w:noWrap/>
          </w:tcPr>
          <w:p w14:paraId="0886FBCD" w14:textId="65E25388"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0.00</w:t>
            </w:r>
          </w:p>
        </w:tc>
        <w:tc>
          <w:tcPr>
            <w:tcW w:w="1581" w:type="dxa"/>
            <w:tcBorders>
              <w:top w:val="single" w:sz="8" w:space="0" w:color="auto"/>
              <w:left w:val="single" w:sz="8" w:space="0" w:color="auto"/>
              <w:bottom w:val="single" w:sz="8" w:space="0" w:color="auto"/>
              <w:right w:val="single" w:sz="8" w:space="0" w:color="auto"/>
            </w:tcBorders>
            <w:shd w:val="clear" w:color="auto" w:fill="auto"/>
            <w:noWrap/>
          </w:tcPr>
          <w:p w14:paraId="3D76A12B" w14:textId="5A8D9B6B"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 xml:space="preserve">0.00 </w:t>
            </w:r>
          </w:p>
        </w:tc>
        <w:tc>
          <w:tcPr>
            <w:tcW w:w="2122" w:type="dxa"/>
            <w:tcBorders>
              <w:top w:val="single" w:sz="8" w:space="0" w:color="auto"/>
              <w:left w:val="single" w:sz="8" w:space="0" w:color="auto"/>
              <w:bottom w:val="single" w:sz="8" w:space="0" w:color="auto"/>
              <w:right w:val="thickThinSmallGap" w:sz="24" w:space="0" w:color="auto"/>
            </w:tcBorders>
            <w:shd w:val="clear" w:color="auto" w:fill="auto"/>
            <w:noWrap/>
          </w:tcPr>
          <w:p w14:paraId="0B11C338" w14:textId="7BE21ADE"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0.00</w:t>
            </w:r>
          </w:p>
        </w:tc>
      </w:tr>
      <w:tr w:rsidR="00D75520" w:rsidRPr="0027779B" w14:paraId="59F8C078" w14:textId="77777777" w:rsidTr="00E80534">
        <w:trPr>
          <w:trHeight w:val="435"/>
        </w:trPr>
        <w:tc>
          <w:tcPr>
            <w:tcW w:w="1080" w:type="dxa"/>
            <w:tcBorders>
              <w:top w:val="single" w:sz="8" w:space="0" w:color="auto"/>
              <w:left w:val="thinThickSmallGap" w:sz="24" w:space="0" w:color="auto"/>
              <w:bottom w:val="thickThinSmallGap" w:sz="24" w:space="0" w:color="auto"/>
              <w:right w:val="single" w:sz="8" w:space="0" w:color="auto"/>
            </w:tcBorders>
            <w:shd w:val="clear" w:color="auto" w:fill="auto"/>
            <w:noWrap/>
            <w:vAlign w:val="center"/>
          </w:tcPr>
          <w:p w14:paraId="5E931B2D" w14:textId="77777777" w:rsidR="00D75520" w:rsidRPr="0027779B" w:rsidRDefault="00D75520" w:rsidP="00D75520">
            <w:pPr>
              <w:widowControl/>
              <w:jc w:val="center"/>
              <w:rPr>
                <w:rFonts w:ascii="標楷體" w:eastAsia="標楷體" w:hAnsi="標楷體" w:cs="Arial"/>
                <w:kern w:val="0"/>
                <w:sz w:val="28"/>
                <w:szCs w:val="28"/>
              </w:rPr>
            </w:pPr>
            <w:r w:rsidRPr="0027779B">
              <w:rPr>
                <w:rFonts w:ascii="標楷體" w:eastAsia="標楷體" w:hAnsi="標楷體" w:cs="Arial" w:hint="eastAsia"/>
                <w:kern w:val="0"/>
                <w:sz w:val="28"/>
                <w:szCs w:val="28"/>
              </w:rPr>
              <w:t>合計</w:t>
            </w:r>
          </w:p>
        </w:tc>
        <w:tc>
          <w:tcPr>
            <w:tcW w:w="697" w:type="dxa"/>
            <w:tcBorders>
              <w:top w:val="single" w:sz="8" w:space="0" w:color="auto"/>
              <w:left w:val="single" w:sz="8" w:space="0" w:color="auto"/>
              <w:bottom w:val="thickThinSmallGap" w:sz="24" w:space="0" w:color="auto"/>
              <w:right w:val="single" w:sz="8" w:space="0" w:color="auto"/>
            </w:tcBorders>
            <w:shd w:val="clear" w:color="auto" w:fill="auto"/>
            <w:noWrap/>
          </w:tcPr>
          <w:p w14:paraId="4C8667B6" w14:textId="7D3CC97B"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6</w:t>
            </w:r>
          </w:p>
        </w:tc>
        <w:tc>
          <w:tcPr>
            <w:tcW w:w="2440" w:type="dxa"/>
            <w:tcBorders>
              <w:top w:val="single" w:sz="8" w:space="0" w:color="auto"/>
              <w:left w:val="single" w:sz="8" w:space="0" w:color="auto"/>
              <w:bottom w:val="thickThinSmallGap" w:sz="24" w:space="0" w:color="auto"/>
              <w:right w:val="single" w:sz="8" w:space="0" w:color="auto"/>
            </w:tcBorders>
            <w:shd w:val="clear" w:color="auto" w:fill="auto"/>
            <w:noWrap/>
          </w:tcPr>
          <w:p w14:paraId="5B458D34" w14:textId="36AB6731"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0.58</w:t>
            </w:r>
          </w:p>
        </w:tc>
        <w:tc>
          <w:tcPr>
            <w:tcW w:w="1581" w:type="dxa"/>
            <w:tcBorders>
              <w:top w:val="single" w:sz="8" w:space="0" w:color="auto"/>
              <w:left w:val="single" w:sz="8" w:space="0" w:color="auto"/>
              <w:bottom w:val="thickThinSmallGap" w:sz="24" w:space="0" w:color="auto"/>
              <w:right w:val="single" w:sz="8" w:space="0" w:color="auto"/>
            </w:tcBorders>
            <w:shd w:val="clear" w:color="auto" w:fill="auto"/>
            <w:noWrap/>
          </w:tcPr>
          <w:p w14:paraId="1646E6CD" w14:textId="48C2E5E5"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 xml:space="preserve">0.47 </w:t>
            </w:r>
          </w:p>
        </w:tc>
        <w:tc>
          <w:tcPr>
            <w:tcW w:w="2122" w:type="dxa"/>
            <w:tcBorders>
              <w:top w:val="single" w:sz="8" w:space="0" w:color="auto"/>
              <w:left w:val="single" w:sz="8" w:space="0" w:color="auto"/>
              <w:bottom w:val="thickThinSmallGap" w:sz="24" w:space="0" w:color="auto"/>
              <w:right w:val="thickThinSmallGap" w:sz="24" w:space="0" w:color="auto"/>
            </w:tcBorders>
            <w:shd w:val="clear" w:color="auto" w:fill="auto"/>
            <w:noWrap/>
          </w:tcPr>
          <w:p w14:paraId="3910F0F5" w14:textId="2C2DA83E" w:rsidR="00D75520" w:rsidRPr="00AC1F08" w:rsidRDefault="00D75520" w:rsidP="00D75520">
            <w:pPr>
              <w:jc w:val="right"/>
              <w:rPr>
                <w:rFonts w:ascii="標楷體" w:eastAsia="標楷體" w:hAnsi="標楷體" w:cs="Arial"/>
                <w:sz w:val="32"/>
                <w:szCs w:val="32"/>
              </w:rPr>
            </w:pPr>
            <w:r w:rsidRPr="00AC1F08">
              <w:rPr>
                <w:rFonts w:ascii="標楷體" w:eastAsia="標楷體" w:hAnsi="標楷體"/>
                <w:sz w:val="32"/>
                <w:szCs w:val="32"/>
              </w:rPr>
              <w:t>0.04</w:t>
            </w:r>
          </w:p>
        </w:tc>
      </w:tr>
      <w:tr w:rsidR="0027779B" w:rsidRPr="0027779B" w14:paraId="4FDC7232" w14:textId="77777777" w:rsidTr="00A9608B">
        <w:trPr>
          <w:trHeight w:val="705"/>
        </w:trPr>
        <w:tc>
          <w:tcPr>
            <w:tcW w:w="7920" w:type="dxa"/>
            <w:gridSpan w:val="5"/>
            <w:tcBorders>
              <w:top w:val="thinThickSmallGap" w:sz="24" w:space="0" w:color="auto"/>
              <w:left w:val="nil"/>
              <w:bottom w:val="nil"/>
              <w:right w:val="nil"/>
            </w:tcBorders>
            <w:shd w:val="clear" w:color="auto" w:fill="auto"/>
            <w:vAlign w:val="center"/>
          </w:tcPr>
          <w:p w14:paraId="36FC90CA" w14:textId="77777777" w:rsidR="0027779B" w:rsidRPr="0027779B" w:rsidRDefault="0027779B" w:rsidP="00E845CC">
            <w:pPr>
              <w:widowControl/>
              <w:spacing w:line="220" w:lineRule="exact"/>
              <w:ind w:left="691" w:hangingChars="288" w:hanging="691"/>
              <w:rPr>
                <w:rFonts w:ascii="標楷體" w:eastAsia="標楷體" w:hAnsi="標楷體" w:cs="Arial"/>
                <w:kern w:val="0"/>
                <w:szCs w:val="24"/>
              </w:rPr>
            </w:pPr>
            <w:r w:rsidRPr="0027779B">
              <w:rPr>
                <w:rFonts w:ascii="標楷體" w:eastAsia="標楷體" w:hAnsi="標楷體" w:cs="Arial" w:hint="eastAsia"/>
                <w:kern w:val="0"/>
                <w:szCs w:val="24"/>
              </w:rPr>
              <w:t>註：1.工程及勞務類採購案，外國廠商係依「得標廠商國別」欄位認定，財物類採購案，外國廠商係依「原產地國別」欄位認定。</w:t>
            </w:r>
          </w:p>
          <w:p w14:paraId="124B5D04" w14:textId="77777777" w:rsidR="0027779B" w:rsidRPr="006E50E8" w:rsidRDefault="0027779B" w:rsidP="00E845CC">
            <w:pPr>
              <w:widowControl/>
              <w:spacing w:line="220" w:lineRule="exact"/>
              <w:ind w:leftChars="188" w:left="689" w:hangingChars="99" w:hanging="238"/>
              <w:rPr>
                <w:rFonts w:ascii="標楷體" w:eastAsia="標楷體" w:hAnsi="標楷體" w:cs="Arial"/>
                <w:kern w:val="0"/>
                <w:szCs w:val="24"/>
              </w:rPr>
            </w:pPr>
            <w:r w:rsidRPr="0027779B">
              <w:rPr>
                <w:rFonts w:ascii="標楷體" w:eastAsia="標楷體" w:hAnsi="標楷體" w:cs="Arial" w:hint="eastAsia"/>
                <w:kern w:val="0"/>
                <w:szCs w:val="24"/>
              </w:rPr>
              <w:t>2.採</w:t>
            </w:r>
            <w:r w:rsidRPr="006E50E8">
              <w:rPr>
                <w:rFonts w:ascii="標楷體" w:eastAsia="標楷體" w:hAnsi="標楷體" w:cs="Arial" w:hint="eastAsia"/>
                <w:kern w:val="0"/>
                <w:szCs w:val="24"/>
              </w:rPr>
              <w:t>複數決標案，同一件採購案傳輸多次決標公告者，則件數僅列計一次，有外國廠商得標即計入。</w:t>
            </w:r>
          </w:p>
          <w:p w14:paraId="703C2ECD" w14:textId="74535224" w:rsidR="00D97902" w:rsidRPr="00D97902" w:rsidRDefault="00D97902" w:rsidP="00E845CC">
            <w:pPr>
              <w:widowControl/>
              <w:spacing w:line="220" w:lineRule="exact"/>
              <w:ind w:leftChars="188" w:left="689" w:hangingChars="99" w:hanging="238"/>
              <w:rPr>
                <w:rFonts w:ascii="標楷體" w:eastAsia="標楷體" w:hAnsi="標楷體" w:cs="Arial"/>
                <w:kern w:val="0"/>
                <w:szCs w:val="24"/>
              </w:rPr>
            </w:pPr>
            <w:r w:rsidRPr="006E50E8">
              <w:rPr>
                <w:rFonts w:ascii="標楷體" w:eastAsia="標楷體" w:hAnsi="標楷體" w:cs="Arial" w:hint="eastAsia"/>
                <w:kern w:val="0"/>
                <w:szCs w:val="24"/>
              </w:rPr>
              <w:t>3.</w:t>
            </w:r>
            <w:r w:rsidRPr="006E50E8">
              <w:rPr>
                <w:rFonts w:ascii="標楷體" w:eastAsia="標楷體" w:hAnsi="標楷體" w:cs="Arial" w:hint="eastAsia"/>
                <w:spacing w:val="-4"/>
                <w:kern w:val="0"/>
                <w:szCs w:val="24"/>
              </w:rPr>
              <w:t>由新加坡廠商得標金額最大之案件，係</w:t>
            </w:r>
            <w:r w:rsidR="007600BC" w:rsidRPr="006E50E8">
              <w:rPr>
                <w:rFonts w:ascii="標楷體" w:eastAsia="標楷體" w:hAnsi="標楷體" w:cs="Arial" w:hint="eastAsia"/>
                <w:spacing w:val="-4"/>
                <w:kern w:val="0"/>
                <w:szCs w:val="24"/>
              </w:rPr>
              <w:t>臺南市政府衛生局</w:t>
            </w:r>
            <w:r w:rsidRPr="006E50E8">
              <w:rPr>
                <w:rFonts w:ascii="標楷體" w:eastAsia="標楷體" w:hAnsi="標楷體" w:cs="Arial" w:hint="eastAsia"/>
                <w:spacing w:val="-4"/>
                <w:kern w:val="0"/>
                <w:szCs w:val="24"/>
              </w:rPr>
              <w:t>辦理「</w:t>
            </w:r>
            <w:r w:rsidR="007600BC" w:rsidRPr="006E50E8">
              <w:rPr>
                <w:rFonts w:ascii="標楷體" w:eastAsia="標楷體" w:hAnsi="標楷體" w:cs="Arial" w:hint="eastAsia"/>
                <w:spacing w:val="-4"/>
                <w:kern w:val="0"/>
                <w:szCs w:val="24"/>
              </w:rPr>
              <w:t>液相層析串聯質譜儀（LC-MS/MS）1臺</w:t>
            </w:r>
            <w:r w:rsidRPr="006E50E8">
              <w:rPr>
                <w:rFonts w:ascii="標楷體" w:eastAsia="標楷體" w:hAnsi="標楷體" w:cs="Arial" w:hint="eastAsia"/>
                <w:spacing w:val="-4"/>
                <w:kern w:val="0"/>
                <w:szCs w:val="24"/>
              </w:rPr>
              <w:t>」之財物採購案</w:t>
            </w:r>
            <w:r w:rsidR="00A121B8">
              <w:rPr>
                <w:rFonts w:ascii="標楷體" w:eastAsia="標楷體" w:hAnsi="標楷體" w:cs="Arial" w:hint="eastAsia"/>
                <w:spacing w:val="-4"/>
                <w:kern w:val="0"/>
                <w:szCs w:val="24"/>
              </w:rPr>
              <w:t>（</w:t>
            </w:r>
            <w:r w:rsidRPr="006E50E8">
              <w:rPr>
                <w:rFonts w:ascii="標楷體" w:eastAsia="標楷體" w:hAnsi="標楷體" w:cs="Arial" w:hint="eastAsia"/>
                <w:spacing w:val="-4"/>
                <w:kern w:val="0"/>
                <w:szCs w:val="24"/>
              </w:rPr>
              <w:t>決標金額:</w:t>
            </w:r>
            <w:r w:rsidRPr="006E50E8">
              <w:t xml:space="preserve"> </w:t>
            </w:r>
            <w:r w:rsidR="007600BC" w:rsidRPr="006E50E8">
              <w:rPr>
                <w:rFonts w:ascii="標楷體" w:eastAsia="標楷體" w:hAnsi="標楷體" w:cs="Arial" w:hint="eastAsia"/>
                <w:spacing w:val="-4"/>
                <w:kern w:val="0"/>
                <w:szCs w:val="24"/>
              </w:rPr>
              <w:t>14</w:t>
            </w:r>
            <w:r w:rsidR="00194628" w:rsidRPr="006E50E8">
              <w:rPr>
                <w:rFonts w:ascii="標楷體" w:eastAsia="標楷體" w:hAnsi="標楷體" w:cs="Arial" w:hint="eastAsia"/>
                <w:spacing w:val="-4"/>
                <w:kern w:val="0"/>
                <w:szCs w:val="24"/>
              </w:rPr>
              <w:t>,</w:t>
            </w:r>
            <w:r w:rsidR="007600BC" w:rsidRPr="006E50E8">
              <w:rPr>
                <w:rFonts w:ascii="標楷體" w:eastAsia="標楷體" w:hAnsi="標楷體" w:cs="Arial" w:hint="eastAsia"/>
                <w:spacing w:val="-4"/>
                <w:kern w:val="0"/>
                <w:szCs w:val="24"/>
              </w:rPr>
              <w:t>320</w:t>
            </w:r>
            <w:r w:rsidR="00194628" w:rsidRPr="006E50E8">
              <w:rPr>
                <w:rFonts w:ascii="標楷體" w:eastAsia="標楷體" w:hAnsi="標楷體" w:cs="Arial" w:hint="eastAsia"/>
                <w:spacing w:val="-4"/>
                <w:kern w:val="0"/>
                <w:szCs w:val="24"/>
              </w:rPr>
              <w:t>,</w:t>
            </w:r>
            <w:r w:rsidR="007600BC" w:rsidRPr="006E50E8">
              <w:rPr>
                <w:rFonts w:ascii="標楷體" w:eastAsia="標楷體" w:hAnsi="標楷體" w:cs="Arial" w:hint="eastAsia"/>
                <w:spacing w:val="-4"/>
                <w:kern w:val="0"/>
                <w:szCs w:val="24"/>
              </w:rPr>
              <w:t>00</w:t>
            </w:r>
            <w:r w:rsidR="00194628" w:rsidRPr="006E50E8">
              <w:rPr>
                <w:rFonts w:ascii="標楷體" w:eastAsia="標楷體" w:hAnsi="標楷體" w:cs="Arial"/>
                <w:spacing w:val="-4"/>
                <w:kern w:val="0"/>
                <w:szCs w:val="24"/>
              </w:rPr>
              <w:t>0</w:t>
            </w:r>
            <w:r w:rsidRPr="006E50E8">
              <w:rPr>
                <w:rFonts w:ascii="標楷體" w:eastAsia="標楷體" w:hAnsi="標楷體" w:cs="Arial" w:hint="eastAsia"/>
                <w:spacing w:val="-4"/>
                <w:kern w:val="0"/>
                <w:szCs w:val="24"/>
              </w:rPr>
              <w:t>元)。</w:t>
            </w:r>
          </w:p>
        </w:tc>
      </w:tr>
    </w:tbl>
    <w:p w14:paraId="0B51D83B" w14:textId="0BFC6216" w:rsidR="000C6C55" w:rsidRDefault="000C6C55" w:rsidP="007911F1">
      <w:pPr>
        <w:keepNext/>
        <w:numPr>
          <w:ilvl w:val="1"/>
          <w:numId w:val="3"/>
        </w:numPr>
        <w:tabs>
          <w:tab w:val="num" w:pos="1484"/>
        </w:tabs>
        <w:spacing w:beforeLines="50" w:before="180" w:line="540" w:lineRule="exact"/>
        <w:ind w:left="1485" w:hanging="686"/>
        <w:rPr>
          <w:rFonts w:ascii="標楷體" w:eastAsia="標楷體" w:hAnsi="標楷體"/>
          <w:sz w:val="32"/>
          <w:szCs w:val="28"/>
        </w:rPr>
      </w:pPr>
      <w:r w:rsidRPr="000554A6">
        <w:rPr>
          <w:rFonts w:ascii="標楷體" w:eastAsia="標楷體" w:hAnsi="標楷體" w:hint="eastAsia"/>
          <w:sz w:val="32"/>
          <w:szCs w:val="28"/>
        </w:rPr>
        <w:lastRenderedPageBreak/>
        <w:t>辦理政府採購法宣導與訓練事宜</w:t>
      </w:r>
    </w:p>
    <w:p w14:paraId="790F286E" w14:textId="46DB48CE" w:rsidR="000C6C55" w:rsidRPr="00F75CF1" w:rsidRDefault="00E07171" w:rsidP="000C6C55">
      <w:pPr>
        <w:keepNext/>
        <w:tabs>
          <w:tab w:val="num" w:pos="3271"/>
        </w:tabs>
        <w:spacing w:beforeLines="50" w:before="180" w:line="540" w:lineRule="exact"/>
        <w:ind w:left="1485"/>
        <w:rPr>
          <w:rFonts w:ascii="標楷體" w:eastAsia="標楷體" w:hAnsi="標楷體"/>
          <w:sz w:val="32"/>
          <w:szCs w:val="28"/>
        </w:rPr>
      </w:pPr>
      <w:r w:rsidRPr="00F75CF1">
        <w:rPr>
          <w:rFonts w:ascii="標楷體" w:eastAsia="標楷體" w:hAnsi="標楷體" w:hint="eastAsia"/>
          <w:sz w:val="32"/>
          <w:szCs w:val="28"/>
        </w:rPr>
        <w:t>113年度辦理採購專業人員之基礎訓練及進階訓練，合計基礎16</w:t>
      </w:r>
      <w:r w:rsidR="00A13C6F" w:rsidRPr="00F75CF1">
        <w:rPr>
          <w:rFonts w:ascii="標楷體" w:eastAsia="標楷體" w:hAnsi="標楷體" w:hint="eastAsia"/>
          <w:sz w:val="32"/>
          <w:szCs w:val="28"/>
        </w:rPr>
        <w:t>6</w:t>
      </w:r>
      <w:r w:rsidRPr="00F75CF1">
        <w:rPr>
          <w:rFonts w:ascii="標楷體" w:eastAsia="標楷體" w:hAnsi="標楷體" w:hint="eastAsia"/>
          <w:sz w:val="32"/>
          <w:szCs w:val="28"/>
        </w:rPr>
        <w:t>班，進階2</w:t>
      </w:r>
      <w:r w:rsidR="00A13C6F" w:rsidRPr="00F75CF1">
        <w:rPr>
          <w:rFonts w:ascii="標楷體" w:eastAsia="標楷體" w:hAnsi="標楷體" w:hint="eastAsia"/>
          <w:sz w:val="32"/>
          <w:szCs w:val="28"/>
        </w:rPr>
        <w:t>9</w:t>
      </w:r>
      <w:r w:rsidRPr="00F75CF1">
        <w:rPr>
          <w:rFonts w:ascii="標楷體" w:eastAsia="標楷體" w:hAnsi="標楷體" w:hint="eastAsia"/>
          <w:sz w:val="32"/>
          <w:szCs w:val="28"/>
        </w:rPr>
        <w:t>班，參訓人數達1</w:t>
      </w:r>
      <w:r w:rsidR="00A13C6F" w:rsidRPr="00F75CF1">
        <w:rPr>
          <w:rFonts w:ascii="標楷體" w:eastAsia="標楷體" w:hAnsi="標楷體" w:hint="eastAsia"/>
          <w:sz w:val="32"/>
          <w:szCs w:val="28"/>
        </w:rPr>
        <w:t>2</w:t>
      </w:r>
      <w:r w:rsidRPr="00F75CF1">
        <w:rPr>
          <w:rFonts w:ascii="標楷體" w:eastAsia="標楷體" w:hAnsi="標楷體" w:hint="eastAsia"/>
          <w:sz w:val="32"/>
          <w:szCs w:val="28"/>
        </w:rPr>
        <w:t>,</w:t>
      </w:r>
      <w:r w:rsidR="00870239" w:rsidRPr="00F75CF1">
        <w:rPr>
          <w:rFonts w:ascii="標楷體" w:eastAsia="標楷體" w:hAnsi="標楷體" w:hint="eastAsia"/>
          <w:sz w:val="32"/>
          <w:szCs w:val="28"/>
        </w:rPr>
        <w:t>242</w:t>
      </w:r>
      <w:r w:rsidRPr="00F75CF1">
        <w:rPr>
          <w:rFonts w:ascii="標楷體" w:eastAsia="標楷體" w:hAnsi="標楷體" w:hint="eastAsia"/>
          <w:sz w:val="32"/>
          <w:szCs w:val="28"/>
        </w:rPr>
        <w:t>人，取得採購專業人員資格之人數共計8,</w:t>
      </w:r>
      <w:r w:rsidR="00870239" w:rsidRPr="00F75CF1">
        <w:rPr>
          <w:rFonts w:ascii="標楷體" w:eastAsia="標楷體" w:hAnsi="標楷體" w:hint="eastAsia"/>
          <w:sz w:val="32"/>
          <w:szCs w:val="28"/>
        </w:rPr>
        <w:t>414</w:t>
      </w:r>
      <w:r w:rsidRPr="00F75CF1">
        <w:rPr>
          <w:rFonts w:ascii="標楷體" w:eastAsia="標楷體" w:hAnsi="標楷體" w:hint="eastAsia"/>
          <w:sz w:val="32"/>
          <w:szCs w:val="28"/>
        </w:rPr>
        <w:t>人。</w:t>
      </w:r>
    </w:p>
    <w:p w14:paraId="5715CE97" w14:textId="5E1CA0CE" w:rsidR="009F4AFB" w:rsidRPr="008663DA" w:rsidRDefault="009F4AFB" w:rsidP="007911F1">
      <w:pPr>
        <w:keepNext/>
        <w:numPr>
          <w:ilvl w:val="1"/>
          <w:numId w:val="3"/>
        </w:numPr>
        <w:tabs>
          <w:tab w:val="num" w:pos="1484"/>
        </w:tabs>
        <w:spacing w:beforeLines="50" w:before="180" w:line="540" w:lineRule="exact"/>
        <w:ind w:left="1485" w:hanging="686"/>
        <w:rPr>
          <w:rFonts w:ascii="標楷體" w:eastAsia="標楷體" w:hAnsi="標楷體"/>
          <w:sz w:val="32"/>
          <w:szCs w:val="28"/>
        </w:rPr>
      </w:pPr>
      <w:r w:rsidRPr="008663DA">
        <w:rPr>
          <w:rFonts w:ascii="標楷體" w:eastAsia="標楷體" w:hAnsi="標楷體" w:hint="eastAsia"/>
          <w:sz w:val="32"/>
          <w:szCs w:val="28"/>
        </w:rPr>
        <w:t>舉辦</w:t>
      </w:r>
      <w:r w:rsidR="002D5BEC" w:rsidRPr="008663DA">
        <w:rPr>
          <w:rFonts w:ascii="標楷體" w:eastAsia="標楷體" w:hAnsi="標楷體" w:hint="eastAsia"/>
          <w:sz w:val="32"/>
          <w:szCs w:val="28"/>
        </w:rPr>
        <w:t>交流會議、研討會、</w:t>
      </w:r>
      <w:r w:rsidRPr="008663DA">
        <w:rPr>
          <w:rFonts w:ascii="標楷體" w:eastAsia="標楷體" w:hAnsi="標楷體" w:hint="eastAsia"/>
          <w:sz w:val="32"/>
          <w:szCs w:val="28"/>
        </w:rPr>
        <w:t>座談會</w:t>
      </w:r>
    </w:p>
    <w:p w14:paraId="0BC93AFF" w14:textId="5A5C4871" w:rsidR="00BF01AF" w:rsidRPr="001D52B0" w:rsidRDefault="00BF01AF" w:rsidP="00BF01AF">
      <w:pPr>
        <w:numPr>
          <w:ilvl w:val="0"/>
          <w:numId w:val="18"/>
        </w:numPr>
        <w:spacing w:line="540" w:lineRule="exact"/>
        <w:jc w:val="both"/>
        <w:rPr>
          <w:rFonts w:ascii="標楷體" w:eastAsia="標楷體" w:hAnsi="標楷體" w:cs="新細明體"/>
          <w:spacing w:val="-2"/>
          <w:kern w:val="0"/>
          <w:sz w:val="32"/>
          <w:szCs w:val="32"/>
        </w:rPr>
      </w:pPr>
      <w:r w:rsidRPr="001D52B0">
        <w:rPr>
          <w:rFonts w:ascii="標楷體" w:eastAsia="標楷體" w:hAnsi="標楷體" w:cs="新細明體" w:hint="eastAsia"/>
          <w:spacing w:val="-2"/>
          <w:kern w:val="0"/>
          <w:sz w:val="32"/>
          <w:szCs w:val="32"/>
        </w:rPr>
        <w:t>為督導及輔導工程流標案件，本會針對中央重大工程召開專案檢討會議協處，11</w:t>
      </w:r>
      <w:r w:rsidR="00635FB2" w:rsidRPr="001D52B0">
        <w:rPr>
          <w:rFonts w:ascii="標楷體" w:eastAsia="標楷體" w:hAnsi="標楷體" w:cs="新細明體" w:hint="eastAsia"/>
          <w:spacing w:val="-2"/>
          <w:kern w:val="0"/>
          <w:sz w:val="32"/>
          <w:szCs w:val="32"/>
        </w:rPr>
        <w:t>3</w:t>
      </w:r>
      <w:r w:rsidRPr="001D52B0">
        <w:rPr>
          <w:rFonts w:ascii="標楷體" w:eastAsia="標楷體" w:hAnsi="標楷體" w:cs="新細明體" w:hint="eastAsia"/>
          <w:spacing w:val="-2"/>
          <w:kern w:val="0"/>
          <w:sz w:val="32"/>
          <w:szCs w:val="32"/>
        </w:rPr>
        <w:t>年度召開</w:t>
      </w:r>
      <w:r w:rsidR="00536F5C" w:rsidRPr="001D52B0">
        <w:rPr>
          <w:rFonts w:ascii="標楷體" w:eastAsia="標楷體" w:hAnsi="標楷體" w:cs="新細明體" w:hint="eastAsia"/>
          <w:spacing w:val="-2"/>
          <w:kern w:val="0"/>
          <w:sz w:val="32"/>
          <w:szCs w:val="32"/>
        </w:rPr>
        <w:t>5</w:t>
      </w:r>
      <w:r w:rsidRPr="001D52B0">
        <w:rPr>
          <w:rFonts w:ascii="標楷體" w:eastAsia="標楷體" w:hAnsi="標楷體" w:cs="新細明體" w:hint="eastAsia"/>
          <w:spacing w:val="-2"/>
          <w:kern w:val="0"/>
          <w:sz w:val="32"/>
          <w:szCs w:val="32"/>
        </w:rPr>
        <w:t>場會議，協助</w:t>
      </w:r>
      <w:r w:rsidR="00536F5C" w:rsidRPr="001D52B0">
        <w:rPr>
          <w:rFonts w:ascii="標楷體" w:eastAsia="標楷體" w:hAnsi="標楷體" w:cs="新細明體" w:hint="eastAsia"/>
          <w:spacing w:val="-2"/>
          <w:kern w:val="0"/>
          <w:sz w:val="32"/>
          <w:szCs w:val="32"/>
        </w:rPr>
        <w:t>8</w:t>
      </w:r>
      <w:r w:rsidRPr="001D52B0">
        <w:rPr>
          <w:rFonts w:ascii="標楷體" w:eastAsia="標楷體" w:hAnsi="標楷體" w:cs="新細明體" w:hint="eastAsia"/>
          <w:spacing w:val="-2"/>
          <w:kern w:val="0"/>
          <w:sz w:val="32"/>
          <w:szCs w:val="32"/>
        </w:rPr>
        <w:t>件工程標案，提供主辦機關必要之協助及進行經驗分享，使標案儘速決標，促進預算執行，讓國家建設順利推動及政府經費投入市場經濟活動。</w:t>
      </w:r>
    </w:p>
    <w:p w14:paraId="20CA417A" w14:textId="4F5B3FE4" w:rsidR="00BF01AF" w:rsidRPr="00FB159C" w:rsidRDefault="00BF01AF" w:rsidP="00BF01AF">
      <w:pPr>
        <w:numPr>
          <w:ilvl w:val="0"/>
          <w:numId w:val="18"/>
        </w:numPr>
        <w:spacing w:line="540" w:lineRule="exact"/>
        <w:jc w:val="both"/>
        <w:rPr>
          <w:rFonts w:ascii="標楷體" w:eastAsia="標楷體" w:hAnsi="標楷體" w:cs="新細明體"/>
          <w:spacing w:val="-2"/>
          <w:kern w:val="0"/>
          <w:sz w:val="32"/>
          <w:szCs w:val="32"/>
        </w:rPr>
      </w:pPr>
      <w:r w:rsidRPr="00FB159C">
        <w:rPr>
          <w:rFonts w:ascii="標楷體" w:eastAsia="標楷體" w:hAnsi="標楷體" w:cs="新細明體" w:hint="eastAsia"/>
          <w:spacing w:val="-2"/>
          <w:kern w:val="0"/>
          <w:sz w:val="32"/>
          <w:szCs w:val="32"/>
        </w:rPr>
        <w:t>為加速推動公共建設，協調及督導各機關積極行政，本會曾於</w:t>
      </w:r>
      <w:r w:rsidRPr="00FB159C">
        <w:rPr>
          <w:rFonts w:ascii="標楷體" w:eastAsia="標楷體" w:hAnsi="標楷體" w:cs="新細明體"/>
          <w:spacing w:val="-2"/>
          <w:kern w:val="0"/>
          <w:sz w:val="32"/>
          <w:szCs w:val="32"/>
        </w:rPr>
        <w:t>107</w:t>
      </w:r>
      <w:r w:rsidRPr="00FB159C">
        <w:rPr>
          <w:rFonts w:ascii="標楷體" w:eastAsia="標楷體" w:hAnsi="標楷體" w:cs="新細明體" w:hint="eastAsia"/>
          <w:spacing w:val="-2"/>
          <w:kern w:val="0"/>
          <w:sz w:val="32"/>
          <w:szCs w:val="32"/>
        </w:rPr>
        <w:t>年</w:t>
      </w:r>
      <w:r w:rsidRPr="00FB159C">
        <w:rPr>
          <w:rFonts w:ascii="標楷體" w:eastAsia="標楷體" w:hAnsi="標楷體" w:cs="新細明體"/>
          <w:spacing w:val="-2"/>
          <w:kern w:val="0"/>
          <w:sz w:val="32"/>
          <w:szCs w:val="32"/>
        </w:rPr>
        <w:t>1</w:t>
      </w:r>
      <w:r w:rsidRPr="00FB159C">
        <w:rPr>
          <w:rFonts w:ascii="標楷體" w:eastAsia="標楷體" w:hAnsi="標楷體" w:cs="新細明體" w:hint="eastAsia"/>
          <w:spacing w:val="-2"/>
          <w:kern w:val="0"/>
          <w:sz w:val="32"/>
          <w:szCs w:val="32"/>
        </w:rPr>
        <w:t>月</w:t>
      </w:r>
      <w:r w:rsidRPr="00FB159C">
        <w:rPr>
          <w:rFonts w:ascii="標楷體" w:eastAsia="標楷體" w:hAnsi="標楷體" w:cs="新細明體"/>
          <w:spacing w:val="-2"/>
          <w:kern w:val="0"/>
          <w:sz w:val="32"/>
          <w:szCs w:val="32"/>
        </w:rPr>
        <w:t>11</w:t>
      </w:r>
      <w:r w:rsidRPr="00FB159C">
        <w:rPr>
          <w:rFonts w:ascii="標楷體" w:eastAsia="標楷體" w:hAnsi="標楷體" w:cs="新細明體" w:hint="eastAsia"/>
          <w:spacing w:val="-2"/>
          <w:kern w:val="0"/>
          <w:sz w:val="32"/>
          <w:szCs w:val="32"/>
        </w:rPr>
        <w:t>日訂定「行政院公共工程委員會公共建設諮詢小組設置要點」，建立諮詢機制，以協助釐清解決廠商與機關於履約階段因契約條款認知歧異之問題，俾加速化解履約爭議，提升採購效率。另鑑於公共建設之範疇不限於工程採購，亦包括財物及勞務採購案，於</w:t>
      </w:r>
      <w:r w:rsidRPr="00FB159C">
        <w:rPr>
          <w:rFonts w:ascii="標楷體" w:eastAsia="標楷體" w:hAnsi="標楷體" w:cs="新細明體"/>
          <w:spacing w:val="-2"/>
          <w:kern w:val="0"/>
          <w:sz w:val="32"/>
          <w:szCs w:val="32"/>
        </w:rPr>
        <w:t>112</w:t>
      </w:r>
      <w:r w:rsidRPr="00FB159C">
        <w:rPr>
          <w:rFonts w:ascii="標楷體" w:eastAsia="標楷體" w:hAnsi="標楷體" w:cs="新細明體" w:hint="eastAsia"/>
          <w:spacing w:val="-2"/>
          <w:kern w:val="0"/>
          <w:sz w:val="32"/>
          <w:szCs w:val="32"/>
        </w:rPr>
        <w:t>年</w:t>
      </w:r>
      <w:r w:rsidRPr="00FB159C">
        <w:rPr>
          <w:rFonts w:ascii="標楷體" w:eastAsia="標楷體" w:hAnsi="標楷體" w:cs="新細明體"/>
          <w:spacing w:val="-2"/>
          <w:kern w:val="0"/>
          <w:sz w:val="32"/>
          <w:szCs w:val="32"/>
        </w:rPr>
        <w:t>8</w:t>
      </w:r>
      <w:r w:rsidRPr="00FB159C">
        <w:rPr>
          <w:rFonts w:ascii="標楷體" w:eastAsia="標楷體" w:hAnsi="標楷體" w:cs="新細明體" w:hint="eastAsia"/>
          <w:spacing w:val="-2"/>
          <w:kern w:val="0"/>
          <w:sz w:val="32"/>
          <w:szCs w:val="32"/>
        </w:rPr>
        <w:t>月</w:t>
      </w:r>
      <w:r w:rsidRPr="00FB159C">
        <w:rPr>
          <w:rFonts w:ascii="標楷體" w:eastAsia="標楷體" w:hAnsi="標楷體" w:cs="新細明體"/>
          <w:spacing w:val="-2"/>
          <w:kern w:val="0"/>
          <w:sz w:val="32"/>
          <w:szCs w:val="32"/>
        </w:rPr>
        <w:t>29</w:t>
      </w:r>
      <w:r w:rsidRPr="00FB159C">
        <w:rPr>
          <w:rFonts w:ascii="標楷體" w:eastAsia="標楷體" w:hAnsi="標楷體" w:cs="新細明體" w:hint="eastAsia"/>
          <w:spacing w:val="-2"/>
          <w:kern w:val="0"/>
          <w:sz w:val="32"/>
          <w:szCs w:val="32"/>
        </w:rPr>
        <w:t>日修正名稱為「行政院公共工程委員會政府採購諮詢小組設置要點」以利各界參考運用，</w:t>
      </w:r>
      <w:r w:rsidRPr="00FB159C">
        <w:rPr>
          <w:rFonts w:ascii="標楷體" w:eastAsia="標楷體" w:hAnsi="標楷體" w:cs="新細明體"/>
          <w:spacing w:val="-2"/>
          <w:kern w:val="0"/>
          <w:sz w:val="32"/>
          <w:szCs w:val="32"/>
        </w:rPr>
        <w:t>11</w:t>
      </w:r>
      <w:r w:rsidR="00FB159C" w:rsidRPr="00FB159C">
        <w:rPr>
          <w:rFonts w:ascii="標楷體" w:eastAsia="標楷體" w:hAnsi="標楷體" w:cs="新細明體" w:hint="eastAsia"/>
          <w:spacing w:val="-2"/>
          <w:kern w:val="0"/>
          <w:sz w:val="32"/>
          <w:szCs w:val="32"/>
        </w:rPr>
        <w:t>3</w:t>
      </w:r>
      <w:r w:rsidRPr="00FB159C">
        <w:rPr>
          <w:rFonts w:ascii="標楷體" w:eastAsia="標楷體" w:hAnsi="標楷體" w:cs="新細明體" w:hint="eastAsia"/>
          <w:spacing w:val="-2"/>
          <w:kern w:val="0"/>
          <w:sz w:val="32"/>
          <w:szCs w:val="32"/>
        </w:rPr>
        <w:t>年協助</w:t>
      </w:r>
      <w:r w:rsidRPr="00FB159C">
        <w:rPr>
          <w:rFonts w:ascii="標楷體" w:eastAsia="標楷體" w:hAnsi="標楷體" w:cs="新細明體"/>
          <w:spacing w:val="-2"/>
          <w:kern w:val="0"/>
          <w:sz w:val="32"/>
          <w:szCs w:val="32"/>
        </w:rPr>
        <w:t>3</w:t>
      </w:r>
      <w:r w:rsidR="00FB159C" w:rsidRPr="00FB159C">
        <w:rPr>
          <w:rFonts w:ascii="標楷體" w:eastAsia="標楷體" w:hAnsi="標楷體" w:cs="新細明體" w:hint="eastAsia"/>
          <w:spacing w:val="-2"/>
          <w:kern w:val="0"/>
          <w:sz w:val="32"/>
          <w:szCs w:val="32"/>
        </w:rPr>
        <w:t>4</w:t>
      </w:r>
      <w:r w:rsidRPr="00FB159C">
        <w:rPr>
          <w:rFonts w:ascii="標楷體" w:eastAsia="標楷體" w:hAnsi="標楷體" w:cs="新細明體" w:hint="eastAsia"/>
          <w:spacing w:val="-2"/>
          <w:kern w:val="0"/>
          <w:sz w:val="32"/>
          <w:szCs w:val="32"/>
        </w:rPr>
        <w:t>案諮詢。</w:t>
      </w:r>
    </w:p>
    <w:p w14:paraId="7AA35C4E" w14:textId="463CAD1E" w:rsidR="007D2038" w:rsidRPr="00FB159C" w:rsidRDefault="00D07839" w:rsidP="00644417">
      <w:pPr>
        <w:numPr>
          <w:ilvl w:val="0"/>
          <w:numId w:val="18"/>
        </w:numPr>
        <w:spacing w:line="540" w:lineRule="exact"/>
        <w:jc w:val="both"/>
        <w:rPr>
          <w:rFonts w:ascii="標楷體" w:eastAsia="標楷體" w:hAnsi="標楷體" w:cs="新細明體"/>
          <w:spacing w:val="-2"/>
          <w:kern w:val="0"/>
          <w:sz w:val="32"/>
          <w:szCs w:val="32"/>
        </w:rPr>
      </w:pPr>
      <w:r w:rsidRPr="00FB159C">
        <w:rPr>
          <w:rFonts w:ascii="標楷體" w:eastAsia="標楷體" w:hAnsi="標楷體" w:cs="新細明體" w:hint="eastAsia"/>
          <w:spacing w:val="-2"/>
          <w:kern w:val="0"/>
          <w:sz w:val="32"/>
          <w:szCs w:val="32"/>
        </w:rPr>
        <w:t>為使機關人員瞭解「公開取得電子報價單」電子化採購</w:t>
      </w:r>
      <w:r w:rsidR="00CE41EE" w:rsidRPr="00FB159C">
        <w:rPr>
          <w:rFonts w:ascii="標楷體" w:eastAsia="標楷體" w:hAnsi="標楷體" w:cs="新細明體" w:hint="eastAsia"/>
          <w:spacing w:val="-2"/>
          <w:kern w:val="0"/>
          <w:sz w:val="32"/>
          <w:szCs w:val="32"/>
        </w:rPr>
        <w:t>等相關</w:t>
      </w:r>
      <w:r w:rsidRPr="00FB159C">
        <w:rPr>
          <w:rFonts w:ascii="標楷體" w:eastAsia="標楷體" w:hAnsi="標楷體" w:cs="新細明體" w:hint="eastAsia"/>
          <w:spacing w:val="-2"/>
          <w:kern w:val="0"/>
          <w:sz w:val="32"/>
          <w:szCs w:val="32"/>
        </w:rPr>
        <w:t>機制運作方式，與</w:t>
      </w:r>
      <w:r w:rsidR="00D01BA0" w:rsidRPr="00FB159C">
        <w:rPr>
          <w:rFonts w:ascii="標楷體" w:eastAsia="標楷體" w:hAnsi="標楷體" w:cs="新細明體" w:hint="eastAsia"/>
          <w:spacing w:val="-2"/>
          <w:kern w:val="0"/>
          <w:sz w:val="32"/>
          <w:szCs w:val="32"/>
        </w:rPr>
        <w:t>臺北市政府、新北市政府、臺中市政府、臺南市政府、教育部等機關</w:t>
      </w:r>
      <w:r w:rsidRPr="00FB159C">
        <w:rPr>
          <w:rFonts w:ascii="標楷體" w:eastAsia="標楷體" w:hAnsi="標楷體" w:cs="新細明體" w:hint="eastAsia"/>
          <w:spacing w:val="-2"/>
          <w:kern w:val="0"/>
          <w:sz w:val="32"/>
          <w:szCs w:val="32"/>
        </w:rPr>
        <w:t>合辦</w:t>
      </w:r>
      <w:r w:rsidR="00D01BA0" w:rsidRPr="00FB159C">
        <w:rPr>
          <w:rFonts w:ascii="標楷體" w:eastAsia="標楷體" w:hAnsi="標楷體" w:cs="新細明體" w:hint="eastAsia"/>
          <w:spacing w:val="-2"/>
          <w:kern w:val="0"/>
          <w:sz w:val="32"/>
          <w:szCs w:val="32"/>
        </w:rPr>
        <w:t>38</w:t>
      </w:r>
      <w:r w:rsidRPr="00FB159C">
        <w:rPr>
          <w:rFonts w:ascii="標楷體" w:eastAsia="標楷體" w:hAnsi="標楷體" w:cs="新細明體" w:hint="eastAsia"/>
          <w:spacing w:val="-2"/>
          <w:kern w:val="0"/>
          <w:sz w:val="32"/>
          <w:szCs w:val="32"/>
        </w:rPr>
        <w:t>場次教育訓練，參加人員約</w:t>
      </w:r>
      <w:r w:rsidR="00D01BA0" w:rsidRPr="00FB159C">
        <w:rPr>
          <w:rFonts w:ascii="標楷體" w:eastAsia="標楷體" w:hAnsi="標楷體" w:cs="新細明體" w:hint="eastAsia"/>
          <w:spacing w:val="-2"/>
          <w:kern w:val="0"/>
          <w:sz w:val="32"/>
          <w:szCs w:val="32"/>
        </w:rPr>
        <w:t>1,140</w:t>
      </w:r>
      <w:r w:rsidRPr="00FB159C">
        <w:rPr>
          <w:rFonts w:ascii="標楷體" w:eastAsia="標楷體" w:hAnsi="標楷體" w:cs="新細明體" w:hint="eastAsia"/>
          <w:spacing w:val="-2"/>
          <w:kern w:val="0"/>
          <w:sz w:val="32"/>
          <w:szCs w:val="32"/>
        </w:rPr>
        <w:t>人。</w:t>
      </w:r>
    </w:p>
    <w:p w14:paraId="68191A4A" w14:textId="10AEA41C" w:rsidR="005D72E7" w:rsidRDefault="00D07839" w:rsidP="00A146B5">
      <w:pPr>
        <w:numPr>
          <w:ilvl w:val="0"/>
          <w:numId w:val="18"/>
        </w:numPr>
        <w:spacing w:line="540" w:lineRule="exact"/>
        <w:jc w:val="both"/>
        <w:rPr>
          <w:rFonts w:ascii="標楷體" w:eastAsia="標楷體" w:hAnsi="標楷體" w:cs="新細明體"/>
          <w:kern w:val="0"/>
          <w:sz w:val="32"/>
          <w:szCs w:val="32"/>
        </w:rPr>
      </w:pPr>
      <w:r w:rsidRPr="00D07839">
        <w:rPr>
          <w:rFonts w:ascii="標楷體" w:eastAsia="標楷體" w:hAnsi="標楷體" w:cs="新細明體" w:hint="eastAsia"/>
          <w:kern w:val="0"/>
          <w:sz w:val="32"/>
          <w:szCs w:val="32"/>
        </w:rPr>
        <w:t>為提</w:t>
      </w:r>
      <w:r w:rsidRPr="00FB159C">
        <w:rPr>
          <w:rFonts w:ascii="標楷體" w:eastAsia="標楷體" w:hAnsi="標楷體" w:cs="新細明體" w:hint="eastAsia"/>
          <w:kern w:val="0"/>
          <w:sz w:val="32"/>
          <w:szCs w:val="32"/>
        </w:rPr>
        <w:t>升機關及廠商人員對於政府電子採購網系統操作之熟悉度，</w:t>
      </w:r>
      <w:r w:rsidR="00275F67" w:rsidRPr="00FB159C">
        <w:rPr>
          <w:rFonts w:ascii="標楷體" w:eastAsia="標楷體" w:hAnsi="標楷體" w:cs="新細明體" w:hint="eastAsia"/>
          <w:kern w:val="0"/>
          <w:sz w:val="32"/>
          <w:szCs w:val="32"/>
        </w:rPr>
        <w:t>113年</w:t>
      </w:r>
      <w:r w:rsidRPr="00FB159C">
        <w:rPr>
          <w:rFonts w:ascii="標楷體" w:eastAsia="標楷體" w:hAnsi="標楷體" w:cs="新細明體" w:hint="eastAsia"/>
          <w:kern w:val="0"/>
          <w:sz w:val="32"/>
          <w:szCs w:val="32"/>
        </w:rPr>
        <w:t>本會委託政府電子採購網系統維運廠商辦理</w:t>
      </w:r>
      <w:r w:rsidR="00D01BA0" w:rsidRPr="00FB159C">
        <w:rPr>
          <w:rFonts w:ascii="標楷體" w:eastAsia="標楷體" w:hAnsi="標楷體" w:cs="新細明體" w:hint="eastAsia"/>
          <w:kern w:val="0"/>
          <w:sz w:val="32"/>
          <w:szCs w:val="32"/>
        </w:rPr>
        <w:t>68</w:t>
      </w:r>
      <w:r w:rsidRPr="00FB159C">
        <w:rPr>
          <w:rFonts w:ascii="標楷體" w:eastAsia="標楷體" w:hAnsi="標楷體" w:cs="新細明體" w:hint="eastAsia"/>
          <w:kern w:val="0"/>
          <w:sz w:val="32"/>
          <w:szCs w:val="32"/>
        </w:rPr>
        <w:t>場次機關端及</w:t>
      </w:r>
      <w:r w:rsidR="004733E9" w:rsidRPr="00FB159C">
        <w:rPr>
          <w:rFonts w:ascii="標楷體" w:eastAsia="標楷體" w:hAnsi="標楷體" w:cs="新細明體" w:hint="eastAsia"/>
          <w:kern w:val="0"/>
          <w:sz w:val="32"/>
          <w:szCs w:val="32"/>
        </w:rPr>
        <w:t>8</w:t>
      </w:r>
      <w:r w:rsidRPr="00FB159C">
        <w:rPr>
          <w:rFonts w:ascii="標楷體" w:eastAsia="標楷體" w:hAnsi="標楷體" w:cs="新細明體" w:hint="eastAsia"/>
          <w:kern w:val="0"/>
          <w:sz w:val="32"/>
          <w:szCs w:val="32"/>
        </w:rPr>
        <w:t>場次廠商端教育訓練，共計</w:t>
      </w:r>
      <w:r w:rsidR="00D01BA0" w:rsidRPr="00FB159C">
        <w:rPr>
          <w:rFonts w:ascii="標楷體" w:eastAsia="標楷體" w:hAnsi="標楷體" w:cs="新細明體" w:hint="eastAsia"/>
          <w:kern w:val="0"/>
          <w:sz w:val="32"/>
          <w:szCs w:val="32"/>
        </w:rPr>
        <w:lastRenderedPageBreak/>
        <w:t>76</w:t>
      </w:r>
      <w:r w:rsidRPr="00FB159C">
        <w:rPr>
          <w:rFonts w:ascii="標楷體" w:eastAsia="標楷體" w:hAnsi="標楷體" w:cs="新細明體" w:hint="eastAsia"/>
          <w:kern w:val="0"/>
          <w:sz w:val="32"/>
          <w:szCs w:val="32"/>
        </w:rPr>
        <w:t>場次，參加人員約</w:t>
      </w:r>
      <w:r w:rsidR="004733E9" w:rsidRPr="00FB159C">
        <w:rPr>
          <w:rFonts w:ascii="標楷體" w:eastAsia="標楷體" w:hAnsi="標楷體" w:cs="新細明體" w:hint="eastAsia"/>
          <w:kern w:val="0"/>
          <w:sz w:val="32"/>
          <w:szCs w:val="32"/>
        </w:rPr>
        <w:t>1</w:t>
      </w:r>
      <w:r w:rsidR="00DD5A26" w:rsidRPr="00FB159C">
        <w:rPr>
          <w:rFonts w:ascii="標楷體" w:eastAsia="標楷體" w:hAnsi="標楷體" w:cs="新細明體" w:hint="eastAsia"/>
          <w:kern w:val="0"/>
          <w:sz w:val="32"/>
          <w:szCs w:val="32"/>
        </w:rPr>
        <w:t>,</w:t>
      </w:r>
      <w:r w:rsidR="00D01BA0" w:rsidRPr="00FB159C">
        <w:rPr>
          <w:rFonts w:ascii="標楷體" w:eastAsia="標楷體" w:hAnsi="標楷體" w:cs="新細明體" w:hint="eastAsia"/>
          <w:kern w:val="0"/>
          <w:sz w:val="32"/>
          <w:szCs w:val="32"/>
        </w:rPr>
        <w:t>934</w:t>
      </w:r>
      <w:r w:rsidRPr="00FB159C">
        <w:rPr>
          <w:rFonts w:ascii="標楷體" w:eastAsia="標楷體" w:hAnsi="標楷體" w:cs="新細明體" w:hint="eastAsia"/>
          <w:kern w:val="0"/>
          <w:sz w:val="32"/>
          <w:szCs w:val="32"/>
        </w:rPr>
        <w:t>人。</w:t>
      </w:r>
    </w:p>
    <w:p w14:paraId="541AD4B6" w14:textId="3E022E94" w:rsidR="006356B2" w:rsidRPr="009C30D3" w:rsidRDefault="00CC7530" w:rsidP="009C30D3">
      <w:pPr>
        <w:numPr>
          <w:ilvl w:val="0"/>
          <w:numId w:val="18"/>
        </w:numPr>
        <w:spacing w:line="540" w:lineRule="exact"/>
        <w:jc w:val="both"/>
        <w:rPr>
          <w:rFonts w:ascii="標楷體" w:eastAsia="標楷體" w:hAnsi="標楷體" w:cs="新細明體"/>
          <w:kern w:val="0"/>
          <w:sz w:val="32"/>
          <w:szCs w:val="32"/>
        </w:rPr>
      </w:pPr>
      <w:r w:rsidRPr="00CC7530">
        <w:rPr>
          <w:rFonts w:ascii="標楷體" w:eastAsia="標楷體" w:hAnsi="標楷體" w:cs="新細明體"/>
          <w:kern w:val="0"/>
          <w:sz w:val="32"/>
          <w:szCs w:val="32"/>
        </w:rPr>
        <w:t>為</w:t>
      </w:r>
      <w:r w:rsidRPr="00CC7530">
        <w:rPr>
          <w:rFonts w:ascii="標楷體" w:eastAsia="標楷體" w:hAnsi="標楷體" w:cs="新細明體" w:hint="eastAsia"/>
          <w:kern w:val="0"/>
          <w:sz w:val="32"/>
          <w:szCs w:val="32"/>
        </w:rPr>
        <w:t>提升政府資服採購資通安全，113年本會辦理北、中、南計3場次「資訊（服務）採購之共通性資通安全基本要求參考一覽表及資訊服務採購作業指引」廠商宣導說明會</w:t>
      </w:r>
      <w:r w:rsidR="00E418FC">
        <w:rPr>
          <w:rFonts w:ascii="標楷體" w:eastAsia="標楷體" w:hAnsi="標楷體" w:cs="新細明體" w:hint="eastAsia"/>
          <w:kern w:val="0"/>
          <w:sz w:val="32"/>
          <w:szCs w:val="32"/>
        </w:rPr>
        <w:t>及</w:t>
      </w:r>
      <w:r w:rsidRPr="00CC7530">
        <w:rPr>
          <w:rFonts w:ascii="標楷體" w:eastAsia="標楷體" w:hAnsi="標楷體" w:cs="新細明體" w:hint="eastAsia"/>
          <w:kern w:val="0"/>
          <w:sz w:val="32"/>
          <w:szCs w:val="32"/>
        </w:rPr>
        <w:t>機關端宣導說明會，於會中說明資服採購資安基本要求</w:t>
      </w:r>
      <w:r>
        <w:rPr>
          <w:rFonts w:ascii="標楷體" w:eastAsia="標楷體" w:hAnsi="標楷體" w:cs="新細明體" w:hint="eastAsia"/>
          <w:kern w:val="0"/>
          <w:sz w:val="32"/>
          <w:szCs w:val="32"/>
        </w:rPr>
        <w:t>、</w:t>
      </w:r>
      <w:r w:rsidRPr="00CC7530">
        <w:rPr>
          <w:rFonts w:ascii="標楷體" w:eastAsia="標楷體" w:hAnsi="標楷體" w:cs="新細明體" w:hint="eastAsia"/>
          <w:kern w:val="0"/>
          <w:sz w:val="32"/>
          <w:szCs w:val="32"/>
        </w:rPr>
        <w:t>指引內容</w:t>
      </w:r>
      <w:r>
        <w:rPr>
          <w:rFonts w:ascii="標楷體" w:eastAsia="標楷體" w:hAnsi="標楷體" w:cs="新細明體" w:hint="eastAsia"/>
          <w:kern w:val="0"/>
          <w:sz w:val="32"/>
          <w:szCs w:val="32"/>
        </w:rPr>
        <w:t>及</w:t>
      </w:r>
      <w:r w:rsidR="00044286">
        <w:rPr>
          <w:rFonts w:ascii="標楷體" w:eastAsia="標楷體" w:hAnsi="標楷體" w:cs="新細明體" w:hint="eastAsia"/>
          <w:kern w:val="0"/>
          <w:sz w:val="32"/>
          <w:szCs w:val="32"/>
        </w:rPr>
        <w:t>採購各階段應注意事項</w:t>
      </w:r>
      <w:r w:rsidRPr="00CC7530">
        <w:rPr>
          <w:rFonts w:ascii="標楷體" w:eastAsia="標楷體" w:hAnsi="標楷體" w:cs="新細明體" w:hint="eastAsia"/>
          <w:kern w:val="0"/>
          <w:sz w:val="32"/>
          <w:szCs w:val="32"/>
        </w:rPr>
        <w:t>，並進行交流。</w:t>
      </w:r>
    </w:p>
    <w:p w14:paraId="6D132B86" w14:textId="06C0571C" w:rsidR="005A1F46" w:rsidRPr="002B6683" w:rsidRDefault="00C51735" w:rsidP="005A1F46">
      <w:pPr>
        <w:numPr>
          <w:ilvl w:val="0"/>
          <w:numId w:val="3"/>
        </w:numPr>
        <w:tabs>
          <w:tab w:val="clear" w:pos="3271"/>
          <w:tab w:val="num" w:pos="1040"/>
        </w:tabs>
        <w:spacing w:beforeLines="50" w:before="180" w:line="540" w:lineRule="exact"/>
        <w:ind w:left="1038"/>
        <w:rPr>
          <w:rFonts w:ascii="標楷體" w:eastAsia="標楷體" w:hAnsi="標楷體"/>
          <w:sz w:val="32"/>
        </w:rPr>
      </w:pPr>
      <w:r>
        <w:rPr>
          <w:rFonts w:ascii="標楷體" w:eastAsia="標楷體" w:hAnsi="標楷體" w:hint="eastAsia"/>
          <w:sz w:val="32"/>
        </w:rPr>
        <w:t>訂定、</w:t>
      </w:r>
      <w:r w:rsidR="00207A9A" w:rsidRPr="002B6683">
        <w:rPr>
          <w:rFonts w:ascii="標楷體" w:eastAsia="標楷體" w:hAnsi="標楷體" w:hint="eastAsia"/>
          <w:sz w:val="32"/>
        </w:rPr>
        <w:t>修正政府採購法規、範本及相關函釋</w:t>
      </w:r>
    </w:p>
    <w:p w14:paraId="0FC6A75D" w14:textId="1C059500" w:rsidR="00207A9A" w:rsidRPr="00D6555D" w:rsidRDefault="005A1F46" w:rsidP="005A1F46">
      <w:pPr>
        <w:spacing w:beforeLines="50" w:before="180" w:line="540" w:lineRule="exact"/>
        <w:ind w:left="1038"/>
        <w:rPr>
          <w:rFonts w:ascii="標楷體" w:eastAsia="標楷體" w:hAnsi="標楷體"/>
          <w:sz w:val="32"/>
        </w:rPr>
      </w:pPr>
      <w:r w:rsidRPr="00D6555D">
        <w:rPr>
          <w:rFonts w:ascii="標楷體" w:eastAsia="標楷體" w:hAnsi="標楷體" w:hint="eastAsia"/>
          <w:sz w:val="32"/>
          <w:szCs w:val="28"/>
        </w:rPr>
        <w:t>11</w:t>
      </w:r>
      <w:r w:rsidR="002C1238" w:rsidRPr="00D6555D">
        <w:rPr>
          <w:rFonts w:ascii="標楷體" w:eastAsia="標楷體" w:hAnsi="標楷體" w:hint="eastAsia"/>
          <w:sz w:val="32"/>
          <w:szCs w:val="28"/>
        </w:rPr>
        <w:t>3</w:t>
      </w:r>
      <w:r w:rsidRPr="00D6555D">
        <w:rPr>
          <w:rFonts w:ascii="標楷體" w:eastAsia="標楷體" w:hAnsi="標楷體" w:hint="eastAsia"/>
          <w:sz w:val="32"/>
          <w:szCs w:val="28"/>
        </w:rPr>
        <w:t>年相關辦理情形彙整如附錄二，並分述如下：</w:t>
      </w:r>
    </w:p>
    <w:p w14:paraId="4355BE90" w14:textId="77777777" w:rsidR="00E12A4D" w:rsidRPr="00D6555D" w:rsidRDefault="002C1238" w:rsidP="00E12A4D">
      <w:pPr>
        <w:keepNext/>
        <w:numPr>
          <w:ilvl w:val="1"/>
          <w:numId w:val="3"/>
        </w:numPr>
        <w:tabs>
          <w:tab w:val="num" w:pos="1484"/>
        </w:tabs>
        <w:spacing w:beforeLines="50" w:before="180" w:line="540" w:lineRule="exact"/>
        <w:ind w:left="1485" w:hanging="686"/>
        <w:rPr>
          <w:rFonts w:ascii="標楷體" w:eastAsia="標楷體" w:hAnsi="標楷體"/>
          <w:sz w:val="32"/>
          <w:szCs w:val="28"/>
        </w:rPr>
      </w:pPr>
      <w:r w:rsidRPr="00D6555D">
        <w:rPr>
          <w:rFonts w:ascii="標楷體" w:eastAsia="標楷體" w:hAnsi="標楷體" w:hint="eastAsia"/>
          <w:spacing w:val="-4"/>
          <w:sz w:val="32"/>
          <w:szCs w:val="23"/>
        </w:rPr>
        <w:t>政府採購相關法規修正：</w:t>
      </w:r>
    </w:p>
    <w:p w14:paraId="4B7C6C6F" w14:textId="35630BB1" w:rsidR="00E12A4D" w:rsidRPr="00D6555D" w:rsidRDefault="00DE01FE" w:rsidP="00E12A4D">
      <w:pPr>
        <w:numPr>
          <w:ilvl w:val="0"/>
          <w:numId w:val="50"/>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113年3月20日修正「廠商參與公共工程可能涉及之法律責任」，增列廠商參與財物及勞務採購案件可能涉及之法律責任，名稱並修正為「廠商參與政府採購可能涉及之法律責任」。</w:t>
      </w:r>
    </w:p>
    <w:p w14:paraId="70001DC4" w14:textId="06722E94" w:rsidR="00747E70" w:rsidRPr="00D6555D" w:rsidRDefault="00747E70" w:rsidP="00E12A4D">
      <w:pPr>
        <w:numPr>
          <w:ilvl w:val="0"/>
          <w:numId w:val="50"/>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spacing w:val="-2"/>
          <w:kern w:val="0"/>
          <w:sz w:val="32"/>
          <w:szCs w:val="32"/>
        </w:rPr>
        <w:t>113</w:t>
      </w:r>
      <w:r w:rsidRPr="00D6555D">
        <w:rPr>
          <w:rFonts w:ascii="標楷體" w:eastAsia="標楷體" w:hAnsi="標楷體" w:cs="新細明體" w:hint="eastAsia"/>
          <w:spacing w:val="-2"/>
          <w:kern w:val="0"/>
          <w:sz w:val="32"/>
          <w:szCs w:val="32"/>
        </w:rPr>
        <w:t>年</w:t>
      </w:r>
      <w:r w:rsidRPr="00D6555D">
        <w:rPr>
          <w:rFonts w:ascii="標楷體" w:eastAsia="標楷體" w:hAnsi="標楷體" w:cs="新細明體"/>
          <w:spacing w:val="-2"/>
          <w:kern w:val="0"/>
          <w:sz w:val="32"/>
          <w:szCs w:val="32"/>
        </w:rPr>
        <w:t>12</w:t>
      </w:r>
      <w:r w:rsidRPr="00D6555D">
        <w:rPr>
          <w:rFonts w:ascii="標楷體" w:eastAsia="標楷體" w:hAnsi="標楷體" w:cs="新細明體" w:hint="eastAsia"/>
          <w:spacing w:val="-2"/>
          <w:kern w:val="0"/>
          <w:sz w:val="32"/>
          <w:szCs w:val="32"/>
        </w:rPr>
        <w:t>月</w:t>
      </w:r>
      <w:r w:rsidRPr="00D6555D">
        <w:rPr>
          <w:rFonts w:ascii="標楷體" w:eastAsia="標楷體" w:hAnsi="標楷體" w:cs="新細明體"/>
          <w:spacing w:val="-2"/>
          <w:kern w:val="0"/>
          <w:sz w:val="32"/>
          <w:szCs w:val="32"/>
        </w:rPr>
        <w:t>5</w:t>
      </w:r>
      <w:r w:rsidRPr="00D6555D">
        <w:rPr>
          <w:rFonts w:ascii="標楷體" w:eastAsia="標楷體" w:hAnsi="標楷體" w:cs="新細明體" w:hint="eastAsia"/>
          <w:spacing w:val="-2"/>
          <w:kern w:val="0"/>
          <w:sz w:val="32"/>
          <w:szCs w:val="32"/>
        </w:rPr>
        <w:t>日修正「政府採購錯誤行為態樣」，於各作業階段採購錯誤態樣前，增訂機關辦理該階段採購之作業指引，俾正向引導機關適法辦理採購作業；增加意圖規避法規分批辦理之例示；修正「其他可能有圍標之嫌或宜注意之現象」態樣。</w:t>
      </w:r>
    </w:p>
    <w:p w14:paraId="1278BC3B" w14:textId="5BE600D0" w:rsidR="00E37DB7" w:rsidRPr="00D6555D" w:rsidRDefault="00102D1C" w:rsidP="00E37DB7">
      <w:pPr>
        <w:keepNext/>
        <w:numPr>
          <w:ilvl w:val="1"/>
          <w:numId w:val="3"/>
        </w:numPr>
        <w:tabs>
          <w:tab w:val="num" w:pos="1484"/>
        </w:tabs>
        <w:spacing w:beforeLines="50" w:before="180" w:line="540" w:lineRule="exact"/>
        <w:ind w:left="1485" w:hanging="686"/>
        <w:rPr>
          <w:rFonts w:ascii="標楷體" w:eastAsia="標楷體" w:hAnsi="標楷體"/>
          <w:sz w:val="32"/>
          <w:szCs w:val="28"/>
        </w:rPr>
      </w:pPr>
      <w:r>
        <w:rPr>
          <w:rFonts w:ascii="標楷體" w:eastAsia="標楷體" w:hAnsi="標楷體" w:hint="eastAsia"/>
          <w:spacing w:val="-4"/>
          <w:sz w:val="32"/>
          <w:szCs w:val="23"/>
        </w:rPr>
        <w:t>訂定、</w:t>
      </w:r>
      <w:r w:rsidR="002C1238" w:rsidRPr="00D6555D">
        <w:rPr>
          <w:rFonts w:ascii="標楷體" w:eastAsia="標楷體" w:hAnsi="標楷體" w:hint="eastAsia"/>
          <w:spacing w:val="-4"/>
          <w:sz w:val="32"/>
          <w:szCs w:val="23"/>
        </w:rPr>
        <w:t>修正投標須知及契約</w:t>
      </w:r>
      <w:r w:rsidR="00C51735">
        <w:rPr>
          <w:rFonts w:ascii="標楷體" w:eastAsia="標楷體" w:hAnsi="標楷體" w:hint="eastAsia"/>
          <w:spacing w:val="-4"/>
          <w:sz w:val="32"/>
          <w:szCs w:val="23"/>
        </w:rPr>
        <w:t>等各類</w:t>
      </w:r>
      <w:r w:rsidR="002C1238" w:rsidRPr="00D6555D">
        <w:rPr>
          <w:rFonts w:ascii="標楷體" w:eastAsia="標楷體" w:hAnsi="標楷體" w:hint="eastAsia"/>
          <w:spacing w:val="-4"/>
          <w:sz w:val="32"/>
          <w:szCs w:val="23"/>
        </w:rPr>
        <w:t>範本</w:t>
      </w:r>
      <w:r w:rsidR="00BA0BDB">
        <w:rPr>
          <w:rFonts w:ascii="標楷體" w:eastAsia="標楷體" w:hAnsi="標楷體" w:hint="eastAsia"/>
          <w:spacing w:val="-4"/>
          <w:sz w:val="32"/>
          <w:szCs w:val="23"/>
        </w:rPr>
        <w:t>、手冊</w:t>
      </w:r>
      <w:r w:rsidR="002C1238" w:rsidRPr="00D6555D">
        <w:rPr>
          <w:rFonts w:ascii="標楷體" w:eastAsia="標楷體" w:hAnsi="標楷體" w:hint="eastAsia"/>
          <w:spacing w:val="-4"/>
          <w:sz w:val="32"/>
          <w:szCs w:val="23"/>
        </w:rPr>
        <w:t>：</w:t>
      </w:r>
    </w:p>
    <w:p w14:paraId="3CD9D5B6" w14:textId="66F87D6E" w:rsidR="00E37DB7" w:rsidRPr="00D6555D" w:rsidRDefault="00E12A4D" w:rsidP="00E12A4D">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1月12日修正「投標廠商聲明書範本」及「公開取得電子報價單投標廠商聲明書範本」，配合人口販運防制法第41條規定，行政院定自113年1月1日施行，增列犯人口販運罪為有罪判決確定者，不能投標或作為決標對象或分包廠商之相關聲明內容</w:t>
      </w:r>
      <w:r w:rsidR="00E37DB7" w:rsidRPr="00D6555D">
        <w:rPr>
          <w:rFonts w:ascii="標楷體" w:eastAsia="標楷體" w:hAnsi="標楷體" w:cs="新細明體" w:hint="eastAsia"/>
          <w:spacing w:val="-2"/>
          <w:kern w:val="0"/>
          <w:sz w:val="32"/>
          <w:szCs w:val="32"/>
        </w:rPr>
        <w:t>。</w:t>
      </w:r>
    </w:p>
    <w:p w14:paraId="7212D7F9" w14:textId="2B27242D" w:rsidR="00872C7B" w:rsidRDefault="0056507E" w:rsidP="00E12A4D">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spacing w:val="-2"/>
          <w:kern w:val="0"/>
          <w:sz w:val="32"/>
          <w:szCs w:val="32"/>
        </w:rPr>
        <w:lastRenderedPageBreak/>
        <w:t>113</w:t>
      </w:r>
      <w:r w:rsidRPr="00D6555D">
        <w:rPr>
          <w:rFonts w:ascii="標楷體" w:eastAsia="標楷體" w:hAnsi="標楷體" w:cs="新細明體" w:hint="eastAsia"/>
          <w:spacing w:val="-2"/>
          <w:kern w:val="0"/>
          <w:sz w:val="32"/>
          <w:szCs w:val="32"/>
        </w:rPr>
        <w:t>年</w:t>
      </w:r>
      <w:r w:rsidRPr="00D6555D">
        <w:rPr>
          <w:rFonts w:ascii="標楷體" w:eastAsia="標楷體" w:hAnsi="標楷體" w:cs="新細明體"/>
          <w:spacing w:val="-2"/>
          <w:kern w:val="0"/>
          <w:sz w:val="32"/>
          <w:szCs w:val="32"/>
        </w:rPr>
        <w:t>4</w:t>
      </w:r>
      <w:r w:rsidRPr="00D6555D">
        <w:rPr>
          <w:rFonts w:ascii="標楷體" w:eastAsia="標楷體" w:hAnsi="標楷體" w:cs="新細明體" w:hint="eastAsia"/>
          <w:spacing w:val="-2"/>
          <w:kern w:val="0"/>
          <w:sz w:val="32"/>
          <w:szCs w:val="32"/>
        </w:rPr>
        <w:t>月</w:t>
      </w:r>
      <w:r w:rsidRPr="00D6555D">
        <w:rPr>
          <w:rFonts w:ascii="標楷體" w:eastAsia="標楷體" w:hAnsi="標楷體" w:cs="新細明體"/>
          <w:spacing w:val="-2"/>
          <w:kern w:val="0"/>
          <w:sz w:val="32"/>
          <w:szCs w:val="32"/>
        </w:rPr>
        <w:t>30</w:t>
      </w:r>
      <w:r w:rsidRPr="00D6555D">
        <w:rPr>
          <w:rFonts w:ascii="標楷體" w:eastAsia="標楷體" w:hAnsi="標楷體" w:cs="新細明體" w:hint="eastAsia"/>
          <w:spacing w:val="-2"/>
          <w:kern w:val="0"/>
          <w:sz w:val="32"/>
          <w:szCs w:val="32"/>
        </w:rPr>
        <w:t>日修正「災害搶險搶修開口契約範本」，新增逾期違約金計算基準，以累計各次通知辦理內容之契約價金總額為計算基準之選項，由機關於招標時視個案需求擇定。</w:t>
      </w:r>
    </w:p>
    <w:p w14:paraId="333A0273" w14:textId="41CD151B" w:rsidR="00056816" w:rsidRPr="00056816" w:rsidRDefault="00056816" w:rsidP="00B0321A">
      <w:pPr>
        <w:numPr>
          <w:ilvl w:val="0"/>
          <w:numId w:val="51"/>
        </w:numPr>
        <w:spacing w:line="540" w:lineRule="exact"/>
        <w:jc w:val="both"/>
        <w:rPr>
          <w:rFonts w:ascii="標楷體" w:eastAsia="標楷體" w:hAnsi="標楷體" w:cs="新細明體"/>
          <w:spacing w:val="-2"/>
          <w:kern w:val="0"/>
          <w:sz w:val="32"/>
          <w:szCs w:val="32"/>
        </w:rPr>
      </w:pPr>
      <w:r w:rsidRPr="00056816">
        <w:rPr>
          <w:rFonts w:ascii="標楷體" w:eastAsia="標楷體" w:hAnsi="標楷體" w:cs="新細明體"/>
          <w:spacing w:val="-2"/>
          <w:kern w:val="0"/>
          <w:sz w:val="32"/>
          <w:szCs w:val="32"/>
        </w:rPr>
        <w:t>113</w:t>
      </w:r>
      <w:r w:rsidRPr="00056816">
        <w:rPr>
          <w:rFonts w:ascii="標楷體" w:eastAsia="標楷體" w:hAnsi="標楷體" w:cs="新細明體" w:hint="eastAsia"/>
          <w:spacing w:val="-2"/>
          <w:kern w:val="0"/>
          <w:sz w:val="32"/>
          <w:szCs w:val="32"/>
        </w:rPr>
        <w:t>年</w:t>
      </w:r>
      <w:r w:rsidRPr="00056816">
        <w:rPr>
          <w:rFonts w:ascii="標楷體" w:eastAsia="標楷體" w:hAnsi="標楷體" w:cs="新細明體"/>
          <w:spacing w:val="-2"/>
          <w:kern w:val="0"/>
          <w:sz w:val="32"/>
          <w:szCs w:val="32"/>
        </w:rPr>
        <w:t>5</w:t>
      </w:r>
      <w:r w:rsidRPr="00056816">
        <w:rPr>
          <w:rFonts w:ascii="標楷體" w:eastAsia="標楷體" w:hAnsi="標楷體" w:cs="新細明體" w:hint="eastAsia"/>
          <w:spacing w:val="-2"/>
          <w:kern w:val="0"/>
          <w:sz w:val="32"/>
          <w:szCs w:val="32"/>
        </w:rPr>
        <w:t>月</w:t>
      </w:r>
      <w:r w:rsidRPr="00056816">
        <w:rPr>
          <w:rFonts w:ascii="標楷體" w:eastAsia="標楷體" w:hAnsi="標楷體" w:cs="新細明體"/>
          <w:spacing w:val="-2"/>
          <w:kern w:val="0"/>
          <w:sz w:val="32"/>
          <w:szCs w:val="32"/>
        </w:rPr>
        <w:t>1</w:t>
      </w:r>
      <w:r w:rsidRPr="00056816">
        <w:rPr>
          <w:rFonts w:ascii="標楷體" w:eastAsia="標楷體" w:hAnsi="標楷體" w:cs="新細明體" w:hint="eastAsia"/>
          <w:spacing w:val="-2"/>
          <w:kern w:val="0"/>
          <w:sz w:val="32"/>
          <w:szCs w:val="32"/>
        </w:rPr>
        <w:t>日通函各機關，檢送本會與數位發展部研訂之「政府資訊服務採購經費估算編列手冊」，供機關作為編列資訊服務採購預算之參考。</w:t>
      </w:r>
    </w:p>
    <w:p w14:paraId="75F386D2" w14:textId="3ECEC3E6" w:rsidR="00B842A6" w:rsidRPr="00D6555D" w:rsidRDefault="00B842A6" w:rsidP="00B842A6">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113年5月7日訂定「機關辦理小額採購作業指引」，為利機關辦理小額採購，提升採購品質及效率，避免機關不熟悉採購程序，違反法令辦理逾公告金額十分之一之採購，爰訂定</w:t>
      </w:r>
      <w:r w:rsidR="00E717D2">
        <w:rPr>
          <w:rFonts w:ascii="標楷體" w:eastAsia="標楷體" w:hAnsi="標楷體" w:cs="新細明體" w:hint="eastAsia"/>
          <w:spacing w:val="-2"/>
          <w:kern w:val="0"/>
          <w:sz w:val="32"/>
          <w:szCs w:val="32"/>
        </w:rPr>
        <w:t>該</w:t>
      </w:r>
      <w:r w:rsidRPr="00D6555D">
        <w:rPr>
          <w:rFonts w:ascii="標楷體" w:eastAsia="標楷體" w:hAnsi="標楷體" w:cs="新細明體" w:hint="eastAsia"/>
          <w:spacing w:val="-2"/>
          <w:kern w:val="0"/>
          <w:sz w:val="32"/>
          <w:szCs w:val="32"/>
        </w:rPr>
        <w:t>作業指引。</w:t>
      </w:r>
    </w:p>
    <w:p w14:paraId="621E789C" w14:textId="37A94484" w:rsidR="00B842A6" w:rsidRPr="00D6555D" w:rsidRDefault="00B842A6" w:rsidP="004B5264">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5月9日訂定「機關辦理公共工程完工開放使用作業指引」，機關辦理公共工程開放使用作業，涉及管理機關與民眾之外部關係及工程主辦機關與廠商間之內部契約關係，應兼顧公共安全及採購目的之達成，爰訂定</w:t>
      </w:r>
      <w:r w:rsidR="00A65E87">
        <w:rPr>
          <w:rFonts w:ascii="標楷體" w:eastAsia="標楷體" w:hAnsi="標楷體" w:cs="新細明體" w:hint="eastAsia"/>
          <w:spacing w:val="-2"/>
          <w:kern w:val="0"/>
          <w:sz w:val="32"/>
          <w:szCs w:val="32"/>
        </w:rPr>
        <w:t>該</w:t>
      </w:r>
      <w:r w:rsidRPr="00D6555D">
        <w:rPr>
          <w:rFonts w:ascii="標楷體" w:eastAsia="標楷體" w:hAnsi="標楷體" w:cs="新細明體" w:hint="eastAsia"/>
          <w:spacing w:val="-2"/>
          <w:kern w:val="0"/>
          <w:sz w:val="32"/>
          <w:szCs w:val="32"/>
        </w:rPr>
        <w:t>指引供各機關參考。</w:t>
      </w:r>
    </w:p>
    <w:p w14:paraId="62C3F3E8" w14:textId="469A3CD5" w:rsidR="00B842A6" w:rsidRDefault="00B842A6" w:rsidP="00E12A4D">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spacing w:val="-2"/>
          <w:kern w:val="0"/>
          <w:sz w:val="32"/>
          <w:szCs w:val="32"/>
        </w:rPr>
        <w:t>113</w:t>
      </w:r>
      <w:r w:rsidRPr="00D6555D">
        <w:rPr>
          <w:rFonts w:ascii="標楷體" w:eastAsia="標楷體" w:hAnsi="標楷體" w:cs="新細明體" w:hint="eastAsia"/>
          <w:spacing w:val="-2"/>
          <w:kern w:val="0"/>
          <w:sz w:val="32"/>
          <w:szCs w:val="32"/>
        </w:rPr>
        <w:t>年</w:t>
      </w:r>
      <w:r w:rsidRPr="00D6555D">
        <w:rPr>
          <w:rFonts w:ascii="標楷體" w:eastAsia="標楷體" w:hAnsi="標楷體" w:cs="新細明體"/>
          <w:spacing w:val="-2"/>
          <w:kern w:val="0"/>
          <w:sz w:val="32"/>
          <w:szCs w:val="32"/>
        </w:rPr>
        <w:t>5</w:t>
      </w:r>
      <w:r w:rsidRPr="00D6555D">
        <w:rPr>
          <w:rFonts w:ascii="標楷體" w:eastAsia="標楷體" w:hAnsi="標楷體" w:cs="新細明體" w:hint="eastAsia"/>
          <w:spacing w:val="-2"/>
          <w:kern w:val="0"/>
          <w:sz w:val="32"/>
          <w:szCs w:val="32"/>
        </w:rPr>
        <w:t>月</w:t>
      </w:r>
      <w:r w:rsidRPr="00D6555D">
        <w:rPr>
          <w:rFonts w:ascii="標楷體" w:eastAsia="標楷體" w:hAnsi="標楷體" w:cs="新細明體"/>
          <w:spacing w:val="-2"/>
          <w:kern w:val="0"/>
          <w:sz w:val="32"/>
          <w:szCs w:val="32"/>
        </w:rPr>
        <w:t>17</w:t>
      </w:r>
      <w:r w:rsidRPr="00D6555D">
        <w:rPr>
          <w:rFonts w:ascii="標楷體" w:eastAsia="標楷體" w:hAnsi="標楷體" w:cs="新細明體" w:hint="eastAsia"/>
          <w:spacing w:val="-2"/>
          <w:kern w:val="0"/>
          <w:sz w:val="32"/>
          <w:szCs w:val="32"/>
        </w:rPr>
        <w:t>日訂定「資訊雲端服務採購契約範本」，為周延旨揭採購範本內容，本會業與相關公協會、廠商討論，訂定</w:t>
      </w:r>
      <w:r w:rsidR="00FC2CC6">
        <w:rPr>
          <w:rFonts w:ascii="標楷體" w:eastAsia="標楷體" w:hAnsi="標楷體" w:cs="新細明體" w:hint="eastAsia"/>
          <w:spacing w:val="-2"/>
          <w:kern w:val="0"/>
          <w:sz w:val="32"/>
          <w:szCs w:val="32"/>
        </w:rPr>
        <w:t>該</w:t>
      </w:r>
      <w:r w:rsidRPr="00D6555D">
        <w:rPr>
          <w:rFonts w:ascii="標楷體" w:eastAsia="標楷體" w:hAnsi="標楷體" w:cs="新細明體" w:hint="eastAsia"/>
          <w:spacing w:val="-2"/>
          <w:kern w:val="0"/>
          <w:sz w:val="32"/>
          <w:szCs w:val="32"/>
        </w:rPr>
        <w:t>採購範本，適用範圍為提供既有軟體系統轉換至雲端服務、雲端服務</w:t>
      </w:r>
      <w:r w:rsidR="00F90A0B">
        <w:rPr>
          <w:rFonts w:ascii="標楷體" w:eastAsia="標楷體" w:hAnsi="標楷體" w:cs="新細明體" w:hint="eastAsia"/>
          <w:spacing w:val="-2"/>
          <w:kern w:val="0"/>
          <w:sz w:val="32"/>
          <w:szCs w:val="32"/>
        </w:rPr>
        <w:t>（</w:t>
      </w:r>
      <w:r w:rsidRPr="00D6555D">
        <w:rPr>
          <w:rFonts w:ascii="標楷體" w:eastAsia="標楷體" w:hAnsi="標楷體" w:cs="新細明體"/>
          <w:spacing w:val="-2"/>
          <w:kern w:val="0"/>
          <w:sz w:val="32"/>
          <w:szCs w:val="32"/>
        </w:rPr>
        <w:t>SaaS</w:t>
      </w:r>
      <w:r w:rsidR="00F90A0B">
        <w:rPr>
          <w:rFonts w:ascii="標楷體" w:eastAsia="標楷體" w:hAnsi="標楷體" w:cs="新細明體" w:hint="eastAsia"/>
          <w:spacing w:val="-2"/>
          <w:kern w:val="0"/>
          <w:sz w:val="32"/>
          <w:szCs w:val="32"/>
        </w:rPr>
        <w:t>）</w:t>
      </w:r>
      <w:r w:rsidRPr="00D6555D">
        <w:rPr>
          <w:rFonts w:ascii="標楷體" w:eastAsia="標楷體" w:hAnsi="標楷體" w:cs="新細明體" w:hint="eastAsia"/>
          <w:spacing w:val="-2"/>
          <w:kern w:val="0"/>
          <w:sz w:val="32"/>
          <w:szCs w:val="32"/>
        </w:rPr>
        <w:t>及雲端平台</w:t>
      </w:r>
      <w:r w:rsidR="00A121B8">
        <w:rPr>
          <w:rFonts w:ascii="標楷體" w:eastAsia="標楷體" w:hAnsi="標楷體" w:cs="新細明體" w:hint="eastAsia"/>
          <w:spacing w:val="-2"/>
          <w:kern w:val="0"/>
          <w:sz w:val="32"/>
          <w:szCs w:val="32"/>
        </w:rPr>
        <w:t>（</w:t>
      </w:r>
      <w:r w:rsidRPr="00D6555D">
        <w:rPr>
          <w:rFonts w:ascii="標楷體" w:eastAsia="標楷體" w:hAnsi="標楷體" w:cs="新細明體"/>
          <w:spacing w:val="-2"/>
          <w:kern w:val="0"/>
          <w:sz w:val="32"/>
          <w:szCs w:val="32"/>
        </w:rPr>
        <w:t>PaaS/IaaS</w:t>
      </w:r>
      <w:r w:rsidR="005F0CCF">
        <w:rPr>
          <w:rFonts w:ascii="標楷體" w:eastAsia="標楷體" w:hAnsi="標楷體" w:cs="新細明體" w:hint="eastAsia"/>
          <w:spacing w:val="-2"/>
          <w:kern w:val="0"/>
          <w:sz w:val="32"/>
          <w:szCs w:val="32"/>
        </w:rPr>
        <w:t>）</w:t>
      </w:r>
      <w:r w:rsidRPr="00D6555D">
        <w:rPr>
          <w:rFonts w:ascii="標楷體" w:eastAsia="標楷體" w:hAnsi="標楷體" w:cs="新細明體" w:hint="eastAsia"/>
          <w:spacing w:val="-2"/>
          <w:kern w:val="0"/>
          <w:sz w:val="32"/>
          <w:szCs w:val="32"/>
        </w:rPr>
        <w:t>公有雲與私有雲之線上服務。</w:t>
      </w:r>
    </w:p>
    <w:p w14:paraId="493CCD49" w14:textId="4A58445D" w:rsidR="00C1221D" w:rsidRPr="00C1221D" w:rsidRDefault="00C1221D" w:rsidP="004E6B55">
      <w:pPr>
        <w:numPr>
          <w:ilvl w:val="0"/>
          <w:numId w:val="51"/>
        </w:numPr>
        <w:spacing w:line="540" w:lineRule="exact"/>
        <w:jc w:val="both"/>
        <w:rPr>
          <w:rFonts w:ascii="標楷體" w:eastAsia="標楷體" w:hAnsi="標楷體" w:cs="新細明體"/>
          <w:spacing w:val="-2"/>
          <w:kern w:val="0"/>
          <w:sz w:val="32"/>
          <w:szCs w:val="32"/>
        </w:rPr>
      </w:pPr>
      <w:r w:rsidRPr="00C1221D">
        <w:rPr>
          <w:rFonts w:ascii="標楷體" w:eastAsia="標楷體" w:hAnsi="標楷體" w:cs="新細明體"/>
          <w:spacing w:val="-2"/>
          <w:kern w:val="0"/>
          <w:sz w:val="32"/>
          <w:szCs w:val="32"/>
        </w:rPr>
        <w:t>113</w:t>
      </w:r>
      <w:r w:rsidRPr="00C1221D">
        <w:rPr>
          <w:rFonts w:ascii="標楷體" w:eastAsia="標楷體" w:hAnsi="標楷體" w:cs="新細明體" w:hint="eastAsia"/>
          <w:spacing w:val="-2"/>
          <w:kern w:val="0"/>
          <w:sz w:val="32"/>
          <w:szCs w:val="32"/>
        </w:rPr>
        <w:t>年</w:t>
      </w:r>
      <w:r w:rsidRPr="00C1221D">
        <w:rPr>
          <w:rFonts w:ascii="標楷體" w:eastAsia="標楷體" w:hAnsi="標楷體" w:cs="新細明體"/>
          <w:spacing w:val="-2"/>
          <w:kern w:val="0"/>
          <w:sz w:val="32"/>
          <w:szCs w:val="32"/>
        </w:rPr>
        <w:t>6</w:t>
      </w:r>
      <w:r w:rsidRPr="00C1221D">
        <w:rPr>
          <w:rFonts w:ascii="標楷體" w:eastAsia="標楷體" w:hAnsi="標楷體" w:cs="新細明體" w:hint="eastAsia"/>
          <w:spacing w:val="-2"/>
          <w:kern w:val="0"/>
          <w:sz w:val="32"/>
          <w:szCs w:val="32"/>
        </w:rPr>
        <w:t>月</w:t>
      </w:r>
      <w:r w:rsidRPr="00C1221D">
        <w:rPr>
          <w:rFonts w:ascii="標楷體" w:eastAsia="標楷體" w:hAnsi="標楷體" w:cs="新細明體"/>
          <w:spacing w:val="-2"/>
          <w:kern w:val="0"/>
          <w:sz w:val="32"/>
          <w:szCs w:val="32"/>
        </w:rPr>
        <w:t>21</w:t>
      </w:r>
      <w:r w:rsidRPr="00C1221D">
        <w:rPr>
          <w:rFonts w:ascii="標楷體" w:eastAsia="標楷體" w:hAnsi="標楷體" w:cs="新細明體" w:hint="eastAsia"/>
          <w:spacing w:val="-2"/>
          <w:kern w:val="0"/>
          <w:sz w:val="32"/>
          <w:szCs w:val="32"/>
        </w:rPr>
        <w:t>日通函各機關，檢送數位發展部修正「政府資訊服務採購作業指引」之「使用者體驗」常用資訊服務等級協議（</w:t>
      </w:r>
      <w:r w:rsidRPr="00C1221D">
        <w:rPr>
          <w:rFonts w:ascii="標楷體" w:eastAsia="標楷體" w:hAnsi="標楷體" w:cs="新細明體"/>
          <w:spacing w:val="-2"/>
          <w:kern w:val="0"/>
          <w:sz w:val="32"/>
          <w:szCs w:val="32"/>
        </w:rPr>
        <w:t>SLA</w:t>
      </w:r>
      <w:r w:rsidRPr="00C1221D">
        <w:rPr>
          <w:rFonts w:ascii="標楷體" w:eastAsia="標楷體" w:hAnsi="標楷體" w:cs="新細明體" w:hint="eastAsia"/>
          <w:spacing w:val="-2"/>
          <w:kern w:val="0"/>
          <w:sz w:val="32"/>
          <w:szCs w:val="32"/>
        </w:rPr>
        <w:t>）參考項目，機關辦理資訊服務採購倘涉及網站設計及使用者體驗者，請參考修正後</w:t>
      </w:r>
      <w:r w:rsidRPr="00C1221D">
        <w:rPr>
          <w:rFonts w:ascii="標楷體" w:eastAsia="標楷體" w:hAnsi="標楷體" w:cs="新細明體"/>
          <w:spacing w:val="-2"/>
          <w:kern w:val="0"/>
          <w:sz w:val="32"/>
          <w:szCs w:val="32"/>
        </w:rPr>
        <w:t>SLA</w:t>
      </w:r>
      <w:r w:rsidRPr="00C1221D">
        <w:rPr>
          <w:rFonts w:ascii="標楷體" w:eastAsia="標楷體" w:hAnsi="標楷體" w:cs="新細明體" w:hint="eastAsia"/>
          <w:spacing w:val="-2"/>
          <w:kern w:val="0"/>
          <w:sz w:val="32"/>
          <w:szCs w:val="32"/>
        </w:rPr>
        <w:t>參考項目。</w:t>
      </w:r>
    </w:p>
    <w:p w14:paraId="0FFC8B5F" w14:textId="058969AA" w:rsidR="00EA4CE5" w:rsidRPr="00D6555D" w:rsidRDefault="00EA4CE5" w:rsidP="00E12A4D">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spacing w:val="-2"/>
          <w:kern w:val="0"/>
          <w:sz w:val="32"/>
          <w:szCs w:val="32"/>
        </w:rPr>
        <w:lastRenderedPageBreak/>
        <w:t>113</w:t>
      </w:r>
      <w:r w:rsidRPr="00D6555D">
        <w:rPr>
          <w:rFonts w:ascii="標楷體" w:eastAsia="標楷體" w:hAnsi="標楷體" w:cs="新細明體" w:hint="eastAsia"/>
          <w:spacing w:val="-2"/>
          <w:kern w:val="0"/>
          <w:sz w:val="32"/>
          <w:szCs w:val="32"/>
        </w:rPr>
        <w:t>年</w:t>
      </w:r>
      <w:r w:rsidRPr="00D6555D">
        <w:rPr>
          <w:rFonts w:ascii="標楷體" w:eastAsia="標楷體" w:hAnsi="標楷體" w:cs="新細明體"/>
          <w:spacing w:val="-2"/>
          <w:kern w:val="0"/>
          <w:sz w:val="32"/>
          <w:szCs w:val="32"/>
        </w:rPr>
        <w:t>10</w:t>
      </w:r>
      <w:r w:rsidRPr="00D6555D">
        <w:rPr>
          <w:rFonts w:ascii="標楷體" w:eastAsia="標楷體" w:hAnsi="標楷體" w:cs="新細明體" w:hint="eastAsia"/>
          <w:spacing w:val="-2"/>
          <w:kern w:val="0"/>
          <w:sz w:val="32"/>
          <w:szCs w:val="32"/>
        </w:rPr>
        <w:t>月</w:t>
      </w:r>
      <w:r w:rsidRPr="00D6555D">
        <w:rPr>
          <w:rFonts w:ascii="標楷體" w:eastAsia="標楷體" w:hAnsi="標楷體" w:cs="新細明體"/>
          <w:spacing w:val="-2"/>
          <w:kern w:val="0"/>
          <w:sz w:val="32"/>
          <w:szCs w:val="32"/>
        </w:rPr>
        <w:t>18</w:t>
      </w:r>
      <w:r w:rsidRPr="00D6555D">
        <w:rPr>
          <w:rFonts w:ascii="標楷體" w:eastAsia="標楷體" w:hAnsi="標楷體" w:cs="新細明體" w:hint="eastAsia"/>
          <w:spacing w:val="-2"/>
          <w:kern w:val="0"/>
          <w:sz w:val="32"/>
          <w:szCs w:val="32"/>
        </w:rPr>
        <w:t>日修正「標準化作業流程及控制重點－採購業務」作業項目範例</w:t>
      </w:r>
      <w:r w:rsidRPr="00D6555D">
        <w:rPr>
          <w:rFonts w:ascii="標楷體" w:eastAsia="標楷體" w:hAnsi="標楷體" w:cs="新細明體"/>
          <w:spacing w:val="-2"/>
          <w:kern w:val="0"/>
          <w:sz w:val="32"/>
          <w:szCs w:val="32"/>
        </w:rPr>
        <w:t>-</w:t>
      </w:r>
      <w:r w:rsidRPr="00D6555D">
        <w:rPr>
          <w:rFonts w:ascii="標楷體" w:eastAsia="標楷體" w:hAnsi="標楷體" w:cs="新細明體" w:hint="eastAsia"/>
          <w:spacing w:val="-2"/>
          <w:kern w:val="0"/>
          <w:sz w:val="32"/>
          <w:szCs w:val="32"/>
        </w:rPr>
        <w:t>未經公告程序之限制性招標</w:t>
      </w:r>
      <w:r w:rsidR="00AB7C52">
        <w:rPr>
          <w:rFonts w:ascii="標楷體" w:eastAsia="標楷體" w:hAnsi="標楷體" w:cs="新細明體" w:hint="eastAsia"/>
          <w:spacing w:val="-2"/>
          <w:kern w:val="0"/>
          <w:sz w:val="32"/>
          <w:szCs w:val="32"/>
        </w:rPr>
        <w:t>（</w:t>
      </w:r>
      <w:r w:rsidRPr="00D6555D">
        <w:rPr>
          <w:rFonts w:ascii="標楷體" w:eastAsia="標楷體" w:hAnsi="標楷體" w:cs="新細明體" w:hint="eastAsia"/>
          <w:spacing w:val="-2"/>
          <w:kern w:val="0"/>
          <w:sz w:val="32"/>
          <w:szCs w:val="32"/>
        </w:rPr>
        <w:t>編號</w:t>
      </w:r>
      <w:r w:rsidRPr="00D6555D">
        <w:rPr>
          <w:rFonts w:ascii="標楷體" w:eastAsia="標楷體" w:hAnsi="標楷體" w:cs="新細明體"/>
          <w:spacing w:val="-2"/>
          <w:kern w:val="0"/>
          <w:sz w:val="32"/>
          <w:szCs w:val="32"/>
        </w:rPr>
        <w:t>JP01</w:t>
      </w:r>
      <w:r w:rsidRPr="00D6555D">
        <w:rPr>
          <w:rFonts w:ascii="標楷體" w:eastAsia="標楷體" w:hAnsi="標楷體" w:cs="新細明體" w:hint="eastAsia"/>
          <w:spacing w:val="-2"/>
          <w:kern w:val="0"/>
          <w:sz w:val="32"/>
          <w:szCs w:val="32"/>
        </w:rPr>
        <w:t>），配合小額採購金額調整</w:t>
      </w:r>
      <w:r w:rsidR="00AB7C52">
        <w:rPr>
          <w:rFonts w:ascii="標楷體" w:eastAsia="標楷體" w:hAnsi="標楷體" w:cs="新細明體" w:hint="eastAsia"/>
          <w:spacing w:val="-2"/>
          <w:kern w:val="0"/>
          <w:sz w:val="32"/>
          <w:szCs w:val="32"/>
        </w:rPr>
        <w:t>（</w:t>
      </w:r>
      <w:r w:rsidRPr="00D6555D">
        <w:rPr>
          <w:rFonts w:ascii="標楷體" w:eastAsia="標楷體" w:hAnsi="標楷體" w:cs="新細明體"/>
          <w:spacing w:val="-2"/>
          <w:kern w:val="0"/>
          <w:sz w:val="32"/>
          <w:szCs w:val="32"/>
        </w:rPr>
        <w:t>15</w:t>
      </w:r>
      <w:r w:rsidRPr="00D6555D">
        <w:rPr>
          <w:rFonts w:ascii="標楷體" w:eastAsia="標楷體" w:hAnsi="標楷體" w:cs="新細明體" w:hint="eastAsia"/>
          <w:spacing w:val="-2"/>
          <w:kern w:val="0"/>
          <w:sz w:val="32"/>
          <w:szCs w:val="32"/>
        </w:rPr>
        <w:t>萬元</w:t>
      </w:r>
      <w:r w:rsidR="00AB7C52">
        <w:rPr>
          <w:rFonts w:ascii="標楷體" w:eastAsia="標楷體" w:hAnsi="標楷體" w:cs="新細明體" w:hint="eastAsia"/>
          <w:spacing w:val="-2"/>
          <w:kern w:val="0"/>
          <w:sz w:val="32"/>
          <w:szCs w:val="32"/>
        </w:rPr>
        <w:t>）</w:t>
      </w:r>
      <w:r w:rsidRPr="00D6555D">
        <w:rPr>
          <w:rFonts w:ascii="標楷體" w:eastAsia="標楷體" w:hAnsi="標楷體" w:cs="新細明體" w:hint="eastAsia"/>
          <w:spacing w:val="-2"/>
          <w:kern w:val="0"/>
          <w:sz w:val="32"/>
          <w:szCs w:val="32"/>
        </w:rPr>
        <w:t>修正。</w:t>
      </w:r>
    </w:p>
    <w:p w14:paraId="714F5F2E" w14:textId="15E5F8C5" w:rsidR="00D63062" w:rsidRPr="00D6555D" w:rsidRDefault="00D63062" w:rsidP="00E12A4D">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12月16日修正「最有利標作業手冊」及各類採購評選項目及配分權重範例，增加「最有利標作業手冊快速使用指引」及「常用程序及問題快速索引」，以利採購人員依循使用；修正不同廠商評選結果有明顯差異之態樣類型例示。</w:t>
      </w:r>
    </w:p>
    <w:p w14:paraId="21E8DA38" w14:textId="12078CDB" w:rsidR="000F6BC2" w:rsidRPr="00D6555D" w:rsidRDefault="000F6BC2" w:rsidP="00E12A4D">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113年12月20日修正本會「投標廠商聲明書範本」及「公開取得電子報價單投標廠商聲明書範本」，修正關於中小企業之定義。</w:t>
      </w:r>
    </w:p>
    <w:p w14:paraId="14E19A6D" w14:textId="3434E321" w:rsidR="00D50811" w:rsidRPr="00D6555D" w:rsidRDefault="00D50811" w:rsidP="00E12A4D">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113年12月26日修正各類採購契約範本，全職從事採購案人員之薪資調升為應高於最低工資 1.1倍；派駐人員之薪資，調升為應高於最低工資 1.1 倍。</w:t>
      </w:r>
    </w:p>
    <w:p w14:paraId="3EDC6918" w14:textId="01A4DA76" w:rsidR="007044A9" w:rsidRPr="00D6555D" w:rsidRDefault="007044A9" w:rsidP="00E12A4D">
      <w:pPr>
        <w:numPr>
          <w:ilvl w:val="0"/>
          <w:numId w:val="51"/>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spacing w:val="-2"/>
          <w:kern w:val="0"/>
          <w:sz w:val="32"/>
          <w:szCs w:val="32"/>
        </w:rPr>
        <w:t>113</w:t>
      </w:r>
      <w:r w:rsidRPr="00D6555D">
        <w:rPr>
          <w:rFonts w:ascii="標楷體" w:eastAsia="標楷體" w:hAnsi="標楷體" w:cs="新細明體" w:hint="eastAsia"/>
          <w:spacing w:val="-2"/>
          <w:kern w:val="0"/>
          <w:sz w:val="32"/>
          <w:szCs w:val="32"/>
        </w:rPr>
        <w:t>年</w:t>
      </w:r>
      <w:r w:rsidRPr="00D6555D">
        <w:rPr>
          <w:rFonts w:ascii="標楷體" w:eastAsia="標楷體" w:hAnsi="標楷體" w:cs="新細明體"/>
          <w:spacing w:val="-2"/>
          <w:kern w:val="0"/>
          <w:sz w:val="32"/>
          <w:szCs w:val="32"/>
        </w:rPr>
        <w:t>12</w:t>
      </w:r>
      <w:r w:rsidRPr="00D6555D">
        <w:rPr>
          <w:rFonts w:ascii="標楷體" w:eastAsia="標楷體" w:hAnsi="標楷體" w:cs="新細明體" w:hint="eastAsia"/>
          <w:spacing w:val="-2"/>
          <w:kern w:val="0"/>
          <w:sz w:val="32"/>
          <w:szCs w:val="32"/>
        </w:rPr>
        <w:t>月</w:t>
      </w:r>
      <w:r w:rsidRPr="00D6555D">
        <w:rPr>
          <w:rFonts w:ascii="標楷體" w:eastAsia="標楷體" w:hAnsi="標楷體" w:cs="新細明體"/>
          <w:spacing w:val="-2"/>
          <w:kern w:val="0"/>
          <w:sz w:val="32"/>
          <w:szCs w:val="32"/>
        </w:rPr>
        <w:t>26</w:t>
      </w:r>
      <w:r w:rsidRPr="00D6555D">
        <w:rPr>
          <w:rFonts w:ascii="標楷體" w:eastAsia="標楷體" w:hAnsi="標楷體" w:cs="新細明體" w:hint="eastAsia"/>
          <w:spacing w:val="-2"/>
          <w:kern w:val="0"/>
          <w:sz w:val="32"/>
          <w:szCs w:val="32"/>
        </w:rPr>
        <w:t>日修正本會「採購評選委員會（評審小組）評選</w:t>
      </w:r>
      <w:r w:rsidR="005066B5">
        <w:rPr>
          <w:rFonts w:ascii="標楷體" w:eastAsia="標楷體" w:hAnsi="標楷體" w:cs="新細明體" w:hint="eastAsia"/>
          <w:spacing w:val="-2"/>
          <w:kern w:val="0"/>
          <w:sz w:val="32"/>
          <w:szCs w:val="32"/>
        </w:rPr>
        <w:t>（</w:t>
      </w:r>
      <w:r w:rsidRPr="00D6555D">
        <w:rPr>
          <w:rFonts w:ascii="標楷體" w:eastAsia="標楷體" w:hAnsi="標楷體" w:cs="新細明體" w:hint="eastAsia"/>
          <w:spacing w:val="-2"/>
          <w:kern w:val="0"/>
          <w:sz w:val="32"/>
          <w:szCs w:val="32"/>
        </w:rPr>
        <w:t>審</w:t>
      </w:r>
      <w:r w:rsidR="005066B5">
        <w:rPr>
          <w:rFonts w:ascii="標楷體" w:eastAsia="標楷體" w:hAnsi="標楷體" w:cs="新細明體" w:hint="eastAsia"/>
          <w:spacing w:val="-2"/>
          <w:kern w:val="0"/>
          <w:sz w:val="32"/>
          <w:szCs w:val="32"/>
        </w:rPr>
        <w:t>）</w:t>
      </w:r>
      <w:r w:rsidRPr="00D6555D">
        <w:rPr>
          <w:rFonts w:ascii="標楷體" w:eastAsia="標楷體" w:hAnsi="標楷體" w:cs="新細明體" w:hint="eastAsia"/>
          <w:spacing w:val="-2"/>
          <w:kern w:val="0"/>
          <w:sz w:val="32"/>
          <w:szCs w:val="32"/>
        </w:rPr>
        <w:t>委員評分表（評選項目含廠商企業社會責任【</w:t>
      </w:r>
      <w:r w:rsidRPr="00D6555D">
        <w:rPr>
          <w:rFonts w:ascii="標楷體" w:eastAsia="標楷體" w:hAnsi="標楷體" w:cs="新細明體"/>
          <w:spacing w:val="-2"/>
          <w:kern w:val="0"/>
          <w:sz w:val="32"/>
          <w:szCs w:val="32"/>
        </w:rPr>
        <w:t>CSR</w:t>
      </w:r>
      <w:r w:rsidRPr="00D6555D">
        <w:rPr>
          <w:rFonts w:ascii="標楷體" w:eastAsia="標楷體" w:hAnsi="標楷體" w:cs="新細明體" w:hint="eastAsia"/>
          <w:spacing w:val="-2"/>
          <w:kern w:val="0"/>
          <w:sz w:val="32"/>
          <w:szCs w:val="32"/>
        </w:rPr>
        <w:t>】指標）」範本，就全職從事採購案之勞工薪資高於最低工資</w:t>
      </w:r>
      <w:r w:rsidRPr="00D6555D">
        <w:rPr>
          <w:rFonts w:ascii="標楷體" w:eastAsia="標楷體" w:hAnsi="標楷體" w:cs="新細明體"/>
          <w:spacing w:val="-2"/>
          <w:kern w:val="0"/>
          <w:sz w:val="32"/>
          <w:szCs w:val="32"/>
        </w:rPr>
        <w:t>1.1</w:t>
      </w:r>
      <w:r w:rsidRPr="00D6555D">
        <w:rPr>
          <w:rFonts w:ascii="標楷體" w:eastAsia="標楷體" w:hAnsi="標楷體" w:cs="新細明體" w:hint="eastAsia"/>
          <w:spacing w:val="-2"/>
          <w:kern w:val="0"/>
          <w:sz w:val="32"/>
          <w:szCs w:val="32"/>
        </w:rPr>
        <w:t>倍者，採行分級加分機制，高於最低工資倍數越高者，加分越多。</w:t>
      </w:r>
    </w:p>
    <w:p w14:paraId="6D5A9607" w14:textId="201FDA78" w:rsidR="00E12A4D" w:rsidRPr="00D6555D" w:rsidRDefault="002C1238" w:rsidP="00E12A4D">
      <w:pPr>
        <w:keepNext/>
        <w:numPr>
          <w:ilvl w:val="1"/>
          <w:numId w:val="3"/>
        </w:numPr>
        <w:tabs>
          <w:tab w:val="num" w:pos="1484"/>
        </w:tabs>
        <w:spacing w:beforeLines="50" w:before="180" w:line="540" w:lineRule="exact"/>
        <w:ind w:left="1485" w:hanging="686"/>
        <w:rPr>
          <w:rFonts w:ascii="標楷體" w:eastAsia="標楷體" w:hAnsi="標楷體"/>
          <w:sz w:val="32"/>
          <w:szCs w:val="28"/>
        </w:rPr>
      </w:pPr>
      <w:r w:rsidRPr="00D6555D">
        <w:rPr>
          <w:rFonts w:ascii="標楷體" w:eastAsia="標楷體" w:hAnsi="標楷體" w:hint="eastAsia"/>
          <w:sz w:val="32"/>
          <w:szCs w:val="28"/>
        </w:rPr>
        <w:t>其他重要函令</w:t>
      </w:r>
      <w:r w:rsidR="00E12A4D" w:rsidRPr="00D6555D">
        <w:rPr>
          <w:rFonts w:ascii="標楷體" w:eastAsia="標楷體" w:hAnsi="標楷體" w:hint="eastAsia"/>
          <w:sz w:val="32"/>
          <w:szCs w:val="28"/>
        </w:rPr>
        <w:t>：</w:t>
      </w:r>
    </w:p>
    <w:p w14:paraId="473A8487" w14:textId="22EB8EFD" w:rsidR="00E12A4D" w:rsidRPr="00D6555D" w:rsidRDefault="0060529C" w:rsidP="00E12A4D">
      <w:pPr>
        <w:numPr>
          <w:ilvl w:val="0"/>
          <w:numId w:val="52"/>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113年1月17日通函各機關，機關辦理採購，得依個案特性及實際需要，將符合永續循環條件納入採購技術規格及評選項目</w:t>
      </w:r>
      <w:r w:rsidR="00E12A4D" w:rsidRPr="00D6555D">
        <w:rPr>
          <w:rFonts w:ascii="標楷體" w:eastAsia="標楷體" w:hAnsi="標楷體" w:cs="新細明體" w:hint="eastAsia"/>
          <w:spacing w:val="-2"/>
          <w:kern w:val="0"/>
          <w:sz w:val="32"/>
          <w:szCs w:val="32"/>
        </w:rPr>
        <w:t>。</w:t>
      </w:r>
    </w:p>
    <w:p w14:paraId="05D439BD" w14:textId="0741BCF1" w:rsidR="002C1238" w:rsidRPr="00D6555D" w:rsidRDefault="00364807" w:rsidP="00E12A4D">
      <w:pPr>
        <w:numPr>
          <w:ilvl w:val="0"/>
          <w:numId w:val="52"/>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113年4月3日通函各機關，因應113年4月3日花蓮震災需緊急處置之採購事項，政府採購法第22條第1</w:t>
      </w:r>
      <w:r w:rsidRPr="00D6555D">
        <w:rPr>
          <w:rFonts w:ascii="標楷體" w:eastAsia="標楷體" w:hAnsi="標楷體" w:cs="新細明體" w:hint="eastAsia"/>
          <w:spacing w:val="-2"/>
          <w:kern w:val="0"/>
          <w:sz w:val="32"/>
          <w:szCs w:val="32"/>
        </w:rPr>
        <w:lastRenderedPageBreak/>
        <w:t>項第3款及第105條第1項第2款已有緊急採購機制，請視個案情形依規定儘速妥處。</w:t>
      </w:r>
    </w:p>
    <w:p w14:paraId="37D11762" w14:textId="13D7D57A" w:rsidR="00364807" w:rsidRPr="00D6555D" w:rsidRDefault="0049448C" w:rsidP="00E12A4D">
      <w:pPr>
        <w:numPr>
          <w:ilvl w:val="0"/>
          <w:numId w:val="52"/>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spacing w:val="-2"/>
          <w:kern w:val="0"/>
          <w:sz w:val="32"/>
          <w:szCs w:val="32"/>
        </w:rPr>
        <w:t>113</w:t>
      </w:r>
      <w:r w:rsidRPr="00D6555D">
        <w:rPr>
          <w:rFonts w:ascii="標楷體" w:eastAsia="標楷體" w:hAnsi="標楷體" w:cs="新細明體" w:hint="eastAsia"/>
          <w:spacing w:val="-2"/>
          <w:kern w:val="0"/>
          <w:sz w:val="32"/>
          <w:szCs w:val="32"/>
        </w:rPr>
        <w:t>年</w:t>
      </w:r>
      <w:r w:rsidRPr="00D6555D">
        <w:rPr>
          <w:rFonts w:ascii="標楷體" w:eastAsia="標楷體" w:hAnsi="標楷體" w:cs="新細明體"/>
          <w:spacing w:val="-2"/>
          <w:kern w:val="0"/>
          <w:sz w:val="32"/>
          <w:szCs w:val="32"/>
        </w:rPr>
        <w:t>4</w:t>
      </w:r>
      <w:r w:rsidRPr="00D6555D">
        <w:rPr>
          <w:rFonts w:ascii="標楷體" w:eastAsia="標楷體" w:hAnsi="標楷體" w:cs="新細明體" w:hint="eastAsia"/>
          <w:spacing w:val="-2"/>
          <w:kern w:val="0"/>
          <w:sz w:val="32"/>
          <w:szCs w:val="32"/>
        </w:rPr>
        <w:t>月</w:t>
      </w:r>
      <w:r w:rsidRPr="00D6555D">
        <w:rPr>
          <w:rFonts w:ascii="標楷體" w:eastAsia="標楷體" w:hAnsi="標楷體" w:cs="新細明體"/>
          <w:spacing w:val="-2"/>
          <w:kern w:val="0"/>
          <w:sz w:val="32"/>
          <w:szCs w:val="32"/>
        </w:rPr>
        <w:t>12</w:t>
      </w:r>
      <w:r w:rsidRPr="00D6555D">
        <w:rPr>
          <w:rFonts w:ascii="標楷體" w:eastAsia="標楷體" w:hAnsi="標楷體" w:cs="新細明體" w:hint="eastAsia"/>
          <w:spacing w:val="-2"/>
          <w:kern w:val="0"/>
          <w:sz w:val="32"/>
          <w:szCs w:val="32"/>
        </w:rPr>
        <w:t>日通函各機關，機關辦理社會福利採購案件，採評選（評審）方式辦理者，請將薪資回捐或薪資未全額給付情形列為評選項目。</w:t>
      </w:r>
    </w:p>
    <w:p w14:paraId="670D4372" w14:textId="2FC54692" w:rsidR="00640C2A" w:rsidRPr="00D6555D" w:rsidRDefault="00640C2A" w:rsidP="00E12A4D">
      <w:pPr>
        <w:numPr>
          <w:ilvl w:val="0"/>
          <w:numId w:val="52"/>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113年5月13日通函各機關，機關辦理採購應提供安全之防護措施，以保障履約同仁安全，如發現廠商對機關人員有違反法令之情事，請依法依約妥處。</w:t>
      </w:r>
    </w:p>
    <w:p w14:paraId="7F2B26FF" w14:textId="3F50E749" w:rsidR="00E10E09" w:rsidRPr="00D6555D" w:rsidRDefault="00E10E09" w:rsidP="00E12A4D">
      <w:pPr>
        <w:numPr>
          <w:ilvl w:val="0"/>
          <w:numId w:val="52"/>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spacing w:val="-2"/>
          <w:kern w:val="0"/>
          <w:sz w:val="32"/>
          <w:szCs w:val="32"/>
        </w:rPr>
        <w:t>113</w:t>
      </w:r>
      <w:r w:rsidRPr="00D6555D">
        <w:rPr>
          <w:rFonts w:ascii="標楷體" w:eastAsia="標楷體" w:hAnsi="標楷體" w:cs="新細明體" w:hint="eastAsia"/>
          <w:spacing w:val="-2"/>
          <w:kern w:val="0"/>
          <w:sz w:val="32"/>
          <w:szCs w:val="32"/>
        </w:rPr>
        <w:t>年</w:t>
      </w:r>
      <w:r w:rsidRPr="00D6555D">
        <w:rPr>
          <w:rFonts w:ascii="標楷體" w:eastAsia="標楷體" w:hAnsi="標楷體" w:cs="新細明體"/>
          <w:spacing w:val="-2"/>
          <w:kern w:val="0"/>
          <w:sz w:val="32"/>
          <w:szCs w:val="32"/>
        </w:rPr>
        <w:t>5</w:t>
      </w:r>
      <w:r w:rsidRPr="00D6555D">
        <w:rPr>
          <w:rFonts w:ascii="標楷體" w:eastAsia="標楷體" w:hAnsi="標楷體" w:cs="新細明體" w:hint="eastAsia"/>
          <w:spacing w:val="-2"/>
          <w:kern w:val="0"/>
          <w:sz w:val="32"/>
          <w:szCs w:val="32"/>
        </w:rPr>
        <w:t>月</w:t>
      </w:r>
      <w:r w:rsidRPr="00D6555D">
        <w:rPr>
          <w:rFonts w:ascii="標楷體" w:eastAsia="標楷體" w:hAnsi="標楷體" w:cs="新細明體"/>
          <w:spacing w:val="-2"/>
          <w:kern w:val="0"/>
          <w:sz w:val="32"/>
          <w:szCs w:val="32"/>
        </w:rPr>
        <w:t>28</w:t>
      </w:r>
      <w:r w:rsidRPr="00D6555D">
        <w:rPr>
          <w:rFonts w:ascii="標楷體" w:eastAsia="標楷體" w:hAnsi="標楷體" w:cs="新細明體" w:hint="eastAsia"/>
          <w:spacing w:val="-2"/>
          <w:kern w:val="0"/>
          <w:sz w:val="32"/>
          <w:szCs w:val="32"/>
        </w:rPr>
        <w:t>日通函各機關，</w:t>
      </w:r>
      <w:r w:rsidR="00FE6BD9" w:rsidRPr="00FE6BD9">
        <w:rPr>
          <w:rFonts w:ascii="標楷體" w:eastAsia="標楷體" w:hAnsi="標楷體" w:cs="新細明體" w:hint="eastAsia"/>
          <w:spacing w:val="-2"/>
          <w:kern w:val="0"/>
          <w:sz w:val="32"/>
          <w:szCs w:val="32"/>
        </w:rPr>
        <w:t>為落實行政院以政策工具鼓勵企業加薪之目標，機關辦理評選</w:t>
      </w:r>
      <w:r w:rsidR="00FE6BD9">
        <w:rPr>
          <w:rFonts w:ascii="標楷體" w:eastAsia="標楷體" w:hAnsi="標楷體" w:cs="新細明體" w:hint="eastAsia"/>
          <w:spacing w:val="-2"/>
          <w:kern w:val="0"/>
          <w:sz w:val="32"/>
          <w:szCs w:val="32"/>
        </w:rPr>
        <w:t>（</w:t>
      </w:r>
      <w:r w:rsidR="00FE6BD9" w:rsidRPr="00FE6BD9">
        <w:rPr>
          <w:rFonts w:ascii="標楷體" w:eastAsia="標楷體" w:hAnsi="標楷體" w:cs="新細明體" w:hint="eastAsia"/>
          <w:spacing w:val="-2"/>
          <w:kern w:val="0"/>
          <w:sz w:val="32"/>
          <w:szCs w:val="32"/>
        </w:rPr>
        <w:t>審</w:t>
      </w:r>
      <w:r w:rsidR="00FE6BD9">
        <w:rPr>
          <w:rFonts w:ascii="標楷體" w:eastAsia="標楷體" w:hAnsi="標楷體" w:cs="新細明體" w:hint="eastAsia"/>
          <w:spacing w:val="-2"/>
          <w:kern w:val="0"/>
          <w:sz w:val="32"/>
          <w:szCs w:val="32"/>
        </w:rPr>
        <w:t>）</w:t>
      </w:r>
      <w:r w:rsidR="00FE6BD9" w:rsidRPr="00FE6BD9">
        <w:rPr>
          <w:rFonts w:ascii="標楷體" w:eastAsia="標楷體" w:hAnsi="標楷體" w:cs="新細明體" w:hint="eastAsia"/>
          <w:spacing w:val="-2"/>
          <w:kern w:val="0"/>
          <w:sz w:val="32"/>
          <w:szCs w:val="32"/>
        </w:rPr>
        <w:t>時，請將企業社會責任指標</w:t>
      </w:r>
      <w:r w:rsidR="00FE6BD9">
        <w:rPr>
          <w:rFonts w:ascii="標楷體" w:eastAsia="標楷體" w:hAnsi="標楷體" w:cs="新細明體" w:hint="eastAsia"/>
          <w:spacing w:val="-2"/>
          <w:kern w:val="0"/>
          <w:sz w:val="32"/>
          <w:szCs w:val="32"/>
        </w:rPr>
        <w:t>（</w:t>
      </w:r>
      <w:r w:rsidR="00FE6BD9" w:rsidRPr="00FE6BD9">
        <w:rPr>
          <w:rFonts w:ascii="標楷體" w:eastAsia="標楷體" w:hAnsi="標楷體" w:cs="新細明體" w:hint="eastAsia"/>
          <w:spacing w:val="-2"/>
          <w:kern w:val="0"/>
          <w:sz w:val="32"/>
          <w:szCs w:val="32"/>
        </w:rPr>
        <w:t>包含廠商為員工加薪或提供合理薪資，簡稱</w:t>
      </w:r>
      <w:r w:rsidR="00FE6BD9" w:rsidRPr="00FE6BD9">
        <w:rPr>
          <w:rFonts w:ascii="標楷體" w:eastAsia="標楷體" w:hAnsi="標楷體" w:cs="新細明體"/>
          <w:spacing w:val="-2"/>
          <w:kern w:val="0"/>
          <w:sz w:val="32"/>
          <w:szCs w:val="32"/>
        </w:rPr>
        <w:t>CSR</w:t>
      </w:r>
      <w:r w:rsidR="00FE6BD9" w:rsidRPr="00FE6BD9">
        <w:rPr>
          <w:rFonts w:ascii="標楷體" w:eastAsia="標楷體" w:hAnsi="標楷體" w:cs="新細明體" w:hint="eastAsia"/>
          <w:spacing w:val="-2"/>
          <w:kern w:val="0"/>
          <w:sz w:val="32"/>
          <w:szCs w:val="32"/>
        </w:rPr>
        <w:t>指標</w:t>
      </w:r>
      <w:r w:rsidR="00FE6BD9">
        <w:rPr>
          <w:rFonts w:ascii="標楷體" w:eastAsia="標楷體" w:hAnsi="標楷體" w:cs="新細明體" w:hint="eastAsia"/>
          <w:spacing w:val="-2"/>
          <w:kern w:val="0"/>
          <w:sz w:val="32"/>
          <w:szCs w:val="32"/>
        </w:rPr>
        <w:t>）</w:t>
      </w:r>
      <w:r w:rsidR="00FE6BD9" w:rsidRPr="00FE6BD9">
        <w:rPr>
          <w:rFonts w:ascii="標楷體" w:eastAsia="標楷體" w:hAnsi="標楷體" w:cs="新細明體" w:hint="eastAsia"/>
          <w:spacing w:val="-2"/>
          <w:kern w:val="0"/>
          <w:sz w:val="32"/>
          <w:szCs w:val="32"/>
        </w:rPr>
        <w:t>納入評分項目，以引導參與政府採購之廠商重視其企業社會責任</w:t>
      </w:r>
      <w:r w:rsidR="000263CA">
        <w:rPr>
          <w:rFonts w:ascii="標楷體" w:eastAsia="標楷體" w:hAnsi="標楷體" w:cs="新細明體" w:hint="eastAsia"/>
          <w:spacing w:val="-2"/>
          <w:kern w:val="0"/>
          <w:sz w:val="32"/>
          <w:szCs w:val="32"/>
        </w:rPr>
        <w:t>（</w:t>
      </w:r>
      <w:r w:rsidR="00FE6BD9" w:rsidRPr="00FE6BD9">
        <w:rPr>
          <w:rFonts w:ascii="標楷體" w:eastAsia="標楷體" w:hAnsi="標楷體" w:cs="新細明體"/>
          <w:spacing w:val="-2"/>
          <w:kern w:val="0"/>
          <w:sz w:val="32"/>
          <w:szCs w:val="32"/>
        </w:rPr>
        <w:t>CSR</w:t>
      </w:r>
      <w:r w:rsidR="000263CA">
        <w:rPr>
          <w:rFonts w:ascii="標楷體" w:eastAsia="標楷體" w:hAnsi="標楷體" w:cs="新細明體" w:hint="eastAsia"/>
          <w:spacing w:val="-2"/>
          <w:kern w:val="0"/>
          <w:sz w:val="32"/>
          <w:szCs w:val="32"/>
        </w:rPr>
        <w:t>）</w:t>
      </w:r>
      <w:r w:rsidR="00FE6BD9" w:rsidRPr="00FE6BD9">
        <w:rPr>
          <w:rFonts w:ascii="標楷體" w:eastAsia="標楷體" w:hAnsi="標楷體" w:cs="新細明體" w:hint="eastAsia"/>
          <w:spacing w:val="-2"/>
          <w:kern w:val="0"/>
          <w:sz w:val="32"/>
          <w:szCs w:val="32"/>
        </w:rPr>
        <w:t>，提升企業加薪意願，使廠商員工薪資最低達</w:t>
      </w:r>
      <w:r w:rsidR="00FE6BD9" w:rsidRPr="00FE6BD9">
        <w:rPr>
          <w:rFonts w:ascii="標楷體" w:eastAsia="標楷體" w:hAnsi="標楷體" w:cs="新細明體"/>
          <w:spacing w:val="-2"/>
          <w:kern w:val="0"/>
          <w:sz w:val="32"/>
          <w:szCs w:val="32"/>
        </w:rPr>
        <w:t>3</w:t>
      </w:r>
      <w:r w:rsidR="00FE6BD9" w:rsidRPr="00FE6BD9">
        <w:rPr>
          <w:rFonts w:ascii="標楷體" w:eastAsia="標楷體" w:hAnsi="標楷體" w:cs="新細明體" w:hint="eastAsia"/>
          <w:spacing w:val="-2"/>
          <w:kern w:val="0"/>
          <w:sz w:val="32"/>
          <w:szCs w:val="32"/>
        </w:rPr>
        <w:t>萬元</w:t>
      </w:r>
      <w:r w:rsidRPr="00D6555D">
        <w:rPr>
          <w:rFonts w:ascii="標楷體" w:eastAsia="標楷體" w:hAnsi="標楷體" w:cs="新細明體" w:hint="eastAsia"/>
          <w:spacing w:val="-2"/>
          <w:kern w:val="0"/>
          <w:sz w:val="32"/>
          <w:szCs w:val="32"/>
        </w:rPr>
        <w:t>。</w:t>
      </w:r>
    </w:p>
    <w:p w14:paraId="268D5C25" w14:textId="423E0698" w:rsidR="002D4430" w:rsidRPr="00D6555D" w:rsidRDefault="002D4430" w:rsidP="00E12A4D">
      <w:pPr>
        <w:numPr>
          <w:ilvl w:val="0"/>
          <w:numId w:val="52"/>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113年7月26日通函各機關，因應113年7月凱米颱風登臺造成災情需緊急處置之採購事項，政府採購法第22條第1項第3款及第105條第1項第2款已有緊急採購機制，請視個案情形依規定儘速妥處。</w:t>
      </w:r>
    </w:p>
    <w:p w14:paraId="4C6AE299" w14:textId="547C0F6A" w:rsidR="00260988" w:rsidRPr="00D6555D" w:rsidRDefault="00260988" w:rsidP="00E12A4D">
      <w:pPr>
        <w:numPr>
          <w:ilvl w:val="0"/>
          <w:numId w:val="52"/>
        </w:numPr>
        <w:spacing w:line="540" w:lineRule="exact"/>
        <w:jc w:val="both"/>
        <w:rPr>
          <w:rFonts w:ascii="標楷體" w:eastAsia="標楷體" w:hAnsi="標楷體" w:cs="新細明體"/>
          <w:spacing w:val="-2"/>
          <w:kern w:val="0"/>
          <w:sz w:val="32"/>
          <w:szCs w:val="32"/>
        </w:rPr>
      </w:pPr>
      <w:r w:rsidRPr="00D6555D">
        <w:rPr>
          <w:rFonts w:ascii="標楷體" w:eastAsia="標楷體" w:hAnsi="標楷體" w:cs="新細明體"/>
          <w:spacing w:val="-2"/>
          <w:kern w:val="0"/>
          <w:sz w:val="32"/>
          <w:szCs w:val="32"/>
        </w:rPr>
        <w:t>113</w:t>
      </w:r>
      <w:r w:rsidRPr="00D6555D">
        <w:rPr>
          <w:rFonts w:ascii="標楷體" w:eastAsia="標楷體" w:hAnsi="標楷體" w:cs="新細明體" w:hint="eastAsia"/>
          <w:spacing w:val="-2"/>
          <w:kern w:val="0"/>
          <w:sz w:val="32"/>
          <w:szCs w:val="32"/>
        </w:rPr>
        <w:t>年</w:t>
      </w:r>
      <w:r w:rsidRPr="00D6555D">
        <w:rPr>
          <w:rFonts w:ascii="標楷體" w:eastAsia="標楷體" w:hAnsi="標楷體" w:cs="新細明體"/>
          <w:spacing w:val="-2"/>
          <w:kern w:val="0"/>
          <w:sz w:val="32"/>
          <w:szCs w:val="32"/>
        </w:rPr>
        <w:t>8</w:t>
      </w:r>
      <w:r w:rsidRPr="00D6555D">
        <w:rPr>
          <w:rFonts w:ascii="標楷體" w:eastAsia="標楷體" w:hAnsi="標楷體" w:cs="新細明體" w:hint="eastAsia"/>
          <w:spacing w:val="-2"/>
          <w:kern w:val="0"/>
          <w:sz w:val="32"/>
          <w:szCs w:val="32"/>
        </w:rPr>
        <w:t>月</w:t>
      </w:r>
      <w:r w:rsidRPr="00D6555D">
        <w:rPr>
          <w:rFonts w:ascii="標楷體" w:eastAsia="標楷體" w:hAnsi="標楷體" w:cs="新細明體"/>
          <w:spacing w:val="-2"/>
          <w:kern w:val="0"/>
          <w:sz w:val="32"/>
          <w:szCs w:val="32"/>
        </w:rPr>
        <w:t>13</w:t>
      </w:r>
      <w:r w:rsidRPr="00D6555D">
        <w:rPr>
          <w:rFonts w:ascii="標楷體" w:eastAsia="標楷體" w:hAnsi="標楷體" w:cs="新細明體" w:hint="eastAsia"/>
          <w:spacing w:val="-2"/>
          <w:kern w:val="0"/>
          <w:sz w:val="32"/>
          <w:szCs w:val="32"/>
        </w:rPr>
        <w:t>日通函各機關，經濟部已制定</w:t>
      </w:r>
      <w:r w:rsidRPr="00D6555D">
        <w:rPr>
          <w:rFonts w:ascii="標楷體" w:eastAsia="標楷體" w:hAnsi="標楷體" w:cs="新細明體"/>
          <w:spacing w:val="-2"/>
          <w:kern w:val="0"/>
          <w:sz w:val="32"/>
          <w:szCs w:val="32"/>
        </w:rPr>
        <w:t>52</w:t>
      </w:r>
      <w:r w:rsidRPr="00D6555D">
        <w:rPr>
          <w:rFonts w:ascii="標楷體" w:eastAsia="標楷體" w:hAnsi="標楷體" w:cs="新細明體" w:hint="eastAsia"/>
          <w:spacing w:val="-2"/>
          <w:kern w:val="0"/>
          <w:sz w:val="32"/>
          <w:szCs w:val="32"/>
        </w:rPr>
        <w:t>項物聯網設備資安國家標準，機關辦理公告金額以上採購涉及物聯網設備者，如前揭國家標準符合功能或效益者，依</w:t>
      </w:r>
      <w:r w:rsidR="0077300B">
        <w:rPr>
          <w:rFonts w:ascii="標楷體" w:eastAsia="標楷體" w:hAnsi="標楷體" w:cs="新細明體" w:hint="eastAsia"/>
          <w:spacing w:val="-2"/>
          <w:kern w:val="0"/>
          <w:sz w:val="32"/>
          <w:szCs w:val="32"/>
        </w:rPr>
        <w:t>政府</w:t>
      </w:r>
      <w:r w:rsidRPr="00D6555D">
        <w:rPr>
          <w:rFonts w:ascii="標楷體" w:eastAsia="標楷體" w:hAnsi="標楷體" w:cs="新細明體" w:hint="eastAsia"/>
          <w:spacing w:val="-2"/>
          <w:kern w:val="0"/>
          <w:sz w:val="32"/>
          <w:szCs w:val="32"/>
        </w:rPr>
        <w:t>採購法第</w:t>
      </w:r>
      <w:r w:rsidRPr="00D6555D">
        <w:rPr>
          <w:rFonts w:ascii="標楷體" w:eastAsia="標楷體" w:hAnsi="標楷體" w:cs="新細明體"/>
          <w:spacing w:val="-2"/>
          <w:kern w:val="0"/>
          <w:sz w:val="32"/>
          <w:szCs w:val="32"/>
        </w:rPr>
        <w:t>26</w:t>
      </w:r>
      <w:r w:rsidRPr="00D6555D">
        <w:rPr>
          <w:rFonts w:ascii="標楷體" w:eastAsia="標楷體" w:hAnsi="標楷體" w:cs="新細明體" w:hint="eastAsia"/>
          <w:spacing w:val="-2"/>
          <w:kern w:val="0"/>
          <w:sz w:val="32"/>
          <w:szCs w:val="32"/>
        </w:rPr>
        <w:t>條第</w:t>
      </w:r>
      <w:r w:rsidRPr="00D6555D">
        <w:rPr>
          <w:rFonts w:ascii="標楷體" w:eastAsia="標楷體" w:hAnsi="標楷體" w:cs="新細明體"/>
          <w:spacing w:val="-2"/>
          <w:kern w:val="0"/>
          <w:sz w:val="32"/>
          <w:szCs w:val="32"/>
        </w:rPr>
        <w:t>1</w:t>
      </w:r>
      <w:r w:rsidRPr="00D6555D">
        <w:rPr>
          <w:rFonts w:ascii="標楷體" w:eastAsia="標楷體" w:hAnsi="標楷體" w:cs="新細明體" w:hint="eastAsia"/>
          <w:spacing w:val="-2"/>
          <w:kern w:val="0"/>
          <w:sz w:val="32"/>
          <w:szCs w:val="32"/>
        </w:rPr>
        <w:t>項規定，應從該標準訂定規格。</w:t>
      </w:r>
    </w:p>
    <w:p w14:paraId="468160DE" w14:textId="3E4A180D" w:rsidR="004D359D" w:rsidRPr="00682C3A" w:rsidRDefault="004D359D" w:rsidP="004E1AB8">
      <w:pPr>
        <w:numPr>
          <w:ilvl w:val="0"/>
          <w:numId w:val="52"/>
        </w:numPr>
        <w:tabs>
          <w:tab w:val="clear" w:pos="1680"/>
          <w:tab w:val="num" w:pos="1418"/>
          <w:tab w:val="left" w:pos="1843"/>
        </w:tabs>
        <w:spacing w:line="540" w:lineRule="exact"/>
        <w:ind w:left="1775" w:hanging="454"/>
        <w:jc w:val="both"/>
        <w:rPr>
          <w:rFonts w:ascii="標楷體" w:eastAsia="標楷體" w:hAnsi="標楷體" w:cs="新細明體"/>
          <w:spacing w:val="-2"/>
          <w:kern w:val="0"/>
          <w:sz w:val="32"/>
          <w:szCs w:val="32"/>
        </w:rPr>
      </w:pPr>
      <w:r w:rsidRPr="00682C3A">
        <w:rPr>
          <w:rFonts w:ascii="標楷體" w:eastAsia="標楷體" w:hAnsi="標楷體" w:cs="新細明體" w:hint="eastAsia"/>
          <w:spacing w:val="-2"/>
          <w:kern w:val="0"/>
          <w:sz w:val="32"/>
          <w:szCs w:val="32"/>
        </w:rPr>
        <w:t>113年8月20日通函各機關，機關辦理涉及冷凍空調設備含安裝或維護之採購，應綜合考量並視個案實際需求，妥為訂定投標廠商資格。</w:t>
      </w:r>
    </w:p>
    <w:p w14:paraId="4E935C5C" w14:textId="73CEA3B6" w:rsidR="009060BA" w:rsidRPr="00D6555D" w:rsidRDefault="009060BA" w:rsidP="004E1AB8">
      <w:pPr>
        <w:numPr>
          <w:ilvl w:val="0"/>
          <w:numId w:val="52"/>
        </w:numPr>
        <w:tabs>
          <w:tab w:val="clear" w:pos="1680"/>
          <w:tab w:val="num" w:pos="1418"/>
          <w:tab w:val="left" w:pos="1843"/>
        </w:tabs>
        <w:spacing w:line="540" w:lineRule="exact"/>
        <w:ind w:left="1775" w:hanging="454"/>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113年8月26日通函各機關，為避免工程不當減項發</w:t>
      </w:r>
      <w:r w:rsidRPr="00D6555D">
        <w:rPr>
          <w:rFonts w:ascii="標楷體" w:eastAsia="標楷體" w:hAnsi="標楷體" w:cs="新細明體" w:hint="eastAsia"/>
          <w:spacing w:val="-2"/>
          <w:kern w:val="0"/>
          <w:sz w:val="32"/>
          <w:szCs w:val="32"/>
        </w:rPr>
        <w:lastRenderedPageBreak/>
        <w:t>包情形，機關於各生命週期階段應注意重點</w:t>
      </w:r>
      <w:r w:rsidR="00353ED7">
        <w:rPr>
          <w:rFonts w:ascii="標楷體" w:eastAsia="標楷體" w:hAnsi="標楷體" w:cs="新細明體" w:hint="eastAsia"/>
          <w:spacing w:val="-2"/>
          <w:kern w:val="0"/>
          <w:sz w:val="32"/>
          <w:szCs w:val="32"/>
        </w:rPr>
        <w:t>（</w:t>
      </w:r>
      <w:r w:rsidRPr="00D6555D">
        <w:rPr>
          <w:rFonts w:ascii="標楷體" w:eastAsia="標楷體" w:hAnsi="標楷體" w:cs="新細明體" w:hint="eastAsia"/>
          <w:spacing w:val="-2"/>
          <w:kern w:val="0"/>
          <w:sz w:val="32"/>
          <w:szCs w:val="32"/>
        </w:rPr>
        <w:t>計畫研擬階段、設計發包階段、流標檢討階段、善用採購策略有利發揮整體效益</w:t>
      </w:r>
      <w:r w:rsidR="00353ED7">
        <w:rPr>
          <w:rFonts w:ascii="標楷體" w:eastAsia="標楷體" w:hAnsi="標楷體" w:cs="新細明體" w:hint="eastAsia"/>
          <w:spacing w:val="-2"/>
          <w:kern w:val="0"/>
          <w:sz w:val="32"/>
          <w:szCs w:val="32"/>
        </w:rPr>
        <w:t>）</w:t>
      </w:r>
      <w:r w:rsidRPr="00D6555D">
        <w:rPr>
          <w:rFonts w:ascii="標楷體" w:eastAsia="標楷體" w:hAnsi="標楷體" w:cs="新細明體" w:hint="eastAsia"/>
          <w:spacing w:val="-2"/>
          <w:kern w:val="0"/>
          <w:sz w:val="32"/>
          <w:szCs w:val="32"/>
        </w:rPr>
        <w:t>。</w:t>
      </w:r>
    </w:p>
    <w:p w14:paraId="2ED4DC52" w14:textId="578C775C" w:rsidR="00585581" w:rsidRPr="00D6555D" w:rsidRDefault="00585581" w:rsidP="004E1AB8">
      <w:pPr>
        <w:numPr>
          <w:ilvl w:val="0"/>
          <w:numId w:val="52"/>
        </w:numPr>
        <w:tabs>
          <w:tab w:val="clear" w:pos="1680"/>
          <w:tab w:val="num" w:pos="1418"/>
          <w:tab w:val="left" w:pos="1843"/>
        </w:tabs>
        <w:spacing w:line="540" w:lineRule="exact"/>
        <w:ind w:left="1775" w:hanging="454"/>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113年9月24日通函各機關，為減輕採購人員工作，本會98年12月14日工程企字第09800550320號及113年8月16日工程企字第1130100354號函，自即日起停止適用。各機關辦理逾公告金額十分之一之採購案請依</w:t>
      </w:r>
      <w:r w:rsidR="003223CD">
        <w:rPr>
          <w:rFonts w:ascii="標楷體" w:eastAsia="標楷體" w:hAnsi="標楷體" w:cs="新細明體" w:hint="eastAsia"/>
          <w:spacing w:val="-2"/>
          <w:kern w:val="0"/>
          <w:sz w:val="32"/>
          <w:szCs w:val="32"/>
        </w:rPr>
        <w:t>政府</w:t>
      </w:r>
      <w:r w:rsidRPr="00D6555D">
        <w:rPr>
          <w:rFonts w:ascii="標楷體" w:eastAsia="標楷體" w:hAnsi="標楷體" w:cs="新細明體" w:hint="eastAsia"/>
          <w:spacing w:val="-2"/>
          <w:kern w:val="0"/>
          <w:sz w:val="32"/>
          <w:szCs w:val="32"/>
        </w:rPr>
        <w:t>採購法第61條、其施行細則第84條第3項規定，或依</w:t>
      </w:r>
      <w:r w:rsidR="003223CD">
        <w:rPr>
          <w:rFonts w:ascii="標楷體" w:eastAsia="標楷體" w:hAnsi="標楷體" w:cs="新細明體" w:hint="eastAsia"/>
          <w:spacing w:val="-2"/>
          <w:kern w:val="0"/>
          <w:sz w:val="32"/>
          <w:szCs w:val="32"/>
        </w:rPr>
        <w:t>政府</w:t>
      </w:r>
      <w:r w:rsidRPr="00D6555D">
        <w:rPr>
          <w:rFonts w:ascii="標楷體" w:eastAsia="標楷體" w:hAnsi="標楷體" w:cs="新細明體" w:hint="eastAsia"/>
          <w:spacing w:val="-2"/>
          <w:kern w:val="0"/>
          <w:sz w:val="32"/>
          <w:szCs w:val="32"/>
        </w:rPr>
        <w:t>採購法第62條規定辦理決標公告或定期彙送。</w:t>
      </w:r>
    </w:p>
    <w:p w14:paraId="391BB884" w14:textId="29D58A27" w:rsidR="00BD4F44" w:rsidRPr="00D6555D" w:rsidRDefault="00BD4F44" w:rsidP="004E1AB8">
      <w:pPr>
        <w:numPr>
          <w:ilvl w:val="0"/>
          <w:numId w:val="52"/>
        </w:numPr>
        <w:tabs>
          <w:tab w:val="clear" w:pos="1680"/>
          <w:tab w:val="num" w:pos="1418"/>
          <w:tab w:val="left" w:pos="1843"/>
        </w:tabs>
        <w:spacing w:line="540" w:lineRule="exact"/>
        <w:ind w:left="1775" w:hanging="454"/>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113年9月26日通函各機關，機關辦理採購之招標、審標及決標結果之通知，不論以書面或口頭為之，應為救濟期間之教示。</w:t>
      </w:r>
    </w:p>
    <w:p w14:paraId="08080429" w14:textId="5EF55D23" w:rsidR="0080375A" w:rsidRPr="00D6555D" w:rsidRDefault="0080375A" w:rsidP="004E1AB8">
      <w:pPr>
        <w:numPr>
          <w:ilvl w:val="0"/>
          <w:numId w:val="52"/>
        </w:numPr>
        <w:tabs>
          <w:tab w:val="clear" w:pos="1680"/>
          <w:tab w:val="num" w:pos="1418"/>
          <w:tab w:val="left" w:pos="1843"/>
        </w:tabs>
        <w:spacing w:line="540" w:lineRule="exact"/>
        <w:ind w:left="1775" w:hanging="454"/>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113年11月7日通函各機關，機關辦理勞務採購，可採現場查驗方式者，仍應以現場查驗為之，並依案件屬性，妥適訂定履約管理方式。</w:t>
      </w:r>
    </w:p>
    <w:p w14:paraId="50E7238B" w14:textId="3B732375" w:rsidR="00946EF3" w:rsidRPr="00D6555D" w:rsidRDefault="00946EF3" w:rsidP="004E1AB8">
      <w:pPr>
        <w:numPr>
          <w:ilvl w:val="0"/>
          <w:numId w:val="52"/>
        </w:numPr>
        <w:tabs>
          <w:tab w:val="clear" w:pos="1680"/>
          <w:tab w:val="num" w:pos="1418"/>
          <w:tab w:val="left" w:pos="1843"/>
        </w:tabs>
        <w:spacing w:line="540" w:lineRule="exact"/>
        <w:ind w:left="1775" w:hanging="454"/>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113年12月20日通函各機關，為因應行政院經濟發展委員會薪資提升及薪資透明化政策，機關辦理採購，得採行之相關因應措施。</w:t>
      </w:r>
    </w:p>
    <w:p w14:paraId="301C1049" w14:textId="3F556D8B" w:rsidR="00207A9A" w:rsidRPr="00D6555D" w:rsidRDefault="006D1C8A" w:rsidP="004E1AB8">
      <w:pPr>
        <w:numPr>
          <w:ilvl w:val="0"/>
          <w:numId w:val="52"/>
        </w:numPr>
        <w:tabs>
          <w:tab w:val="clear" w:pos="1680"/>
          <w:tab w:val="num" w:pos="1418"/>
          <w:tab w:val="left" w:pos="1843"/>
        </w:tabs>
        <w:spacing w:line="540" w:lineRule="exact"/>
        <w:ind w:left="1775" w:hanging="454"/>
        <w:jc w:val="both"/>
        <w:rPr>
          <w:rFonts w:ascii="標楷體" w:eastAsia="標楷體" w:hAnsi="標楷體" w:cs="新細明體"/>
          <w:spacing w:val="-2"/>
          <w:kern w:val="0"/>
          <w:sz w:val="32"/>
          <w:szCs w:val="32"/>
        </w:rPr>
      </w:pPr>
      <w:r w:rsidRPr="00D6555D">
        <w:rPr>
          <w:rFonts w:ascii="標楷體" w:eastAsia="標楷體" w:hAnsi="標楷體" w:cs="新細明體" w:hint="eastAsia"/>
          <w:spacing w:val="-2"/>
          <w:kern w:val="0"/>
          <w:sz w:val="32"/>
          <w:szCs w:val="32"/>
        </w:rPr>
        <w:t>113年12月27日通函各機關，有關公共工程技術服務採購之監造服務費，依工程進度請領者，其工程進度之計算不應以施工廠商估驗情形為之，以免影響監造單位之請款權益。</w:t>
      </w:r>
    </w:p>
    <w:p w14:paraId="26126FC3" w14:textId="294DFE28" w:rsidR="00E93AA2" w:rsidRPr="00AE5683" w:rsidRDefault="00E93AA2" w:rsidP="007911F1">
      <w:pPr>
        <w:numPr>
          <w:ilvl w:val="0"/>
          <w:numId w:val="3"/>
        </w:numPr>
        <w:spacing w:beforeLines="50" w:before="180" w:line="540" w:lineRule="exact"/>
        <w:ind w:left="1038"/>
        <w:rPr>
          <w:rFonts w:ascii="標楷體" w:eastAsia="標楷體" w:hAnsi="標楷體"/>
          <w:sz w:val="32"/>
        </w:rPr>
      </w:pPr>
      <w:r w:rsidRPr="00AE5683">
        <w:rPr>
          <w:rFonts w:ascii="標楷體" w:eastAsia="標楷體" w:hAnsi="標楷體" w:hint="eastAsia"/>
          <w:sz w:val="32"/>
        </w:rPr>
        <w:t>電子化採購</w:t>
      </w:r>
    </w:p>
    <w:p w14:paraId="2C564E61" w14:textId="77777777" w:rsidR="00E93AA2" w:rsidRPr="00EA7114" w:rsidRDefault="00E93AA2" w:rsidP="00644417">
      <w:pPr>
        <w:numPr>
          <w:ilvl w:val="1"/>
          <w:numId w:val="3"/>
        </w:numPr>
        <w:tabs>
          <w:tab w:val="num" w:pos="1484"/>
        </w:tabs>
        <w:spacing w:line="540" w:lineRule="exact"/>
        <w:ind w:left="1484" w:hanging="684"/>
        <w:rPr>
          <w:rFonts w:ascii="標楷體" w:eastAsia="標楷體" w:hAnsi="標楷體"/>
          <w:sz w:val="32"/>
          <w:szCs w:val="28"/>
        </w:rPr>
      </w:pPr>
      <w:r w:rsidRPr="00EA7114">
        <w:rPr>
          <w:rFonts w:ascii="標楷體" w:eastAsia="標楷體" w:hAnsi="標楷體" w:hint="eastAsia"/>
          <w:sz w:val="32"/>
          <w:szCs w:val="28"/>
        </w:rPr>
        <w:t>電子領標</w:t>
      </w:r>
    </w:p>
    <w:p w14:paraId="06099E1B" w14:textId="181E8C4B" w:rsidR="006A0EBC" w:rsidRPr="00EA7114" w:rsidRDefault="00EA7114" w:rsidP="007911F1">
      <w:pPr>
        <w:spacing w:afterLines="50" w:after="180" w:line="540" w:lineRule="exact"/>
        <w:ind w:leftChars="612" w:left="1469"/>
        <w:jc w:val="both"/>
        <w:rPr>
          <w:rFonts w:ascii="標楷體" w:eastAsia="標楷體" w:hAnsi="標楷體"/>
          <w:sz w:val="32"/>
        </w:rPr>
      </w:pPr>
      <w:r w:rsidRPr="00EA7114">
        <w:rPr>
          <w:rFonts w:ascii="標楷體" w:eastAsia="標楷體" w:hAnsi="標楷體" w:hint="eastAsia"/>
          <w:sz w:val="32"/>
        </w:rPr>
        <w:t>機關辦理招標案件，上網傳輸招標文件，提供廠商全天</w:t>
      </w:r>
      <w:r w:rsidRPr="00EA7114">
        <w:rPr>
          <w:rFonts w:ascii="標楷體" w:eastAsia="標楷體" w:hAnsi="標楷體" w:hint="eastAsia"/>
          <w:sz w:val="32"/>
        </w:rPr>
        <w:lastRenderedPageBreak/>
        <w:t>24小時</w:t>
      </w:r>
      <w:r w:rsidRPr="008816E9">
        <w:rPr>
          <w:rFonts w:ascii="標楷體" w:eastAsia="標楷體" w:hAnsi="標楷體" w:hint="eastAsia"/>
          <w:sz w:val="32"/>
        </w:rPr>
        <w:t>網路直接繳費並下載招標文件，以減少機關人工作業，節省機關製作書面文件費用及廠商往返機關時間、人力。</w:t>
      </w:r>
      <w:r w:rsidR="00275F67" w:rsidRPr="008816E9">
        <w:rPr>
          <w:rFonts w:ascii="標楷體" w:eastAsia="標楷體" w:hAnsi="標楷體" w:hint="eastAsia"/>
          <w:sz w:val="32"/>
        </w:rPr>
        <w:t>113年</w:t>
      </w:r>
      <w:r w:rsidRPr="008816E9">
        <w:rPr>
          <w:rFonts w:ascii="標楷體" w:eastAsia="標楷體" w:hAnsi="標楷體" w:hint="eastAsia"/>
          <w:sz w:val="32"/>
        </w:rPr>
        <w:t>機關提供電子領標案件比率逾99</w:t>
      </w:r>
      <w:r w:rsidR="00DD44EA">
        <w:rPr>
          <w:rFonts w:ascii="標楷體" w:eastAsia="標楷體" w:hAnsi="標楷體" w:hint="eastAsia"/>
          <w:sz w:val="32"/>
        </w:rPr>
        <w:t>.6</w:t>
      </w:r>
      <w:r w:rsidRPr="008816E9">
        <w:rPr>
          <w:rFonts w:ascii="標楷體" w:eastAsia="標楷體" w:hAnsi="標楷體" w:hint="eastAsia"/>
          <w:sz w:val="32"/>
        </w:rPr>
        <w:t>％，機關提供電子領標案件計</w:t>
      </w:r>
      <w:r w:rsidR="00DB7447" w:rsidRPr="008816E9">
        <w:rPr>
          <w:rFonts w:ascii="標楷體" w:eastAsia="標楷體" w:hAnsi="標楷體" w:hint="eastAsia"/>
          <w:sz w:val="32"/>
        </w:rPr>
        <w:t>2</w:t>
      </w:r>
      <w:r w:rsidR="00415029" w:rsidRPr="008816E9">
        <w:rPr>
          <w:rFonts w:ascii="標楷體" w:eastAsia="標楷體" w:hAnsi="標楷體" w:hint="eastAsia"/>
          <w:sz w:val="32"/>
        </w:rPr>
        <w:t>3</w:t>
      </w:r>
      <w:r w:rsidRPr="008816E9">
        <w:rPr>
          <w:rFonts w:ascii="標楷體" w:eastAsia="標楷體" w:hAnsi="標楷體" w:hint="eastAsia"/>
          <w:sz w:val="32"/>
        </w:rPr>
        <w:t>萬餘件，</w:t>
      </w:r>
      <w:bookmarkStart w:id="1" w:name="OLE_LINK3"/>
      <w:r w:rsidRPr="008816E9">
        <w:rPr>
          <w:rFonts w:ascii="標楷體" w:eastAsia="標楷體" w:hAnsi="標楷體" w:hint="eastAsia"/>
          <w:sz w:val="32"/>
        </w:rPr>
        <w:t>廠商電子領標次數</w:t>
      </w:r>
      <w:bookmarkEnd w:id="1"/>
      <w:r w:rsidRPr="008816E9">
        <w:rPr>
          <w:rFonts w:ascii="標楷體" w:eastAsia="標楷體" w:hAnsi="標楷體" w:hint="eastAsia"/>
          <w:sz w:val="32"/>
        </w:rPr>
        <w:t>計</w:t>
      </w:r>
      <w:r w:rsidR="00DB7447" w:rsidRPr="008816E9">
        <w:rPr>
          <w:rFonts w:ascii="標楷體" w:eastAsia="標楷體" w:hAnsi="標楷體" w:hint="eastAsia"/>
          <w:sz w:val="32"/>
        </w:rPr>
        <w:t>9</w:t>
      </w:r>
      <w:r w:rsidR="00415029" w:rsidRPr="008816E9">
        <w:rPr>
          <w:rFonts w:ascii="標楷體" w:eastAsia="標楷體" w:hAnsi="標楷體" w:hint="eastAsia"/>
          <w:sz w:val="32"/>
        </w:rPr>
        <w:t>2</w:t>
      </w:r>
      <w:r w:rsidRPr="008816E9">
        <w:rPr>
          <w:rFonts w:ascii="標楷體" w:eastAsia="標楷體" w:hAnsi="標楷體" w:hint="eastAsia"/>
          <w:sz w:val="32"/>
        </w:rPr>
        <w:t>萬餘次</w:t>
      </w:r>
      <w:r w:rsidR="00A23AC1" w:rsidRPr="008816E9">
        <w:rPr>
          <w:rFonts w:ascii="標楷體" w:eastAsia="標楷體" w:hAnsi="標楷體" w:hint="eastAsia"/>
          <w:sz w:val="32"/>
        </w:rPr>
        <w:t>，</w:t>
      </w:r>
      <w:r w:rsidRPr="008816E9">
        <w:rPr>
          <w:rFonts w:ascii="標楷體" w:eastAsia="標楷體" w:hAnsi="標楷體" w:hint="eastAsia"/>
          <w:sz w:val="32"/>
        </w:rPr>
        <w:t>每案平均約</w:t>
      </w:r>
      <w:r w:rsidR="00A46A3C" w:rsidRPr="008816E9">
        <w:rPr>
          <w:rFonts w:ascii="標楷體" w:eastAsia="標楷體" w:hAnsi="標楷體" w:hint="eastAsia"/>
          <w:sz w:val="32"/>
        </w:rPr>
        <w:t>3</w:t>
      </w:r>
      <w:r w:rsidRPr="008816E9">
        <w:rPr>
          <w:rFonts w:ascii="標楷體" w:eastAsia="標楷體" w:hAnsi="標楷體" w:hint="eastAsia"/>
          <w:sz w:val="32"/>
        </w:rPr>
        <w:t>.</w:t>
      </w:r>
      <w:r w:rsidR="00A46A3C" w:rsidRPr="008816E9">
        <w:rPr>
          <w:rFonts w:ascii="標楷體" w:eastAsia="標楷體" w:hAnsi="標楷體" w:hint="eastAsia"/>
          <w:sz w:val="32"/>
        </w:rPr>
        <w:t>89</w:t>
      </w:r>
      <w:r w:rsidRPr="008816E9">
        <w:rPr>
          <w:rFonts w:ascii="標楷體" w:eastAsia="標楷體" w:hAnsi="標楷體" w:hint="eastAsia"/>
          <w:sz w:val="32"/>
        </w:rPr>
        <w:t>家廠商上網領標，</w:t>
      </w:r>
      <w:r w:rsidR="00275F67" w:rsidRPr="008816E9">
        <w:rPr>
          <w:rFonts w:ascii="標楷體" w:eastAsia="標楷體" w:hAnsi="標楷體" w:hint="eastAsia"/>
          <w:sz w:val="32"/>
        </w:rPr>
        <w:t>109年</w:t>
      </w:r>
      <w:r w:rsidRPr="008816E9">
        <w:rPr>
          <w:rFonts w:ascii="標楷體" w:eastAsia="標楷體" w:hAnsi="標楷體" w:hint="eastAsia"/>
          <w:sz w:val="32"/>
        </w:rPr>
        <w:t>至</w:t>
      </w:r>
      <w:r w:rsidR="00275F67" w:rsidRPr="008816E9">
        <w:rPr>
          <w:rFonts w:ascii="標楷體" w:eastAsia="標楷體" w:hAnsi="標楷體" w:hint="eastAsia"/>
          <w:sz w:val="32"/>
        </w:rPr>
        <w:t>113年</w:t>
      </w:r>
      <w:r w:rsidRPr="008816E9">
        <w:rPr>
          <w:rFonts w:ascii="標楷體" w:eastAsia="標楷體" w:hAnsi="標楷體" w:hint="eastAsia"/>
          <w:sz w:val="32"/>
        </w:rPr>
        <w:t>各機關提供電子領標比率及廠商電子領標次數詳如</w:t>
      </w:r>
      <w:r w:rsidR="008911FE">
        <w:rPr>
          <w:rFonts w:ascii="標楷體" w:eastAsia="標楷體" w:hAnsi="標楷體" w:hint="eastAsia"/>
          <w:sz w:val="32"/>
        </w:rPr>
        <w:t>下</w:t>
      </w:r>
      <w:r w:rsidRPr="008816E9">
        <w:rPr>
          <w:rFonts w:ascii="標楷體" w:eastAsia="標楷體" w:hAnsi="標楷體" w:hint="eastAsia"/>
          <w:sz w:val="32"/>
        </w:rPr>
        <w:t>圖。</w:t>
      </w:r>
    </w:p>
    <w:p w14:paraId="3A03347F" w14:textId="77777777" w:rsidR="00EA7114" w:rsidRDefault="00EA7114" w:rsidP="00975344">
      <w:pPr>
        <w:ind w:leftChars="266" w:left="1358" w:hangingChars="300" w:hanging="720"/>
        <w:jc w:val="both"/>
      </w:pPr>
    </w:p>
    <w:p w14:paraId="2801B8F1" w14:textId="31CE83C2" w:rsidR="004777E8" w:rsidRPr="00564981" w:rsidRDefault="004777E8" w:rsidP="00975344">
      <w:pPr>
        <w:ind w:leftChars="266" w:left="1358" w:hangingChars="300" w:hanging="720"/>
        <w:jc w:val="both"/>
      </w:pPr>
    </w:p>
    <w:p w14:paraId="6520AFFE" w14:textId="77777777" w:rsidR="00BF0561" w:rsidRDefault="00BF0561" w:rsidP="00975344">
      <w:pPr>
        <w:ind w:leftChars="266" w:left="1358" w:hangingChars="300" w:hanging="720"/>
        <w:jc w:val="both"/>
      </w:pPr>
    </w:p>
    <w:p w14:paraId="6209C59A" w14:textId="101AA9EA" w:rsidR="00266E7F" w:rsidRDefault="00266E7F" w:rsidP="00975344">
      <w:pPr>
        <w:ind w:leftChars="266" w:left="1358" w:hangingChars="300" w:hanging="720"/>
        <w:jc w:val="both"/>
      </w:pPr>
      <w:r>
        <w:rPr>
          <w:noProof/>
        </w:rPr>
        <w:drawing>
          <wp:inline distT="0" distB="0" distL="0" distR="0" wp14:anchorId="69F51D31" wp14:editId="09B1D34D">
            <wp:extent cx="5805170" cy="3535045"/>
            <wp:effectExtent l="0" t="0" r="0" b="0"/>
            <wp:docPr id="6" name="圖片 6" descr="一張含有 文字, 螢幕擷取畫面, 陳列,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文字, 螢幕擷取畫面, 陳列, 數字 的圖片&#10;&#10;AI 產生的內容可能不正確。"/>
                    <pic:cNvPicPr>
                      <a:picLocks noChangeAspect="1" noChangeArrowheads="1"/>
                    </pic:cNvPicPr>
                  </pic:nvPicPr>
                  <pic:blipFill>
                    <a:blip r:embed="rId12" cstate="print"/>
                    <a:srcRect/>
                    <a:stretch>
                      <a:fillRect/>
                    </a:stretch>
                  </pic:blipFill>
                  <pic:spPr bwMode="auto">
                    <a:xfrm>
                      <a:off x="0" y="0"/>
                      <a:ext cx="5805170" cy="3535045"/>
                    </a:xfrm>
                    <a:prstGeom prst="rect">
                      <a:avLst/>
                    </a:prstGeom>
                    <a:noFill/>
                    <a:ln w="9525">
                      <a:noFill/>
                      <a:miter lim="800000"/>
                      <a:headEnd/>
                      <a:tailEnd/>
                    </a:ln>
                  </pic:spPr>
                </pic:pic>
              </a:graphicData>
            </a:graphic>
          </wp:inline>
        </w:drawing>
      </w:r>
    </w:p>
    <w:p w14:paraId="777CF6F2" w14:textId="77777777" w:rsidR="00266E7F" w:rsidRDefault="00266E7F" w:rsidP="00975344">
      <w:pPr>
        <w:ind w:leftChars="266" w:left="1358" w:hangingChars="300" w:hanging="720"/>
        <w:jc w:val="both"/>
      </w:pPr>
    </w:p>
    <w:p w14:paraId="320C9730" w14:textId="41E87390" w:rsidR="004777E8" w:rsidRDefault="00415029" w:rsidP="00975344">
      <w:pPr>
        <w:ind w:leftChars="266" w:left="1358" w:hangingChars="300" w:hanging="720"/>
        <w:jc w:val="both"/>
      </w:pPr>
      <w:r>
        <w:rPr>
          <w:noProof/>
        </w:rPr>
        <w:lastRenderedPageBreak/>
        <w:drawing>
          <wp:inline distT="0" distB="0" distL="0" distR="0" wp14:anchorId="0DA62C03" wp14:editId="7B3C5CDB">
            <wp:extent cx="5805170" cy="3624580"/>
            <wp:effectExtent l="0" t="0" r="0" b="0"/>
            <wp:docPr id="1856418462" name="圖表 1">
              <a:extLst xmlns:a="http://schemas.openxmlformats.org/drawingml/2006/main">
                <a:ext uri="{FF2B5EF4-FFF2-40B4-BE49-F238E27FC236}">
                  <a16:creationId xmlns:a16="http://schemas.microsoft.com/office/drawing/2014/main" id="{E0BAE582-387E-44BA-05D8-6D3531F6E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10E634" w14:textId="77777777" w:rsidR="00EA7114" w:rsidRDefault="00EA7114" w:rsidP="00895CBC">
      <w:pPr>
        <w:ind w:leftChars="266" w:left="1358" w:hangingChars="300" w:hanging="720"/>
        <w:jc w:val="both"/>
      </w:pPr>
    </w:p>
    <w:p w14:paraId="2B5C2399" w14:textId="77777777" w:rsidR="00E93AA2" w:rsidRPr="00EA7114" w:rsidRDefault="007D67B2" w:rsidP="007911F1">
      <w:pPr>
        <w:numPr>
          <w:ilvl w:val="1"/>
          <w:numId w:val="3"/>
        </w:numPr>
        <w:tabs>
          <w:tab w:val="num" w:pos="1484"/>
        </w:tabs>
        <w:spacing w:beforeLines="50" w:before="180" w:line="540" w:lineRule="exact"/>
        <w:ind w:left="1485" w:hanging="686"/>
        <w:rPr>
          <w:rFonts w:ascii="標楷體" w:eastAsia="標楷體" w:hAnsi="標楷體"/>
          <w:sz w:val="32"/>
          <w:szCs w:val="28"/>
        </w:rPr>
      </w:pPr>
      <w:r w:rsidRPr="00EA7114">
        <w:rPr>
          <w:rFonts w:ascii="標楷體" w:eastAsia="標楷體" w:hAnsi="標楷體" w:hint="eastAsia"/>
          <w:sz w:val="32"/>
          <w:szCs w:val="28"/>
        </w:rPr>
        <w:t>招標文件網路公開閱覽</w:t>
      </w:r>
    </w:p>
    <w:p w14:paraId="08CE5BBC" w14:textId="7C1C83A3" w:rsidR="000E6861" w:rsidRPr="00AB286A" w:rsidRDefault="00EA7114" w:rsidP="00D021C8">
      <w:pPr>
        <w:numPr>
          <w:ilvl w:val="0"/>
          <w:numId w:val="21"/>
        </w:numPr>
        <w:spacing w:line="540" w:lineRule="exact"/>
        <w:jc w:val="both"/>
        <w:rPr>
          <w:rFonts w:ascii="標楷體" w:eastAsia="標楷體" w:hAnsi="標楷體"/>
          <w:spacing w:val="-4"/>
          <w:sz w:val="32"/>
        </w:rPr>
      </w:pPr>
      <w:r w:rsidRPr="00AB286A">
        <w:rPr>
          <w:rFonts w:ascii="標楷體" w:eastAsia="標楷體" w:hAnsi="標楷體" w:hint="eastAsia"/>
          <w:spacing w:val="-4"/>
          <w:sz w:val="32"/>
        </w:rPr>
        <w:t>對查核金額以上之工程採購，藉由招標文件草案預先公開閱覽，徵求廠商或民眾意見，提升公共工程規劃設計品質，並減少招標及履約爭議，財物及勞務採購亦可利用此制度辦理。統計</w:t>
      </w:r>
      <w:r w:rsidR="00275F67" w:rsidRPr="00AB286A">
        <w:rPr>
          <w:rFonts w:ascii="標楷體" w:eastAsia="標楷體" w:hAnsi="標楷體" w:hint="eastAsia"/>
          <w:spacing w:val="-4"/>
          <w:sz w:val="32"/>
        </w:rPr>
        <w:t>113年</w:t>
      </w:r>
      <w:r w:rsidRPr="00AB286A">
        <w:rPr>
          <w:rFonts w:ascii="標楷體" w:eastAsia="標楷體" w:hAnsi="標楷體" w:hint="eastAsia"/>
          <w:spacing w:val="-4"/>
          <w:sz w:val="32"/>
        </w:rPr>
        <w:t>公開閱覽類別及件數，計工程採購</w:t>
      </w:r>
      <w:r w:rsidR="007600BC" w:rsidRPr="00AB286A">
        <w:rPr>
          <w:rFonts w:ascii="標楷體" w:eastAsia="標楷體" w:hAnsi="標楷體"/>
          <w:spacing w:val="-4"/>
          <w:sz w:val="32"/>
        </w:rPr>
        <w:t>1,285</w:t>
      </w:r>
      <w:r w:rsidRPr="00AB286A">
        <w:rPr>
          <w:rFonts w:ascii="標楷體" w:eastAsia="標楷體" w:hAnsi="標楷體" w:hint="eastAsia"/>
          <w:spacing w:val="-4"/>
          <w:sz w:val="32"/>
        </w:rPr>
        <w:t>件、財物採購</w:t>
      </w:r>
      <w:r w:rsidR="00D01BA0" w:rsidRPr="00AB286A">
        <w:rPr>
          <w:rFonts w:ascii="標楷體" w:eastAsia="標楷體" w:hAnsi="標楷體" w:hint="eastAsia"/>
          <w:spacing w:val="-4"/>
          <w:sz w:val="32"/>
        </w:rPr>
        <w:t>250</w:t>
      </w:r>
      <w:r w:rsidRPr="00AB286A">
        <w:rPr>
          <w:rFonts w:ascii="標楷體" w:eastAsia="標楷體" w:hAnsi="標楷體" w:hint="eastAsia"/>
          <w:spacing w:val="-4"/>
          <w:sz w:val="32"/>
        </w:rPr>
        <w:t>件及勞務採購2</w:t>
      </w:r>
      <w:r w:rsidR="00D01BA0" w:rsidRPr="00AB286A">
        <w:rPr>
          <w:rFonts w:ascii="標楷體" w:eastAsia="標楷體" w:hAnsi="標楷體" w:hint="eastAsia"/>
          <w:spacing w:val="-4"/>
          <w:sz w:val="32"/>
        </w:rPr>
        <w:t>34</w:t>
      </w:r>
      <w:r w:rsidRPr="00AB286A">
        <w:rPr>
          <w:rFonts w:ascii="標楷體" w:eastAsia="標楷體" w:hAnsi="標楷體" w:hint="eastAsia"/>
          <w:spacing w:val="-4"/>
          <w:sz w:val="32"/>
        </w:rPr>
        <w:t>件，合計1,</w:t>
      </w:r>
      <w:r w:rsidR="00D01BA0" w:rsidRPr="00AB286A">
        <w:rPr>
          <w:rFonts w:ascii="標楷體" w:eastAsia="標楷體" w:hAnsi="標楷體" w:hint="eastAsia"/>
          <w:spacing w:val="-4"/>
          <w:sz w:val="32"/>
        </w:rPr>
        <w:t>769</w:t>
      </w:r>
      <w:r w:rsidRPr="00AB286A">
        <w:rPr>
          <w:rFonts w:ascii="標楷體" w:eastAsia="標楷體" w:hAnsi="標楷體" w:hint="eastAsia"/>
          <w:spacing w:val="-4"/>
          <w:sz w:val="32"/>
        </w:rPr>
        <w:t>件。</w:t>
      </w:r>
    </w:p>
    <w:p w14:paraId="6FA1E2C8" w14:textId="45B7A7DF" w:rsidR="00E93AA2" w:rsidRPr="0097794F" w:rsidRDefault="00EA7114" w:rsidP="00D021C8">
      <w:pPr>
        <w:numPr>
          <w:ilvl w:val="0"/>
          <w:numId w:val="21"/>
        </w:numPr>
        <w:spacing w:line="540" w:lineRule="exact"/>
        <w:jc w:val="both"/>
        <w:rPr>
          <w:rFonts w:ascii="標楷體" w:eastAsia="標楷體" w:hAnsi="標楷體"/>
          <w:spacing w:val="-4"/>
          <w:sz w:val="32"/>
        </w:rPr>
      </w:pPr>
      <w:r w:rsidRPr="0097794F">
        <w:rPr>
          <w:rFonts w:ascii="標楷體" w:eastAsia="標楷體" w:hAnsi="標楷體" w:hint="eastAsia"/>
          <w:spacing w:val="-4"/>
          <w:sz w:val="32"/>
        </w:rPr>
        <w:t>此外，統計</w:t>
      </w:r>
      <w:r w:rsidR="00275F67" w:rsidRPr="0097794F">
        <w:rPr>
          <w:rFonts w:ascii="標楷體" w:eastAsia="標楷體" w:hAnsi="標楷體" w:hint="eastAsia"/>
          <w:spacing w:val="-4"/>
          <w:sz w:val="32"/>
        </w:rPr>
        <w:t>113年</w:t>
      </w:r>
      <w:r w:rsidRPr="0097794F">
        <w:rPr>
          <w:rFonts w:ascii="標楷體" w:eastAsia="標楷體" w:hAnsi="標楷體" w:hint="eastAsia"/>
          <w:spacing w:val="-4"/>
          <w:sz w:val="32"/>
        </w:rPr>
        <w:t>機關提供廠商經由網路免費下載閱覽招標文件草案之工程採購1,</w:t>
      </w:r>
      <w:r w:rsidR="00D01BA0" w:rsidRPr="0097794F">
        <w:rPr>
          <w:rFonts w:ascii="標楷體" w:eastAsia="標楷體" w:hAnsi="標楷體" w:hint="eastAsia"/>
          <w:spacing w:val="-4"/>
          <w:sz w:val="32"/>
        </w:rPr>
        <w:t>250</w:t>
      </w:r>
      <w:r w:rsidRPr="0097794F">
        <w:rPr>
          <w:rFonts w:ascii="標楷體" w:eastAsia="標楷體" w:hAnsi="標楷體" w:hint="eastAsia"/>
          <w:spacing w:val="-4"/>
          <w:sz w:val="32"/>
        </w:rPr>
        <w:t>件、財物採購</w:t>
      </w:r>
      <w:r w:rsidR="00D01BA0" w:rsidRPr="0097794F">
        <w:rPr>
          <w:rFonts w:ascii="標楷體" w:eastAsia="標楷體" w:hAnsi="標楷體" w:hint="eastAsia"/>
          <w:spacing w:val="-4"/>
          <w:sz w:val="32"/>
        </w:rPr>
        <w:t>24</w:t>
      </w:r>
      <w:r w:rsidR="00DE2E86" w:rsidRPr="0097794F">
        <w:rPr>
          <w:rFonts w:ascii="標楷體" w:eastAsia="標楷體" w:hAnsi="標楷體" w:hint="eastAsia"/>
          <w:spacing w:val="-4"/>
          <w:sz w:val="32"/>
        </w:rPr>
        <w:t>8</w:t>
      </w:r>
      <w:r w:rsidRPr="0097794F">
        <w:rPr>
          <w:rFonts w:ascii="標楷體" w:eastAsia="標楷體" w:hAnsi="標楷體" w:hint="eastAsia"/>
          <w:spacing w:val="-4"/>
          <w:sz w:val="32"/>
        </w:rPr>
        <w:t>件及勞務採購2</w:t>
      </w:r>
      <w:r w:rsidR="00D01BA0" w:rsidRPr="0097794F">
        <w:rPr>
          <w:rFonts w:ascii="標楷體" w:eastAsia="標楷體" w:hAnsi="標楷體" w:hint="eastAsia"/>
          <w:spacing w:val="-4"/>
          <w:sz w:val="32"/>
        </w:rPr>
        <w:t>32</w:t>
      </w:r>
      <w:r w:rsidRPr="0097794F">
        <w:rPr>
          <w:rFonts w:ascii="標楷體" w:eastAsia="標楷體" w:hAnsi="標楷體" w:hint="eastAsia"/>
          <w:spacing w:val="-4"/>
          <w:sz w:val="32"/>
        </w:rPr>
        <w:t>件，合計1,</w:t>
      </w:r>
      <w:r w:rsidR="00D01BA0" w:rsidRPr="0097794F">
        <w:rPr>
          <w:rFonts w:ascii="標楷體" w:eastAsia="標楷體" w:hAnsi="標楷體" w:hint="eastAsia"/>
          <w:spacing w:val="-4"/>
          <w:sz w:val="32"/>
        </w:rPr>
        <w:t>730</w:t>
      </w:r>
      <w:r w:rsidRPr="0097794F">
        <w:rPr>
          <w:rFonts w:ascii="標楷體" w:eastAsia="標楷體" w:hAnsi="標楷體" w:hint="eastAsia"/>
          <w:spacing w:val="-4"/>
          <w:sz w:val="32"/>
        </w:rPr>
        <w:t>件，占公開閱覽公告件數1,</w:t>
      </w:r>
      <w:r w:rsidR="00D01BA0" w:rsidRPr="0097794F">
        <w:rPr>
          <w:rFonts w:ascii="標楷體" w:eastAsia="標楷體" w:hAnsi="標楷體" w:hint="eastAsia"/>
          <w:spacing w:val="-4"/>
          <w:sz w:val="32"/>
        </w:rPr>
        <w:t>769</w:t>
      </w:r>
      <w:r w:rsidRPr="0097794F">
        <w:rPr>
          <w:rFonts w:ascii="標楷體" w:eastAsia="標楷體" w:hAnsi="標楷體" w:hint="eastAsia"/>
          <w:spacing w:val="-4"/>
          <w:sz w:val="32"/>
        </w:rPr>
        <w:t>件約9</w:t>
      </w:r>
      <w:r w:rsidR="00F02A06" w:rsidRPr="0097794F">
        <w:rPr>
          <w:rFonts w:ascii="標楷體" w:eastAsia="標楷體" w:hAnsi="標楷體" w:hint="eastAsia"/>
          <w:spacing w:val="-4"/>
          <w:sz w:val="32"/>
        </w:rPr>
        <w:t>8</w:t>
      </w:r>
      <w:r w:rsidRPr="0097794F">
        <w:rPr>
          <w:rFonts w:ascii="標楷體" w:eastAsia="標楷體" w:hAnsi="標楷體" w:hint="eastAsia"/>
          <w:spacing w:val="-4"/>
          <w:sz w:val="32"/>
        </w:rPr>
        <w:t>％，廠商經由網路下載</w:t>
      </w:r>
      <w:r w:rsidR="00F02A06" w:rsidRPr="0097794F">
        <w:rPr>
          <w:rFonts w:ascii="標楷體" w:eastAsia="標楷體" w:hAnsi="標楷體" w:hint="eastAsia"/>
          <w:spacing w:val="-4"/>
          <w:sz w:val="32"/>
        </w:rPr>
        <w:t>3</w:t>
      </w:r>
      <w:r w:rsidR="00D01BA0" w:rsidRPr="0097794F">
        <w:rPr>
          <w:rFonts w:ascii="標楷體" w:eastAsia="標楷體" w:hAnsi="標楷體" w:hint="eastAsia"/>
          <w:spacing w:val="-4"/>
          <w:sz w:val="32"/>
        </w:rPr>
        <w:t>6,534</w:t>
      </w:r>
      <w:r w:rsidRPr="0097794F">
        <w:rPr>
          <w:rFonts w:ascii="標楷體" w:eastAsia="標楷體" w:hAnsi="標楷體" w:hint="eastAsia"/>
          <w:spacing w:val="-4"/>
          <w:sz w:val="32"/>
        </w:rPr>
        <w:t>次，可節省廠商及關之時間、人力、交通成本及文件印製費。</w:t>
      </w:r>
    </w:p>
    <w:p w14:paraId="3086084C" w14:textId="77777777" w:rsidR="00E93AA2" w:rsidRPr="00EA7114" w:rsidRDefault="005F6A1C" w:rsidP="007911F1">
      <w:pPr>
        <w:numPr>
          <w:ilvl w:val="1"/>
          <w:numId w:val="3"/>
        </w:numPr>
        <w:tabs>
          <w:tab w:val="num" w:pos="1484"/>
        </w:tabs>
        <w:spacing w:beforeLines="50" w:before="180" w:line="540" w:lineRule="exact"/>
        <w:ind w:left="1485" w:hanging="686"/>
        <w:rPr>
          <w:rFonts w:ascii="標楷體" w:eastAsia="標楷體" w:hAnsi="標楷體"/>
          <w:sz w:val="32"/>
          <w:szCs w:val="28"/>
        </w:rPr>
      </w:pPr>
      <w:r>
        <w:rPr>
          <w:rFonts w:ascii="標楷體" w:eastAsia="標楷體" w:hAnsi="標楷體" w:hint="eastAsia"/>
          <w:sz w:val="32"/>
          <w:szCs w:val="28"/>
        </w:rPr>
        <w:t>共同供應契約電子採購</w:t>
      </w:r>
    </w:p>
    <w:p w14:paraId="20F905FB" w14:textId="7FE9EC80" w:rsidR="00E93AA2" w:rsidRPr="00EC0565" w:rsidRDefault="00EA7114" w:rsidP="007911F1">
      <w:pPr>
        <w:spacing w:afterLines="50" w:after="180" w:line="540" w:lineRule="exact"/>
        <w:ind w:leftChars="612" w:left="1469"/>
        <w:jc w:val="both"/>
        <w:rPr>
          <w:rFonts w:ascii="標楷體" w:eastAsia="標楷體" w:hAnsi="標楷體"/>
          <w:spacing w:val="-6"/>
          <w:sz w:val="32"/>
        </w:rPr>
      </w:pPr>
      <w:r w:rsidRPr="00EC0565">
        <w:rPr>
          <w:rFonts w:ascii="標楷體" w:eastAsia="標楷體" w:hAnsi="標楷體" w:hint="eastAsia"/>
          <w:spacing w:val="-6"/>
          <w:sz w:val="32"/>
        </w:rPr>
        <w:t>共同供應契約電子採購，以網路取代傳統訂購流程，使採</w:t>
      </w:r>
      <w:r w:rsidRPr="00EC0565">
        <w:rPr>
          <w:rFonts w:ascii="標楷體" w:eastAsia="標楷體" w:hAnsi="標楷體" w:hint="eastAsia"/>
          <w:spacing w:val="-6"/>
          <w:sz w:val="32"/>
        </w:rPr>
        <w:lastRenderedPageBreak/>
        <w:t>購流程電</w:t>
      </w:r>
      <w:r w:rsidRPr="00243772">
        <w:rPr>
          <w:rFonts w:ascii="標楷體" w:eastAsia="標楷體" w:hAnsi="標楷體" w:hint="eastAsia"/>
          <w:spacing w:val="-6"/>
          <w:sz w:val="32"/>
        </w:rPr>
        <w:t>子化，簡化機關下訂及廠商接單行政作業流程，提升政府採購效率。</w:t>
      </w:r>
      <w:r w:rsidR="00275F67" w:rsidRPr="00243772">
        <w:rPr>
          <w:rFonts w:ascii="標楷體" w:eastAsia="標楷體" w:hAnsi="標楷體" w:hint="eastAsia"/>
          <w:spacing w:val="-6"/>
          <w:sz w:val="32"/>
        </w:rPr>
        <w:t>113年</w:t>
      </w:r>
      <w:r w:rsidRPr="00243772">
        <w:rPr>
          <w:rFonts w:ascii="標楷體" w:eastAsia="標楷體" w:hAnsi="標楷體" w:hint="eastAsia"/>
          <w:spacing w:val="-6"/>
          <w:sz w:val="32"/>
        </w:rPr>
        <w:t>網路訂購數達</w:t>
      </w:r>
      <w:r w:rsidR="00D01BA0" w:rsidRPr="00243772">
        <w:rPr>
          <w:rFonts w:ascii="標楷體" w:eastAsia="標楷體" w:hAnsi="標楷體" w:hint="eastAsia"/>
          <w:spacing w:val="-6"/>
          <w:sz w:val="32"/>
        </w:rPr>
        <w:t>23</w:t>
      </w:r>
      <w:r w:rsidRPr="00243772">
        <w:rPr>
          <w:rFonts w:ascii="標楷體" w:eastAsia="標楷體" w:hAnsi="標楷體" w:hint="eastAsia"/>
          <w:spacing w:val="-6"/>
          <w:sz w:val="32"/>
        </w:rPr>
        <w:t>萬餘筆，電子下訂總金額為</w:t>
      </w:r>
      <w:r w:rsidR="00D01BA0" w:rsidRPr="00243772">
        <w:rPr>
          <w:rFonts w:ascii="標楷體" w:eastAsia="標楷體" w:hAnsi="標楷體" w:hint="eastAsia"/>
          <w:spacing w:val="-6"/>
          <w:sz w:val="32"/>
        </w:rPr>
        <w:t>490</w:t>
      </w:r>
      <w:r w:rsidRPr="00243772">
        <w:rPr>
          <w:rFonts w:ascii="標楷體" w:eastAsia="標楷體" w:hAnsi="標楷體" w:hint="eastAsia"/>
          <w:spacing w:val="-6"/>
          <w:sz w:val="32"/>
        </w:rPr>
        <w:t>億餘元。各</w:t>
      </w:r>
      <w:r w:rsidRPr="00EC0565">
        <w:rPr>
          <w:rFonts w:ascii="標楷體" w:eastAsia="標楷體" w:hAnsi="標楷體" w:hint="eastAsia"/>
          <w:spacing w:val="-6"/>
          <w:sz w:val="32"/>
        </w:rPr>
        <w:t>年網路訂購件數</w:t>
      </w:r>
      <w:r w:rsidR="00197CB0" w:rsidRPr="007A17AD">
        <w:rPr>
          <w:rFonts w:ascii="標楷體" w:eastAsia="標楷體" w:hAnsi="標楷體" w:hint="eastAsia"/>
          <w:spacing w:val="-6"/>
          <w:sz w:val="32"/>
        </w:rPr>
        <w:t>及金額</w:t>
      </w:r>
      <w:r w:rsidRPr="00EC0565">
        <w:rPr>
          <w:rFonts w:ascii="標楷體" w:eastAsia="標楷體" w:hAnsi="標楷體" w:hint="eastAsia"/>
          <w:spacing w:val="-6"/>
          <w:sz w:val="32"/>
        </w:rPr>
        <w:t>詳如</w:t>
      </w:r>
      <w:r w:rsidR="001565EB">
        <w:rPr>
          <w:rFonts w:ascii="標楷體" w:eastAsia="標楷體" w:hAnsi="標楷體" w:hint="eastAsia"/>
          <w:spacing w:val="-6"/>
          <w:sz w:val="32"/>
        </w:rPr>
        <w:t>下</w:t>
      </w:r>
      <w:r w:rsidRPr="00EC0565">
        <w:rPr>
          <w:rFonts w:ascii="標楷體" w:eastAsia="標楷體" w:hAnsi="標楷體" w:hint="eastAsia"/>
          <w:spacing w:val="-6"/>
          <w:sz w:val="32"/>
        </w:rPr>
        <w:t>圖。</w:t>
      </w:r>
    </w:p>
    <w:p w14:paraId="6E602116" w14:textId="4BE4D131" w:rsidR="002545A8" w:rsidRDefault="00D01BA0" w:rsidP="00EC0565">
      <w:pPr>
        <w:ind w:leftChars="265" w:left="636"/>
        <w:jc w:val="right"/>
      </w:pPr>
      <w:r>
        <w:rPr>
          <w:noProof/>
        </w:rPr>
        <w:drawing>
          <wp:inline distT="0" distB="0" distL="0" distR="0" wp14:anchorId="243A10B5" wp14:editId="6C272292">
            <wp:extent cx="5011135" cy="3561841"/>
            <wp:effectExtent l="0" t="0" r="0" b="635"/>
            <wp:docPr id="597964656"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964656"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026324" cy="3572637"/>
                    </a:xfrm>
                    <a:prstGeom prst="rect">
                      <a:avLst/>
                    </a:prstGeom>
                  </pic:spPr>
                </pic:pic>
              </a:graphicData>
            </a:graphic>
          </wp:inline>
        </w:drawing>
      </w:r>
    </w:p>
    <w:p w14:paraId="78E239AE" w14:textId="42ACD8B1" w:rsidR="00A146B5" w:rsidRDefault="00D01BA0" w:rsidP="00D01BA0">
      <w:pPr>
        <w:ind w:leftChars="265" w:left="636"/>
        <w:jc w:val="right"/>
      </w:pPr>
      <w:r>
        <w:rPr>
          <w:noProof/>
        </w:rPr>
        <w:drawing>
          <wp:inline distT="0" distB="0" distL="0" distR="0" wp14:anchorId="7C01DC2F" wp14:editId="3FBAC0AC">
            <wp:extent cx="5034867" cy="3552825"/>
            <wp:effectExtent l="0" t="0" r="0" b="0"/>
            <wp:docPr id="1136738575"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38575"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047050" cy="3561422"/>
                    </a:xfrm>
                    <a:prstGeom prst="rect">
                      <a:avLst/>
                    </a:prstGeom>
                  </pic:spPr>
                </pic:pic>
              </a:graphicData>
            </a:graphic>
          </wp:inline>
        </w:drawing>
      </w:r>
    </w:p>
    <w:p w14:paraId="5F32A6F0" w14:textId="77777777" w:rsidR="0006263B" w:rsidRPr="00EA7114" w:rsidRDefault="000700EE" w:rsidP="007911F1">
      <w:pPr>
        <w:keepNext/>
        <w:numPr>
          <w:ilvl w:val="1"/>
          <w:numId w:val="3"/>
        </w:numPr>
        <w:tabs>
          <w:tab w:val="num" w:pos="1484"/>
        </w:tabs>
        <w:spacing w:beforeLines="50" w:before="180" w:line="540" w:lineRule="exact"/>
        <w:ind w:left="1485" w:hanging="686"/>
        <w:jc w:val="both"/>
        <w:rPr>
          <w:rFonts w:ascii="標楷體" w:eastAsia="標楷體" w:hAnsi="標楷體"/>
          <w:sz w:val="32"/>
          <w:szCs w:val="28"/>
        </w:rPr>
      </w:pPr>
      <w:r w:rsidRPr="00EA7114">
        <w:rPr>
          <w:rFonts w:ascii="標楷體" w:eastAsia="標楷體" w:hAnsi="標楷體" w:hint="eastAsia"/>
          <w:sz w:val="32"/>
          <w:szCs w:val="28"/>
        </w:rPr>
        <w:lastRenderedPageBreak/>
        <w:t>辦理政府電子採購網功能增修</w:t>
      </w:r>
    </w:p>
    <w:p w14:paraId="353B2565" w14:textId="66F24045" w:rsidR="0006263B" w:rsidRPr="00067E99" w:rsidRDefault="00EA7114" w:rsidP="00D021C8">
      <w:pPr>
        <w:spacing w:line="540" w:lineRule="exact"/>
        <w:ind w:leftChars="612" w:left="1469"/>
        <w:jc w:val="both"/>
        <w:rPr>
          <w:rFonts w:ascii="標楷體" w:eastAsia="標楷體" w:hAnsi="標楷體"/>
          <w:sz w:val="32"/>
        </w:rPr>
      </w:pPr>
      <w:r w:rsidRPr="00EA7114">
        <w:rPr>
          <w:rFonts w:ascii="標楷體" w:eastAsia="標楷體" w:hAnsi="標楷體" w:hint="eastAsia"/>
          <w:sz w:val="32"/>
        </w:rPr>
        <w:t>配合法令</w:t>
      </w:r>
      <w:r w:rsidRPr="00067E99">
        <w:rPr>
          <w:rFonts w:ascii="標楷體" w:eastAsia="標楷體" w:hAnsi="標楷體" w:hint="eastAsia"/>
          <w:sz w:val="32"/>
        </w:rPr>
        <w:t>修改及業務需要，辦理政府電子採購網功能增修，</w:t>
      </w:r>
      <w:r w:rsidR="00275F67" w:rsidRPr="00067E99">
        <w:rPr>
          <w:rFonts w:ascii="標楷體" w:eastAsia="標楷體" w:hAnsi="標楷體" w:hint="eastAsia"/>
          <w:sz w:val="32"/>
        </w:rPr>
        <w:t>113年</w:t>
      </w:r>
      <w:r w:rsidRPr="00067E99">
        <w:rPr>
          <w:rFonts w:ascii="標楷體" w:eastAsia="標楷體" w:hAnsi="標楷體" w:hint="eastAsia"/>
          <w:sz w:val="32"/>
        </w:rPr>
        <w:t>主要增修功能說明如下：</w:t>
      </w:r>
      <w:r w:rsidR="0006263B" w:rsidRPr="00067E99">
        <w:rPr>
          <w:rFonts w:ascii="標楷體" w:eastAsia="標楷體" w:hAnsi="標楷體" w:hint="eastAsia"/>
          <w:sz w:val="32"/>
        </w:rPr>
        <w:t xml:space="preserve"> </w:t>
      </w:r>
    </w:p>
    <w:p w14:paraId="1BC81CC5" w14:textId="026EE425" w:rsidR="0017468D" w:rsidRPr="00067E99" w:rsidRDefault="0017468D" w:rsidP="0017468D">
      <w:pPr>
        <w:numPr>
          <w:ilvl w:val="0"/>
          <w:numId w:val="39"/>
        </w:numPr>
        <w:tabs>
          <w:tab w:val="left" w:pos="1843"/>
        </w:tabs>
        <w:spacing w:line="540" w:lineRule="exact"/>
        <w:ind w:left="1843" w:hanging="283"/>
        <w:jc w:val="both"/>
        <w:rPr>
          <w:rFonts w:ascii="標楷體" w:eastAsia="標楷體" w:hAnsi="標楷體"/>
          <w:bCs/>
          <w:sz w:val="32"/>
        </w:rPr>
      </w:pPr>
      <w:r w:rsidRPr="00067E99">
        <w:rPr>
          <w:rFonts w:ascii="標楷體" w:eastAsia="標楷體" w:hAnsi="標楷體" w:hint="eastAsia"/>
          <w:bCs/>
          <w:sz w:val="32"/>
        </w:rPr>
        <w:t>增加以行動自然人憑證登入採購網。</w:t>
      </w:r>
    </w:p>
    <w:p w14:paraId="670478BF" w14:textId="07DCE4E5" w:rsidR="0017468D" w:rsidRPr="00067E99" w:rsidRDefault="0017468D" w:rsidP="0017468D">
      <w:pPr>
        <w:numPr>
          <w:ilvl w:val="0"/>
          <w:numId w:val="39"/>
        </w:numPr>
        <w:tabs>
          <w:tab w:val="left" w:pos="1843"/>
        </w:tabs>
        <w:spacing w:line="540" w:lineRule="exact"/>
        <w:ind w:left="1843" w:hanging="283"/>
        <w:jc w:val="both"/>
        <w:rPr>
          <w:rFonts w:ascii="標楷體" w:eastAsia="標楷體" w:hAnsi="標楷體"/>
          <w:bCs/>
          <w:sz w:val="32"/>
        </w:rPr>
      </w:pPr>
      <w:r w:rsidRPr="00067E99">
        <w:rPr>
          <w:rFonts w:ascii="標楷體" w:eastAsia="標楷體" w:hAnsi="標楷體" w:hint="eastAsia"/>
          <w:bCs/>
          <w:sz w:val="32"/>
        </w:rPr>
        <w:t>共同供應契約新增品項最高最低租賃時間。</w:t>
      </w:r>
    </w:p>
    <w:p w14:paraId="319926A8" w14:textId="54F74E60" w:rsidR="0017468D" w:rsidRPr="00067E99" w:rsidRDefault="0017468D" w:rsidP="0017468D">
      <w:pPr>
        <w:numPr>
          <w:ilvl w:val="0"/>
          <w:numId w:val="39"/>
        </w:numPr>
        <w:tabs>
          <w:tab w:val="left" w:pos="1843"/>
        </w:tabs>
        <w:spacing w:line="540" w:lineRule="exact"/>
        <w:ind w:left="1843" w:hanging="283"/>
        <w:jc w:val="both"/>
        <w:rPr>
          <w:rFonts w:ascii="標楷體" w:eastAsia="標楷體" w:hAnsi="標楷體"/>
          <w:bCs/>
          <w:sz w:val="32"/>
        </w:rPr>
      </w:pPr>
      <w:r w:rsidRPr="00067E99">
        <w:rPr>
          <w:rFonts w:ascii="標楷體" w:eastAsia="標楷體" w:hAnsi="標楷體" w:hint="eastAsia"/>
          <w:bCs/>
          <w:sz w:val="32"/>
        </w:rPr>
        <w:t>增設洽辦機關移轉委員名單功能。</w:t>
      </w:r>
    </w:p>
    <w:p w14:paraId="5B6CCAC1" w14:textId="7CF379EC" w:rsidR="0017468D" w:rsidRPr="00067E99" w:rsidRDefault="0017468D" w:rsidP="0017468D">
      <w:pPr>
        <w:numPr>
          <w:ilvl w:val="0"/>
          <w:numId w:val="39"/>
        </w:numPr>
        <w:tabs>
          <w:tab w:val="left" w:pos="1843"/>
        </w:tabs>
        <w:spacing w:line="540" w:lineRule="exact"/>
        <w:ind w:left="1843" w:hanging="283"/>
        <w:jc w:val="both"/>
        <w:rPr>
          <w:rFonts w:ascii="標楷體" w:eastAsia="標楷體" w:hAnsi="標楷體"/>
          <w:bCs/>
          <w:sz w:val="32"/>
        </w:rPr>
      </w:pPr>
      <w:r w:rsidRPr="00067E99">
        <w:rPr>
          <w:rFonts w:ascii="標楷體" w:eastAsia="標楷體" w:hAnsi="標楷體" w:hint="eastAsia"/>
          <w:bCs/>
          <w:sz w:val="32"/>
        </w:rPr>
        <w:t>配合113年1月12日修正投標廠商聲明書範本調整相關功能。</w:t>
      </w:r>
    </w:p>
    <w:p w14:paraId="77AB3224" w14:textId="4D0C878E" w:rsidR="0017468D" w:rsidRPr="00067E99" w:rsidRDefault="0017468D" w:rsidP="0017468D">
      <w:pPr>
        <w:numPr>
          <w:ilvl w:val="0"/>
          <w:numId w:val="39"/>
        </w:numPr>
        <w:tabs>
          <w:tab w:val="left" w:pos="1843"/>
        </w:tabs>
        <w:spacing w:line="540" w:lineRule="exact"/>
        <w:ind w:left="1843" w:hanging="283"/>
        <w:jc w:val="both"/>
        <w:rPr>
          <w:rFonts w:ascii="標楷體" w:eastAsia="標楷體" w:hAnsi="標楷體"/>
          <w:bCs/>
          <w:sz w:val="32"/>
        </w:rPr>
      </w:pPr>
      <w:r w:rsidRPr="00067E99">
        <w:rPr>
          <w:rFonts w:ascii="標楷體" w:eastAsia="標楷體" w:hAnsi="標楷體" w:hint="eastAsia"/>
          <w:bCs/>
          <w:sz w:val="32"/>
        </w:rPr>
        <w:t>全文檢索僅提供搜尋機關名稱及標案名稱。</w:t>
      </w:r>
    </w:p>
    <w:p w14:paraId="7DAF7BB9" w14:textId="7D495605" w:rsidR="0017468D" w:rsidRPr="00067E99" w:rsidRDefault="0017468D" w:rsidP="0017468D">
      <w:pPr>
        <w:numPr>
          <w:ilvl w:val="0"/>
          <w:numId w:val="39"/>
        </w:numPr>
        <w:tabs>
          <w:tab w:val="left" w:pos="1843"/>
        </w:tabs>
        <w:spacing w:line="540" w:lineRule="exact"/>
        <w:ind w:left="1843" w:hanging="283"/>
        <w:jc w:val="both"/>
        <w:rPr>
          <w:rFonts w:ascii="標楷體" w:eastAsia="標楷體" w:hAnsi="標楷體"/>
          <w:bCs/>
          <w:sz w:val="32"/>
        </w:rPr>
      </w:pPr>
      <w:r w:rsidRPr="00067E99">
        <w:rPr>
          <w:rFonts w:ascii="標楷體" w:eastAsia="標楷體" w:hAnsi="標楷體" w:hint="eastAsia"/>
          <w:bCs/>
          <w:sz w:val="32"/>
        </w:rPr>
        <w:t>小額採購彙送。</w:t>
      </w:r>
    </w:p>
    <w:p w14:paraId="502A50BB" w14:textId="2420B447" w:rsidR="0017468D" w:rsidRDefault="0017468D" w:rsidP="0017468D">
      <w:pPr>
        <w:numPr>
          <w:ilvl w:val="0"/>
          <w:numId w:val="39"/>
        </w:numPr>
        <w:tabs>
          <w:tab w:val="left" w:pos="1843"/>
        </w:tabs>
        <w:spacing w:line="540" w:lineRule="exact"/>
        <w:ind w:left="1843" w:hanging="283"/>
        <w:jc w:val="both"/>
        <w:rPr>
          <w:rFonts w:ascii="標楷體" w:eastAsia="標楷體" w:hAnsi="標楷體"/>
          <w:bCs/>
          <w:sz w:val="32"/>
        </w:rPr>
      </w:pPr>
      <w:r w:rsidRPr="00067E99">
        <w:rPr>
          <w:rFonts w:ascii="標楷體" w:eastAsia="標楷體" w:hAnsi="標楷體" w:hint="eastAsia"/>
          <w:bCs/>
          <w:sz w:val="32"/>
        </w:rPr>
        <w:t>巨額效益免逐案審核。</w:t>
      </w:r>
    </w:p>
    <w:p w14:paraId="7AFF8274" w14:textId="77777777" w:rsidR="002A1783" w:rsidRPr="00B317E1" w:rsidRDefault="0017468D" w:rsidP="00B317E1">
      <w:pPr>
        <w:numPr>
          <w:ilvl w:val="0"/>
          <w:numId w:val="39"/>
        </w:numPr>
        <w:tabs>
          <w:tab w:val="left" w:pos="1843"/>
        </w:tabs>
        <w:spacing w:line="540" w:lineRule="exact"/>
        <w:ind w:left="1843" w:hanging="283"/>
        <w:jc w:val="both"/>
        <w:rPr>
          <w:rFonts w:ascii="標楷體" w:eastAsia="標楷體" w:hAnsi="標楷體"/>
          <w:bCs/>
          <w:sz w:val="32"/>
        </w:rPr>
      </w:pPr>
      <w:r w:rsidRPr="00B317E1">
        <w:rPr>
          <w:rFonts w:ascii="標楷體" w:eastAsia="標楷體" w:hAnsi="標楷體" w:hint="eastAsia"/>
          <w:bCs/>
          <w:sz w:val="32"/>
        </w:rPr>
        <w:t>因應人口販運法增修拒絕往來廠商。</w:t>
      </w:r>
      <w:r w:rsidR="004E61E3" w:rsidRPr="00B317E1">
        <w:rPr>
          <w:rFonts w:ascii="標楷體" w:eastAsia="標楷體" w:hAnsi="標楷體" w:hint="eastAsia"/>
          <w:bCs/>
          <w:sz w:val="32"/>
        </w:rPr>
        <w:t>招標公告新增「是否提供英文招標文件」欄位相關功能。</w:t>
      </w:r>
    </w:p>
    <w:p w14:paraId="373C93F4" w14:textId="77777777" w:rsidR="002A1783" w:rsidRPr="00FC3E22" w:rsidRDefault="002A1783" w:rsidP="002A1783">
      <w:pPr>
        <w:numPr>
          <w:ilvl w:val="0"/>
          <w:numId w:val="3"/>
        </w:numPr>
        <w:spacing w:beforeLines="50" w:before="180" w:line="540" w:lineRule="exact"/>
        <w:ind w:left="1038"/>
        <w:rPr>
          <w:rFonts w:ascii="標楷體" w:eastAsia="標楷體" w:hAnsi="標楷體"/>
          <w:sz w:val="32"/>
        </w:rPr>
      </w:pPr>
      <w:r w:rsidRPr="00FC3E22">
        <w:rPr>
          <w:rFonts w:ascii="標楷體" w:eastAsia="標楷體" w:hAnsi="標楷體" w:hint="eastAsia"/>
          <w:sz w:val="32"/>
          <w:szCs w:val="32"/>
        </w:rPr>
        <w:t>爭議處理</w:t>
      </w:r>
    </w:p>
    <w:p w14:paraId="2A04BC34" w14:textId="77777777" w:rsidR="002A1783" w:rsidRPr="006A2223" w:rsidRDefault="002A1783" w:rsidP="00B4567F">
      <w:pPr>
        <w:keepNext/>
        <w:numPr>
          <w:ilvl w:val="1"/>
          <w:numId w:val="3"/>
        </w:numPr>
        <w:tabs>
          <w:tab w:val="num" w:pos="1484"/>
        </w:tabs>
        <w:spacing w:beforeLines="50" w:before="180" w:line="540" w:lineRule="exact"/>
        <w:ind w:left="1485" w:hanging="686"/>
        <w:jc w:val="both"/>
        <w:rPr>
          <w:rFonts w:ascii="標楷體" w:eastAsia="標楷體" w:hAnsi="標楷體"/>
          <w:sz w:val="32"/>
          <w:szCs w:val="32"/>
        </w:rPr>
      </w:pPr>
      <w:r w:rsidRPr="006A2223">
        <w:rPr>
          <w:rFonts w:ascii="標楷體" w:eastAsia="標楷體" w:hAnsi="標楷體" w:hint="eastAsia"/>
          <w:sz w:val="32"/>
          <w:szCs w:val="32"/>
        </w:rPr>
        <w:t>採購申訴審議業務</w:t>
      </w:r>
    </w:p>
    <w:p w14:paraId="12B4D216" w14:textId="32D645E6" w:rsidR="002A1783" w:rsidRPr="006A2223" w:rsidRDefault="002A1783" w:rsidP="00B4567F">
      <w:pPr>
        <w:spacing w:line="560" w:lineRule="exact"/>
        <w:ind w:leftChars="650" w:left="1560"/>
        <w:jc w:val="both"/>
        <w:rPr>
          <w:rFonts w:ascii="標楷體" w:eastAsia="標楷體" w:hAnsi="標楷體"/>
          <w:sz w:val="32"/>
          <w:szCs w:val="32"/>
        </w:rPr>
      </w:pPr>
      <w:r w:rsidRPr="006A2223">
        <w:rPr>
          <w:rFonts w:ascii="標楷體" w:eastAsia="標楷體" w:hAnsi="標楷體" w:hint="eastAsia"/>
          <w:sz w:val="32"/>
          <w:szCs w:val="32"/>
        </w:rPr>
        <w:t>本會採購申訴審議委員會自88年5月成立迄</w:t>
      </w:r>
      <w:r>
        <w:rPr>
          <w:rFonts w:ascii="標楷體" w:eastAsia="標楷體" w:hAnsi="標楷體" w:hint="eastAsia"/>
          <w:sz w:val="32"/>
          <w:szCs w:val="32"/>
        </w:rPr>
        <w:t>113</w:t>
      </w:r>
      <w:r w:rsidRPr="006A2223">
        <w:rPr>
          <w:rFonts w:ascii="標楷體" w:eastAsia="標楷體" w:hAnsi="標楷體" w:hint="eastAsia"/>
          <w:sz w:val="32"/>
          <w:szCs w:val="32"/>
        </w:rPr>
        <w:t>年</w:t>
      </w:r>
      <w:smartTag w:uri="urn:schemas-microsoft-com:office:smarttags" w:element="chsdate">
        <w:smartTagPr>
          <w:attr w:name="IsROCDate" w:val="False"/>
          <w:attr w:name="IsLunarDate" w:val="False"/>
          <w:attr w:name="Day" w:val="31"/>
          <w:attr w:name="Month" w:val="12"/>
          <w:attr w:name="Year" w:val="2019"/>
        </w:smartTagPr>
        <w:r w:rsidR="00B4567F">
          <w:rPr>
            <w:rFonts w:ascii="標楷體" w:eastAsia="標楷體" w:hAnsi="標楷體" w:hint="eastAsia"/>
            <w:sz w:val="32"/>
            <w:szCs w:val="32"/>
          </w:rPr>
          <w:t xml:space="preserve"> </w:t>
        </w:r>
        <w:r w:rsidRPr="006A2223">
          <w:rPr>
            <w:rFonts w:ascii="標楷體" w:eastAsia="標楷體" w:hAnsi="標楷體" w:hint="eastAsia"/>
            <w:sz w:val="32"/>
            <w:szCs w:val="32"/>
          </w:rPr>
          <w:t>12月31日</w:t>
        </w:r>
      </w:smartTag>
      <w:r w:rsidRPr="006A2223">
        <w:rPr>
          <w:rFonts w:ascii="標楷體" w:eastAsia="標楷體" w:hAnsi="標楷體" w:hint="eastAsia"/>
          <w:sz w:val="32"/>
          <w:szCs w:val="32"/>
        </w:rPr>
        <w:t>止，共收申訴案</w:t>
      </w:r>
      <w:r>
        <w:rPr>
          <w:rFonts w:ascii="標楷體" w:eastAsia="標楷體" w:hAnsi="標楷體" w:hint="eastAsia"/>
          <w:sz w:val="32"/>
          <w:szCs w:val="32"/>
        </w:rPr>
        <w:t>1萬</w:t>
      </w:r>
      <w:r>
        <w:rPr>
          <w:rFonts w:ascii="標楷體" w:eastAsia="標楷體" w:hAnsi="標楷體" w:hint="eastAsia"/>
          <w:color w:val="000000"/>
          <w:sz w:val="32"/>
          <w:szCs w:val="32"/>
        </w:rPr>
        <w:t>2,081</w:t>
      </w:r>
      <w:r w:rsidRPr="007E3782">
        <w:rPr>
          <w:rFonts w:ascii="標楷體" w:eastAsia="標楷體" w:hAnsi="標楷體" w:hint="eastAsia"/>
          <w:color w:val="000000"/>
          <w:sz w:val="32"/>
          <w:szCs w:val="32"/>
        </w:rPr>
        <w:t>件，處理終結者1萬</w:t>
      </w:r>
      <w:r>
        <w:rPr>
          <w:rFonts w:ascii="標楷體" w:eastAsia="標楷體" w:hAnsi="標楷體" w:hint="eastAsia"/>
          <w:color w:val="000000"/>
          <w:sz w:val="32"/>
          <w:szCs w:val="32"/>
        </w:rPr>
        <w:t>2</w:t>
      </w:r>
      <w:r w:rsidRPr="007E3782">
        <w:rPr>
          <w:rFonts w:ascii="標楷體" w:eastAsia="標楷體" w:hAnsi="標楷體" w:hint="eastAsia"/>
          <w:color w:val="000000"/>
          <w:sz w:val="32"/>
          <w:szCs w:val="32"/>
        </w:rPr>
        <w:t>,</w:t>
      </w:r>
      <w:r>
        <w:rPr>
          <w:rFonts w:ascii="標楷體" w:eastAsia="標楷體" w:hAnsi="標楷體" w:hint="eastAsia"/>
          <w:color w:val="000000"/>
          <w:sz w:val="32"/>
          <w:szCs w:val="32"/>
        </w:rPr>
        <w:t>014</w:t>
      </w:r>
      <w:r w:rsidRPr="007E3782">
        <w:rPr>
          <w:rFonts w:ascii="標楷體" w:eastAsia="標楷體" w:hAnsi="標楷體" w:hint="eastAsia"/>
          <w:color w:val="000000"/>
          <w:sz w:val="32"/>
          <w:szCs w:val="32"/>
        </w:rPr>
        <w:t>件</w:t>
      </w:r>
      <w:r>
        <w:rPr>
          <w:rFonts w:ascii="標楷體" w:eastAsia="標楷體" w:hAnsi="標楷體" w:hint="eastAsia"/>
          <w:color w:val="000000"/>
          <w:sz w:val="32"/>
          <w:szCs w:val="32"/>
        </w:rPr>
        <w:t>。</w:t>
      </w:r>
      <w:r w:rsidRPr="007E3782">
        <w:rPr>
          <w:rFonts w:ascii="標楷體" w:eastAsia="標楷體" w:hAnsi="標楷體" w:hint="eastAsia"/>
          <w:color w:val="000000"/>
          <w:sz w:val="32"/>
          <w:szCs w:val="32"/>
        </w:rPr>
        <w:t>1</w:t>
      </w:r>
      <w:r>
        <w:rPr>
          <w:rFonts w:ascii="標楷體" w:eastAsia="標楷體" w:hAnsi="標楷體" w:hint="eastAsia"/>
          <w:color w:val="000000"/>
          <w:sz w:val="32"/>
          <w:szCs w:val="32"/>
        </w:rPr>
        <w:t>13</w:t>
      </w:r>
      <w:r w:rsidRPr="007E3782">
        <w:rPr>
          <w:rFonts w:ascii="標楷體" w:eastAsia="標楷體" w:hAnsi="標楷體" w:hint="eastAsia"/>
          <w:color w:val="000000"/>
          <w:sz w:val="32"/>
          <w:szCs w:val="32"/>
        </w:rPr>
        <w:t>年度收案數</w:t>
      </w:r>
      <w:r>
        <w:rPr>
          <w:rFonts w:ascii="標楷體" w:eastAsia="標楷體" w:hAnsi="標楷體" w:hint="eastAsia"/>
          <w:color w:val="000000"/>
          <w:sz w:val="32"/>
          <w:szCs w:val="32"/>
        </w:rPr>
        <w:t>324</w:t>
      </w:r>
      <w:r w:rsidRPr="007E3782">
        <w:rPr>
          <w:rFonts w:ascii="標楷體" w:eastAsia="標楷體" w:hAnsi="標楷體" w:hint="eastAsia"/>
          <w:color w:val="000000"/>
          <w:sz w:val="32"/>
          <w:szCs w:val="32"/>
        </w:rPr>
        <w:t>件（工程</w:t>
      </w:r>
      <w:r>
        <w:rPr>
          <w:rFonts w:ascii="標楷體" w:eastAsia="標楷體" w:hAnsi="標楷體" w:hint="eastAsia"/>
          <w:color w:val="000000"/>
          <w:sz w:val="32"/>
          <w:szCs w:val="32"/>
        </w:rPr>
        <w:t>90</w:t>
      </w:r>
      <w:r w:rsidRPr="007E3782">
        <w:rPr>
          <w:rFonts w:ascii="標楷體" w:eastAsia="標楷體" w:hAnsi="標楷體" w:hint="eastAsia"/>
          <w:color w:val="000000"/>
          <w:sz w:val="32"/>
          <w:szCs w:val="32"/>
        </w:rPr>
        <w:t>件、財物</w:t>
      </w:r>
      <w:r>
        <w:rPr>
          <w:rFonts w:ascii="標楷體" w:eastAsia="標楷體" w:hAnsi="標楷體" w:hint="eastAsia"/>
          <w:color w:val="000000"/>
          <w:sz w:val="32"/>
          <w:szCs w:val="32"/>
        </w:rPr>
        <w:t>130</w:t>
      </w:r>
      <w:r w:rsidRPr="007E3782">
        <w:rPr>
          <w:rFonts w:ascii="標楷體" w:eastAsia="標楷體" w:hAnsi="標楷體" w:hint="eastAsia"/>
          <w:color w:val="000000"/>
          <w:sz w:val="32"/>
          <w:szCs w:val="32"/>
        </w:rPr>
        <w:t>件及勞務</w:t>
      </w:r>
      <w:r>
        <w:rPr>
          <w:rFonts w:ascii="標楷體" w:eastAsia="標楷體" w:hAnsi="標楷體" w:hint="eastAsia"/>
          <w:color w:val="000000"/>
          <w:sz w:val="32"/>
          <w:szCs w:val="32"/>
        </w:rPr>
        <w:t>104</w:t>
      </w:r>
      <w:r w:rsidRPr="007E3782">
        <w:rPr>
          <w:rFonts w:ascii="標楷體" w:eastAsia="標楷體" w:hAnsi="標楷體" w:hint="eastAsia"/>
          <w:color w:val="000000"/>
          <w:sz w:val="32"/>
          <w:szCs w:val="32"/>
        </w:rPr>
        <w:t>件）；結案數</w:t>
      </w:r>
      <w:r>
        <w:rPr>
          <w:rFonts w:ascii="標楷體" w:eastAsia="標楷體" w:hAnsi="標楷體" w:hint="eastAsia"/>
          <w:color w:val="000000"/>
          <w:sz w:val="32"/>
          <w:szCs w:val="32"/>
        </w:rPr>
        <w:t>323</w:t>
      </w:r>
      <w:r w:rsidRPr="007E3782">
        <w:rPr>
          <w:rFonts w:ascii="標楷體" w:eastAsia="標楷體" w:hAnsi="標楷體" w:hint="eastAsia"/>
          <w:color w:val="000000"/>
          <w:sz w:val="32"/>
          <w:szCs w:val="32"/>
        </w:rPr>
        <w:t>件（包含案件為1</w:t>
      </w:r>
      <w:r>
        <w:rPr>
          <w:rFonts w:ascii="標楷體" w:eastAsia="標楷體" w:hAnsi="標楷體" w:hint="eastAsia"/>
          <w:color w:val="000000"/>
          <w:sz w:val="32"/>
          <w:szCs w:val="32"/>
        </w:rPr>
        <w:t>13</w:t>
      </w:r>
      <w:r w:rsidRPr="007E3782">
        <w:rPr>
          <w:rFonts w:ascii="標楷體" w:eastAsia="標楷體" w:hAnsi="標楷體" w:hint="eastAsia"/>
          <w:color w:val="000000"/>
          <w:sz w:val="32"/>
          <w:szCs w:val="32"/>
        </w:rPr>
        <w:t>年度以前收案，處理至</w:t>
      </w:r>
      <w:r>
        <w:rPr>
          <w:rFonts w:ascii="標楷體" w:eastAsia="標楷體" w:hAnsi="標楷體" w:hint="eastAsia"/>
          <w:color w:val="000000"/>
          <w:sz w:val="32"/>
          <w:szCs w:val="32"/>
        </w:rPr>
        <w:t>113</w:t>
      </w:r>
      <w:r w:rsidRPr="007E3782">
        <w:rPr>
          <w:rFonts w:ascii="標楷體" w:eastAsia="標楷體" w:hAnsi="標楷體" w:hint="eastAsia"/>
          <w:color w:val="000000"/>
          <w:sz w:val="32"/>
          <w:szCs w:val="32"/>
        </w:rPr>
        <w:t>年度終結），如</w:t>
      </w:r>
      <w:r>
        <w:rPr>
          <w:rFonts w:ascii="標楷體" w:eastAsia="標楷體" w:hAnsi="標楷體" w:hint="eastAsia"/>
          <w:sz w:val="32"/>
          <w:szCs w:val="32"/>
        </w:rPr>
        <w:t>下</w:t>
      </w:r>
      <w:r w:rsidRPr="006A2223">
        <w:rPr>
          <w:rFonts w:ascii="標楷體" w:eastAsia="標楷體" w:hAnsi="標楷體" w:hint="eastAsia"/>
          <w:sz w:val="32"/>
          <w:szCs w:val="32"/>
        </w:rPr>
        <w:t>圖。</w:t>
      </w:r>
    </w:p>
    <w:p w14:paraId="3DEC5C80" w14:textId="77777777" w:rsidR="002A1783" w:rsidRPr="001C0E8D" w:rsidRDefault="002A1783" w:rsidP="002A1783">
      <w:r>
        <w:rPr>
          <w:noProof/>
        </w:rPr>
        <w:lastRenderedPageBreak/>
        <w:drawing>
          <wp:inline distT="0" distB="0" distL="0" distR="0" wp14:anchorId="6BB4F656" wp14:editId="5F22566C">
            <wp:extent cx="5562600" cy="3456445"/>
            <wp:effectExtent l="0" t="0" r="0" b="0"/>
            <wp:docPr id="2" name="圖片 2" descr="一張含有 文字, 螢幕擷取畫面, 繪圖, 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螢幕擷取畫面, 繪圖, 行 的圖片&#10;&#10;AI 產生的內容可能不正確。"/>
                    <pic:cNvPicPr>
                      <a:picLocks noChangeAspect="1" noChangeArrowheads="1"/>
                    </pic:cNvPicPr>
                  </pic:nvPicPr>
                  <pic:blipFill>
                    <a:blip r:embed="rId18" cstate="print">
                      <a:lum contrast="10000"/>
                    </a:blip>
                    <a:srcRect/>
                    <a:stretch>
                      <a:fillRect/>
                    </a:stretch>
                  </pic:blipFill>
                  <pic:spPr bwMode="auto">
                    <a:xfrm>
                      <a:off x="0" y="0"/>
                      <a:ext cx="5571692" cy="3462094"/>
                    </a:xfrm>
                    <a:prstGeom prst="rect">
                      <a:avLst/>
                    </a:prstGeom>
                    <a:noFill/>
                    <a:ln w="9525">
                      <a:noFill/>
                      <a:miter lim="800000"/>
                      <a:headEnd/>
                      <a:tailEnd/>
                    </a:ln>
                  </pic:spPr>
                </pic:pic>
              </a:graphicData>
            </a:graphic>
          </wp:inline>
        </w:drawing>
      </w:r>
    </w:p>
    <w:p w14:paraId="2FA5716B" w14:textId="12C8279E" w:rsidR="002A1783" w:rsidRPr="006A2223" w:rsidRDefault="002A1783" w:rsidP="00D5073B">
      <w:pPr>
        <w:keepNext/>
        <w:numPr>
          <w:ilvl w:val="1"/>
          <w:numId w:val="3"/>
        </w:numPr>
        <w:tabs>
          <w:tab w:val="num" w:pos="1484"/>
        </w:tabs>
        <w:spacing w:beforeLines="50" w:before="180" w:line="540" w:lineRule="exact"/>
        <w:ind w:left="1485" w:hanging="686"/>
        <w:jc w:val="both"/>
        <w:rPr>
          <w:rFonts w:ascii="標楷體" w:eastAsia="標楷體" w:hAnsi="標楷體"/>
          <w:sz w:val="32"/>
          <w:szCs w:val="32"/>
        </w:rPr>
      </w:pPr>
      <w:r w:rsidRPr="006A2223">
        <w:rPr>
          <w:rFonts w:ascii="標楷體" w:eastAsia="標楷體" w:hAnsi="標楷體" w:hint="eastAsia"/>
          <w:sz w:val="32"/>
          <w:szCs w:val="32"/>
        </w:rPr>
        <w:t>履約爭議調解業務</w:t>
      </w:r>
    </w:p>
    <w:p w14:paraId="78FCE451" w14:textId="62C18A88" w:rsidR="002A1783" w:rsidRDefault="002A1783" w:rsidP="00312D2C">
      <w:pPr>
        <w:spacing w:line="540" w:lineRule="exact"/>
        <w:ind w:leftChars="650" w:left="1560"/>
        <w:jc w:val="both"/>
        <w:rPr>
          <w:rFonts w:ascii="標楷體" w:eastAsia="標楷體" w:hAnsi="標楷體"/>
          <w:sz w:val="32"/>
          <w:szCs w:val="32"/>
        </w:rPr>
      </w:pPr>
      <w:r w:rsidRPr="006A2223">
        <w:rPr>
          <w:rFonts w:ascii="標楷體" w:eastAsia="標楷體" w:hAnsi="標楷體" w:hint="eastAsia"/>
          <w:sz w:val="32"/>
          <w:szCs w:val="32"/>
        </w:rPr>
        <w:t>本會採購申訴審議委員會</w:t>
      </w:r>
      <w:r>
        <w:rPr>
          <w:rFonts w:ascii="標楷體" w:eastAsia="標楷體" w:hAnsi="標楷體" w:hint="eastAsia"/>
          <w:sz w:val="32"/>
          <w:szCs w:val="32"/>
        </w:rPr>
        <w:t>自成立迄113年12月31日止</w:t>
      </w:r>
      <w:r w:rsidRPr="006A2223">
        <w:rPr>
          <w:rFonts w:ascii="標楷體" w:eastAsia="標楷體" w:hAnsi="標楷體" w:hint="eastAsia"/>
          <w:sz w:val="32"/>
          <w:szCs w:val="32"/>
        </w:rPr>
        <w:t>，共收調解案1萬</w:t>
      </w:r>
      <w:r>
        <w:rPr>
          <w:rFonts w:ascii="標楷體" w:eastAsia="標楷體" w:hAnsi="標楷體" w:hint="eastAsia"/>
          <w:sz w:val="32"/>
          <w:szCs w:val="32"/>
        </w:rPr>
        <w:t>4</w:t>
      </w:r>
      <w:r w:rsidRPr="006A2223">
        <w:rPr>
          <w:rFonts w:ascii="標楷體" w:eastAsia="標楷體" w:hAnsi="標楷體" w:hint="eastAsia"/>
          <w:sz w:val="32"/>
          <w:szCs w:val="32"/>
        </w:rPr>
        <w:t>,</w:t>
      </w:r>
      <w:r>
        <w:rPr>
          <w:rFonts w:ascii="標楷體" w:eastAsia="標楷體" w:hAnsi="標楷體" w:hint="eastAsia"/>
          <w:sz w:val="32"/>
          <w:szCs w:val="32"/>
        </w:rPr>
        <w:t>915</w:t>
      </w:r>
      <w:r w:rsidRPr="006A2223">
        <w:rPr>
          <w:rFonts w:ascii="標楷體" w:eastAsia="標楷體" w:hAnsi="標楷體" w:hint="eastAsia"/>
          <w:sz w:val="32"/>
          <w:szCs w:val="32"/>
        </w:rPr>
        <w:t>件，處理終結者1萬</w:t>
      </w:r>
      <w:r>
        <w:rPr>
          <w:rFonts w:ascii="標楷體" w:eastAsia="標楷體" w:hAnsi="標楷體" w:hint="eastAsia"/>
          <w:sz w:val="32"/>
          <w:szCs w:val="32"/>
        </w:rPr>
        <w:t>4</w:t>
      </w:r>
      <w:r w:rsidRPr="006A2223">
        <w:rPr>
          <w:rFonts w:ascii="標楷體" w:eastAsia="標楷體" w:hAnsi="標楷體" w:hint="eastAsia"/>
          <w:sz w:val="32"/>
          <w:szCs w:val="32"/>
        </w:rPr>
        <w:t>,</w:t>
      </w:r>
      <w:r>
        <w:rPr>
          <w:rFonts w:ascii="標楷體" w:eastAsia="標楷體" w:hAnsi="標楷體" w:hint="eastAsia"/>
          <w:sz w:val="32"/>
          <w:szCs w:val="32"/>
        </w:rPr>
        <w:t>627</w:t>
      </w:r>
      <w:r w:rsidRPr="006A2223">
        <w:rPr>
          <w:rFonts w:ascii="標楷體" w:eastAsia="標楷體" w:hAnsi="標楷體" w:hint="eastAsia"/>
          <w:sz w:val="32"/>
          <w:szCs w:val="32"/>
        </w:rPr>
        <w:t>件</w:t>
      </w:r>
      <w:r>
        <w:rPr>
          <w:rFonts w:ascii="標楷體" w:eastAsia="標楷體" w:hAnsi="標楷體" w:hint="eastAsia"/>
          <w:sz w:val="32"/>
          <w:szCs w:val="32"/>
        </w:rPr>
        <w:t>。</w:t>
      </w:r>
      <w:r w:rsidRPr="006A2223">
        <w:rPr>
          <w:rFonts w:ascii="標楷體" w:eastAsia="標楷體" w:hAnsi="標楷體" w:hint="eastAsia"/>
          <w:sz w:val="32"/>
          <w:szCs w:val="32"/>
        </w:rPr>
        <w:t>1</w:t>
      </w:r>
      <w:r>
        <w:rPr>
          <w:rFonts w:ascii="標楷體" w:eastAsia="標楷體" w:hAnsi="標楷體" w:hint="eastAsia"/>
          <w:sz w:val="32"/>
          <w:szCs w:val="32"/>
        </w:rPr>
        <w:t>13</w:t>
      </w:r>
      <w:r w:rsidRPr="006A2223">
        <w:rPr>
          <w:rFonts w:ascii="標楷體" w:eastAsia="標楷體" w:hAnsi="標楷體" w:hint="eastAsia"/>
          <w:sz w:val="32"/>
          <w:szCs w:val="32"/>
        </w:rPr>
        <w:t>年收案數</w:t>
      </w:r>
      <w:r>
        <w:rPr>
          <w:rFonts w:ascii="標楷體" w:eastAsia="標楷體" w:hAnsi="標楷體" w:hint="eastAsia"/>
          <w:sz w:val="32"/>
          <w:szCs w:val="32"/>
        </w:rPr>
        <w:t>462</w:t>
      </w:r>
      <w:r w:rsidRPr="0073527C">
        <w:rPr>
          <w:rFonts w:ascii="標楷體" w:eastAsia="標楷體" w:hAnsi="標楷體" w:hint="eastAsia"/>
          <w:sz w:val="32"/>
          <w:szCs w:val="32"/>
        </w:rPr>
        <w:t>件（工程</w:t>
      </w:r>
      <w:r>
        <w:rPr>
          <w:rFonts w:ascii="標楷體" w:eastAsia="標楷體" w:hAnsi="標楷體" w:hint="eastAsia"/>
          <w:sz w:val="32"/>
          <w:szCs w:val="32"/>
        </w:rPr>
        <w:t>229</w:t>
      </w:r>
      <w:r w:rsidRPr="0073527C">
        <w:rPr>
          <w:rFonts w:ascii="標楷體" w:eastAsia="標楷體" w:hAnsi="標楷體" w:hint="eastAsia"/>
          <w:sz w:val="32"/>
          <w:szCs w:val="32"/>
        </w:rPr>
        <w:t>件、財物</w:t>
      </w:r>
      <w:r>
        <w:rPr>
          <w:rFonts w:ascii="標楷體" w:eastAsia="標楷體" w:hAnsi="標楷體" w:hint="eastAsia"/>
          <w:sz w:val="32"/>
          <w:szCs w:val="32"/>
        </w:rPr>
        <w:t>85</w:t>
      </w:r>
      <w:r w:rsidRPr="0073527C">
        <w:rPr>
          <w:rFonts w:ascii="標楷體" w:eastAsia="標楷體" w:hAnsi="標楷體" w:hint="eastAsia"/>
          <w:sz w:val="32"/>
          <w:szCs w:val="32"/>
        </w:rPr>
        <w:t>件及勞務1</w:t>
      </w:r>
      <w:r>
        <w:rPr>
          <w:rFonts w:ascii="標楷體" w:eastAsia="標楷體" w:hAnsi="標楷體" w:hint="eastAsia"/>
          <w:sz w:val="32"/>
          <w:szCs w:val="32"/>
        </w:rPr>
        <w:t>48</w:t>
      </w:r>
      <w:r w:rsidRPr="0073527C">
        <w:rPr>
          <w:rFonts w:ascii="標楷體" w:eastAsia="標楷體" w:hAnsi="標楷體" w:hint="eastAsia"/>
          <w:sz w:val="32"/>
          <w:szCs w:val="32"/>
        </w:rPr>
        <w:t>件），結</w:t>
      </w:r>
      <w:r w:rsidRPr="006A2223">
        <w:rPr>
          <w:rFonts w:ascii="標楷體" w:eastAsia="標楷體" w:hAnsi="標楷體" w:hint="eastAsia"/>
          <w:sz w:val="32"/>
          <w:szCs w:val="32"/>
        </w:rPr>
        <w:t>案件數為</w:t>
      </w:r>
      <w:r>
        <w:rPr>
          <w:rFonts w:ascii="標楷體" w:eastAsia="標楷體" w:hAnsi="標楷體" w:hint="eastAsia"/>
          <w:sz w:val="32"/>
          <w:szCs w:val="32"/>
        </w:rPr>
        <w:t>382</w:t>
      </w:r>
      <w:r w:rsidRPr="006A2223">
        <w:rPr>
          <w:rFonts w:ascii="標楷體" w:eastAsia="標楷體" w:hAnsi="標楷體" w:hint="eastAsia"/>
          <w:sz w:val="32"/>
          <w:szCs w:val="32"/>
        </w:rPr>
        <w:t>件（</w:t>
      </w:r>
      <w:r>
        <w:rPr>
          <w:rFonts w:ascii="標楷體" w:eastAsia="標楷體" w:hAnsi="標楷體" w:hint="eastAsia"/>
          <w:sz w:val="32"/>
          <w:szCs w:val="32"/>
        </w:rPr>
        <w:t>包含</w:t>
      </w:r>
      <w:r w:rsidRPr="006A2223">
        <w:rPr>
          <w:rFonts w:ascii="標楷體" w:eastAsia="標楷體" w:hAnsi="標楷體" w:hint="eastAsia"/>
          <w:sz w:val="32"/>
          <w:szCs w:val="32"/>
        </w:rPr>
        <w:t>案件為</w:t>
      </w:r>
      <w:r>
        <w:rPr>
          <w:rFonts w:ascii="標楷體" w:eastAsia="標楷體" w:hAnsi="標楷體" w:hint="eastAsia"/>
          <w:sz w:val="32"/>
          <w:szCs w:val="32"/>
        </w:rPr>
        <w:t>113</w:t>
      </w:r>
      <w:r w:rsidRPr="006A2223">
        <w:rPr>
          <w:rFonts w:ascii="標楷體" w:eastAsia="標楷體" w:hAnsi="標楷體" w:hint="eastAsia"/>
          <w:sz w:val="32"/>
          <w:szCs w:val="32"/>
        </w:rPr>
        <w:t>年度以前</w:t>
      </w:r>
      <w:r>
        <w:rPr>
          <w:rFonts w:ascii="標楷體" w:eastAsia="標楷體" w:hAnsi="標楷體" w:hint="eastAsia"/>
          <w:sz w:val="32"/>
          <w:szCs w:val="32"/>
        </w:rPr>
        <w:t>收案，</w:t>
      </w:r>
      <w:r w:rsidRPr="006A2223">
        <w:rPr>
          <w:rFonts w:ascii="標楷體" w:eastAsia="標楷體" w:hAnsi="標楷體" w:hint="eastAsia"/>
          <w:sz w:val="32"/>
          <w:szCs w:val="32"/>
        </w:rPr>
        <w:t>處理至</w:t>
      </w:r>
      <w:r>
        <w:rPr>
          <w:rFonts w:ascii="標楷體" w:eastAsia="標楷體" w:hAnsi="標楷體" w:hint="eastAsia"/>
          <w:sz w:val="32"/>
          <w:szCs w:val="32"/>
        </w:rPr>
        <w:t>113</w:t>
      </w:r>
      <w:r w:rsidRPr="006A2223">
        <w:rPr>
          <w:rFonts w:ascii="標楷體" w:eastAsia="標楷體" w:hAnsi="標楷體" w:hint="eastAsia"/>
          <w:sz w:val="32"/>
          <w:szCs w:val="32"/>
        </w:rPr>
        <w:t>年度終結）</w:t>
      </w:r>
      <w:r>
        <w:rPr>
          <w:rFonts w:ascii="標楷體" w:eastAsia="標楷體" w:hAnsi="標楷體" w:hint="eastAsia"/>
          <w:sz w:val="32"/>
          <w:szCs w:val="32"/>
        </w:rPr>
        <w:t>，如下圖</w:t>
      </w:r>
      <w:r w:rsidRPr="006A2223">
        <w:rPr>
          <w:rFonts w:ascii="標楷體" w:eastAsia="標楷體" w:hAnsi="標楷體" w:hint="eastAsia"/>
          <w:sz w:val="32"/>
          <w:szCs w:val="32"/>
        </w:rPr>
        <w:t>。</w:t>
      </w:r>
    </w:p>
    <w:p w14:paraId="608AD77F" w14:textId="59D9083A" w:rsidR="008D2D2F" w:rsidRDefault="008D2D2F" w:rsidP="000817AF">
      <w:pPr>
        <w:spacing w:line="560" w:lineRule="exact"/>
        <w:ind w:leftChars="650" w:left="1560"/>
        <w:jc w:val="both"/>
        <w:rPr>
          <w:rFonts w:ascii="標楷體" w:eastAsia="標楷體" w:hAnsi="標楷體"/>
          <w:sz w:val="32"/>
          <w:szCs w:val="32"/>
        </w:rPr>
      </w:pPr>
      <w:r>
        <w:rPr>
          <w:rFonts w:ascii="標楷體" w:eastAsia="標楷體" w:hAnsi="標楷體"/>
          <w:noProof/>
          <w:sz w:val="32"/>
          <w:szCs w:val="32"/>
        </w:rPr>
        <w:drawing>
          <wp:anchor distT="0" distB="0" distL="114300" distR="114300" simplePos="0" relativeHeight="251656704" behindDoc="0" locked="0" layoutInCell="1" allowOverlap="1" wp14:anchorId="7F9CE793" wp14:editId="4F520845">
            <wp:simplePos x="0" y="0"/>
            <wp:positionH relativeFrom="column">
              <wp:posOffset>214089</wp:posOffset>
            </wp:positionH>
            <wp:positionV relativeFrom="paragraph">
              <wp:posOffset>14247</wp:posOffset>
            </wp:positionV>
            <wp:extent cx="5503564" cy="3330312"/>
            <wp:effectExtent l="0" t="0" r="1905" b="3810"/>
            <wp:wrapNone/>
            <wp:docPr id="8" name="圖片 8" descr="一張含有 文字, 螢幕擷取畫面, 繪圖, 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一張含有 文字, 螢幕擷取畫面, 繪圖, 行 的圖片&#10;&#10;AI 產生的內容可能不正確。"/>
                    <pic:cNvPicPr>
                      <a:picLocks noChangeAspect="1" noChangeArrowheads="1"/>
                    </pic:cNvPicPr>
                  </pic:nvPicPr>
                  <pic:blipFill>
                    <a:blip r:embed="rId19" cstate="print">
                      <a:lum contrast="10000"/>
                    </a:blip>
                    <a:srcRect/>
                    <a:stretch>
                      <a:fillRect/>
                    </a:stretch>
                  </pic:blipFill>
                  <pic:spPr bwMode="auto">
                    <a:xfrm>
                      <a:off x="0" y="0"/>
                      <a:ext cx="5506962" cy="33323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93A346" w14:textId="7FBAE74F" w:rsidR="008D2D2F" w:rsidRDefault="008D2D2F" w:rsidP="000817AF">
      <w:pPr>
        <w:spacing w:line="560" w:lineRule="exact"/>
        <w:ind w:leftChars="650" w:left="1560"/>
        <w:jc w:val="both"/>
        <w:rPr>
          <w:rFonts w:ascii="標楷體" w:eastAsia="標楷體" w:hAnsi="標楷體"/>
          <w:sz w:val="32"/>
          <w:szCs w:val="32"/>
        </w:rPr>
      </w:pPr>
    </w:p>
    <w:p w14:paraId="328E96FA" w14:textId="16947F01" w:rsidR="008D2D2F" w:rsidRDefault="008D2D2F" w:rsidP="000817AF">
      <w:pPr>
        <w:spacing w:line="560" w:lineRule="exact"/>
        <w:ind w:leftChars="650" w:left="1560"/>
        <w:jc w:val="both"/>
        <w:rPr>
          <w:rFonts w:ascii="標楷體" w:eastAsia="標楷體" w:hAnsi="標楷體"/>
          <w:sz w:val="32"/>
          <w:szCs w:val="32"/>
        </w:rPr>
      </w:pPr>
    </w:p>
    <w:p w14:paraId="00704185" w14:textId="3B879263" w:rsidR="008D2D2F" w:rsidRDefault="008D2D2F" w:rsidP="000817AF">
      <w:pPr>
        <w:spacing w:line="560" w:lineRule="exact"/>
        <w:ind w:leftChars="650" w:left="1560"/>
        <w:jc w:val="both"/>
        <w:rPr>
          <w:rFonts w:ascii="標楷體" w:eastAsia="標楷體" w:hAnsi="標楷體"/>
          <w:sz w:val="32"/>
          <w:szCs w:val="32"/>
        </w:rPr>
      </w:pPr>
    </w:p>
    <w:p w14:paraId="07676844" w14:textId="03906B44" w:rsidR="008D2D2F" w:rsidRDefault="008D2D2F" w:rsidP="000817AF">
      <w:pPr>
        <w:spacing w:line="560" w:lineRule="exact"/>
        <w:ind w:leftChars="650" w:left="1560"/>
        <w:jc w:val="both"/>
        <w:rPr>
          <w:rFonts w:ascii="標楷體" w:eastAsia="標楷體" w:hAnsi="標楷體"/>
          <w:sz w:val="32"/>
          <w:szCs w:val="32"/>
        </w:rPr>
      </w:pPr>
    </w:p>
    <w:p w14:paraId="16A8843C" w14:textId="77777777" w:rsidR="008D2D2F" w:rsidRDefault="008D2D2F" w:rsidP="000817AF">
      <w:pPr>
        <w:spacing w:line="560" w:lineRule="exact"/>
        <w:ind w:leftChars="650" w:left="1560"/>
        <w:jc w:val="both"/>
        <w:rPr>
          <w:rFonts w:ascii="標楷體" w:eastAsia="標楷體" w:hAnsi="標楷體"/>
          <w:sz w:val="32"/>
          <w:szCs w:val="32"/>
        </w:rPr>
      </w:pPr>
    </w:p>
    <w:p w14:paraId="58EE4C84" w14:textId="77777777" w:rsidR="008D2D2F" w:rsidRDefault="008D2D2F" w:rsidP="000817AF">
      <w:pPr>
        <w:spacing w:line="560" w:lineRule="exact"/>
        <w:ind w:leftChars="650" w:left="1560"/>
        <w:jc w:val="both"/>
        <w:rPr>
          <w:rFonts w:ascii="標楷體" w:eastAsia="標楷體" w:hAnsi="標楷體"/>
          <w:sz w:val="32"/>
          <w:szCs w:val="32"/>
        </w:rPr>
      </w:pPr>
    </w:p>
    <w:p w14:paraId="1C75B4C1" w14:textId="0DF6AEB7" w:rsidR="002A1783" w:rsidRDefault="002A1783" w:rsidP="002A1783">
      <w:pPr>
        <w:spacing w:line="560" w:lineRule="exact"/>
        <w:ind w:left="1080"/>
        <w:jc w:val="both"/>
        <w:rPr>
          <w:rFonts w:ascii="標楷體" w:eastAsia="標楷體" w:hAnsi="標楷體"/>
          <w:sz w:val="32"/>
          <w:szCs w:val="32"/>
        </w:rPr>
      </w:pPr>
    </w:p>
    <w:p w14:paraId="31A6708D" w14:textId="1A5BFE83" w:rsidR="00531ECF" w:rsidRPr="006A5570" w:rsidRDefault="00531ECF" w:rsidP="00531ECF">
      <w:pPr>
        <w:numPr>
          <w:ilvl w:val="0"/>
          <w:numId w:val="3"/>
        </w:numPr>
        <w:spacing w:beforeLines="50" w:before="180" w:line="540" w:lineRule="exact"/>
        <w:ind w:left="1038"/>
        <w:rPr>
          <w:rFonts w:ascii="標楷體" w:eastAsia="標楷體" w:hAnsi="標楷體"/>
          <w:sz w:val="32"/>
        </w:rPr>
      </w:pPr>
      <w:r w:rsidRPr="006A5570">
        <w:rPr>
          <w:rFonts w:ascii="標楷體" w:eastAsia="標楷體" w:hAnsi="標楷體" w:hint="eastAsia"/>
          <w:sz w:val="32"/>
        </w:rPr>
        <w:t>政府採購稽核</w:t>
      </w:r>
    </w:p>
    <w:p w14:paraId="59388DEA" w14:textId="5BCD46FF" w:rsidR="00531ECF" w:rsidRDefault="00C100FA" w:rsidP="000817AF">
      <w:pPr>
        <w:keepNext/>
        <w:numPr>
          <w:ilvl w:val="1"/>
          <w:numId w:val="3"/>
        </w:numPr>
        <w:tabs>
          <w:tab w:val="num" w:pos="1484"/>
        </w:tabs>
        <w:spacing w:beforeLines="50" w:before="180" w:line="540" w:lineRule="exact"/>
        <w:ind w:left="1485" w:hanging="686"/>
        <w:jc w:val="both"/>
        <w:rPr>
          <w:rFonts w:ascii="標楷體" w:eastAsia="標楷體" w:hAnsi="標楷體"/>
          <w:sz w:val="32"/>
          <w:szCs w:val="32"/>
        </w:rPr>
      </w:pPr>
      <w:r w:rsidRPr="00C100FA">
        <w:rPr>
          <w:rFonts w:ascii="標楷體" w:eastAsia="標楷體" w:hAnsi="標楷體" w:hint="eastAsia"/>
          <w:sz w:val="32"/>
          <w:szCs w:val="32"/>
        </w:rPr>
        <w:lastRenderedPageBreak/>
        <w:t>全國共設有38個採購稽核小組，包括本會中央採購稽核小組、15個部會及22個地方政府採購稽核小組，每年就全國政府採購案件篩選辦理稽核，並就所見缺失責請機關改正。113年度中央、部會及地方政府採購稽核小組分別稽核監督431件、4,518件及6,018件政府採購案件，統計情形詳如下表</w:t>
      </w:r>
      <w:r w:rsidR="00531ECF" w:rsidRPr="00967347">
        <w:rPr>
          <w:rFonts w:ascii="標楷體" w:eastAsia="標楷體" w:hAnsi="標楷體" w:hint="eastAsia"/>
          <w:sz w:val="32"/>
          <w:szCs w:val="32"/>
        </w:rPr>
        <w:t>。</w:t>
      </w:r>
    </w:p>
    <w:p w14:paraId="69A928CA" w14:textId="77777777" w:rsidR="00531ECF" w:rsidRPr="00967347" w:rsidRDefault="00531ECF" w:rsidP="00531ECF">
      <w:pPr>
        <w:pStyle w:val="afa"/>
        <w:spacing w:line="560" w:lineRule="exact"/>
        <w:ind w:leftChars="0" w:left="1240"/>
        <w:rPr>
          <w:rFonts w:ascii="標楷體" w:eastAsia="標楷體" w:hAnsi="標楷體"/>
          <w:sz w:val="32"/>
          <w:szCs w:val="32"/>
        </w:rPr>
      </w:pPr>
    </w:p>
    <w:tbl>
      <w:tblPr>
        <w:tblW w:w="7920" w:type="dxa"/>
        <w:tblInd w:w="117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firstRow="1" w:lastRow="1" w:firstColumn="1" w:lastColumn="1" w:noHBand="0" w:noVBand="0"/>
      </w:tblPr>
      <w:tblGrid>
        <w:gridCol w:w="2160"/>
        <w:gridCol w:w="1170"/>
        <w:gridCol w:w="1530"/>
        <w:gridCol w:w="1530"/>
        <w:gridCol w:w="1530"/>
      </w:tblGrid>
      <w:tr w:rsidR="00531ECF" w:rsidRPr="008F76A9" w14:paraId="1527340A" w14:textId="77777777" w:rsidTr="002E6E24">
        <w:trPr>
          <w:trHeight w:val="255"/>
        </w:trPr>
        <w:tc>
          <w:tcPr>
            <w:tcW w:w="7920" w:type="dxa"/>
            <w:gridSpan w:val="5"/>
            <w:vAlign w:val="center"/>
          </w:tcPr>
          <w:p w14:paraId="198EC4F9" w14:textId="399355FE" w:rsidR="00531ECF" w:rsidRPr="008F76A9" w:rsidRDefault="00531ECF" w:rsidP="002E6E24">
            <w:pPr>
              <w:jc w:val="center"/>
              <w:rPr>
                <w:rFonts w:ascii="標楷體" w:eastAsia="標楷體" w:hAnsi="標楷體"/>
                <w:sz w:val="26"/>
                <w:szCs w:val="26"/>
              </w:rPr>
            </w:pPr>
            <w:r w:rsidRPr="008F76A9">
              <w:rPr>
                <w:rFonts w:ascii="標楷體" w:eastAsia="標楷體" w:hAnsi="標楷體" w:hint="eastAsia"/>
                <w:sz w:val="26"/>
                <w:szCs w:val="26"/>
              </w:rPr>
              <w:t>全國各採購稽核小組稽核案件數執行情形統計表</w:t>
            </w:r>
            <w:r w:rsidR="00A121B8">
              <w:rPr>
                <w:rFonts w:ascii="標楷體" w:eastAsia="標楷體" w:hAnsi="標楷體" w:hint="eastAsia"/>
                <w:sz w:val="26"/>
                <w:szCs w:val="26"/>
              </w:rPr>
              <w:t>（</w:t>
            </w:r>
            <w:r w:rsidRPr="008F76A9">
              <w:rPr>
                <w:rFonts w:ascii="標楷體" w:eastAsia="標楷體" w:hAnsi="標楷體" w:hint="eastAsia"/>
                <w:sz w:val="26"/>
                <w:szCs w:val="26"/>
              </w:rPr>
              <w:t>件數)</w:t>
            </w:r>
          </w:p>
        </w:tc>
      </w:tr>
      <w:tr w:rsidR="001A2FD6" w:rsidRPr="008F76A9" w14:paraId="431EEC3F" w14:textId="77777777" w:rsidTr="002E6E24">
        <w:trPr>
          <w:trHeight w:val="720"/>
        </w:trPr>
        <w:tc>
          <w:tcPr>
            <w:tcW w:w="2160" w:type="dxa"/>
            <w:vAlign w:val="center"/>
          </w:tcPr>
          <w:p w14:paraId="1C042439" w14:textId="16ACEA26"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稽核小組別</w:t>
            </w:r>
          </w:p>
        </w:tc>
        <w:tc>
          <w:tcPr>
            <w:tcW w:w="1170" w:type="dxa"/>
            <w:vAlign w:val="center"/>
          </w:tcPr>
          <w:p w14:paraId="65EE6836" w14:textId="3B29E5B9"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單位數</w:t>
            </w:r>
          </w:p>
        </w:tc>
        <w:tc>
          <w:tcPr>
            <w:tcW w:w="1530" w:type="dxa"/>
            <w:vAlign w:val="center"/>
          </w:tcPr>
          <w:p w14:paraId="38A2CAEB" w14:textId="77777777"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累計至</w:t>
            </w:r>
          </w:p>
          <w:p w14:paraId="318E62A2" w14:textId="584F6F3D"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11</w:t>
            </w:r>
            <w:r>
              <w:rPr>
                <w:rFonts w:ascii="標楷體" w:eastAsia="標楷體" w:hAnsi="標楷體" w:hint="eastAsia"/>
                <w:sz w:val="26"/>
                <w:szCs w:val="26"/>
              </w:rPr>
              <w:t>2</w:t>
            </w:r>
            <w:r w:rsidRPr="008F76A9">
              <w:rPr>
                <w:rFonts w:ascii="標楷體" w:eastAsia="標楷體" w:hAnsi="標楷體" w:hint="eastAsia"/>
                <w:sz w:val="26"/>
                <w:szCs w:val="26"/>
              </w:rPr>
              <w:t>年底</w:t>
            </w:r>
          </w:p>
        </w:tc>
        <w:tc>
          <w:tcPr>
            <w:tcW w:w="1530" w:type="dxa"/>
            <w:vAlign w:val="center"/>
          </w:tcPr>
          <w:p w14:paraId="3E6AAA22" w14:textId="02FAF412"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11</w:t>
            </w:r>
            <w:r>
              <w:rPr>
                <w:rFonts w:ascii="標楷體" w:eastAsia="標楷體" w:hAnsi="標楷體" w:hint="eastAsia"/>
                <w:sz w:val="26"/>
                <w:szCs w:val="26"/>
              </w:rPr>
              <w:t>3</w:t>
            </w:r>
            <w:r w:rsidRPr="008F76A9">
              <w:rPr>
                <w:rFonts w:ascii="標楷體" w:eastAsia="標楷體" w:hAnsi="標楷體" w:hint="eastAsia"/>
                <w:sz w:val="26"/>
                <w:szCs w:val="26"/>
              </w:rPr>
              <w:t>年</w:t>
            </w:r>
          </w:p>
        </w:tc>
        <w:tc>
          <w:tcPr>
            <w:tcW w:w="1530" w:type="dxa"/>
            <w:vAlign w:val="center"/>
          </w:tcPr>
          <w:p w14:paraId="62FF813A" w14:textId="77777777"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累計至</w:t>
            </w:r>
          </w:p>
          <w:p w14:paraId="2FBB6503" w14:textId="7F0D8308"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11</w:t>
            </w:r>
            <w:r>
              <w:rPr>
                <w:rFonts w:ascii="標楷體" w:eastAsia="標楷體" w:hAnsi="標楷體" w:hint="eastAsia"/>
                <w:sz w:val="26"/>
                <w:szCs w:val="26"/>
              </w:rPr>
              <w:t>3</w:t>
            </w:r>
            <w:r w:rsidRPr="008F76A9">
              <w:rPr>
                <w:rFonts w:ascii="標楷體" w:eastAsia="標楷體" w:hAnsi="標楷體" w:hint="eastAsia"/>
                <w:sz w:val="26"/>
                <w:szCs w:val="26"/>
              </w:rPr>
              <w:t>年底</w:t>
            </w:r>
          </w:p>
        </w:tc>
      </w:tr>
      <w:tr w:rsidR="001A2FD6" w:rsidRPr="008F76A9" w14:paraId="4E640A14" w14:textId="77777777" w:rsidTr="002E6E24">
        <w:trPr>
          <w:trHeight w:val="720"/>
        </w:trPr>
        <w:tc>
          <w:tcPr>
            <w:tcW w:w="2160" w:type="dxa"/>
            <w:vAlign w:val="center"/>
          </w:tcPr>
          <w:p w14:paraId="007AE43D" w14:textId="77777777"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中央</w:t>
            </w:r>
          </w:p>
          <w:p w14:paraId="5C4B048B" w14:textId="0592B48E"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14:paraId="44FA3165" w14:textId="7F0CEB56"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1</w:t>
            </w:r>
          </w:p>
        </w:tc>
        <w:tc>
          <w:tcPr>
            <w:tcW w:w="1530" w:type="dxa"/>
            <w:vAlign w:val="center"/>
          </w:tcPr>
          <w:p w14:paraId="4D45D4EB" w14:textId="6B1A1E50" w:rsidR="001A2FD6" w:rsidRPr="008F76A9" w:rsidRDefault="001A2FD6" w:rsidP="001A2FD6">
            <w:pPr>
              <w:jc w:val="center"/>
              <w:rPr>
                <w:rFonts w:ascii="標楷體" w:eastAsia="標楷體" w:hAnsi="標楷體"/>
                <w:sz w:val="26"/>
                <w:szCs w:val="26"/>
              </w:rPr>
            </w:pPr>
            <w:r>
              <w:rPr>
                <w:rFonts w:ascii="標楷體" w:eastAsia="標楷體" w:hAnsi="標楷體" w:hint="eastAsia"/>
                <w:sz w:val="26"/>
                <w:szCs w:val="26"/>
              </w:rPr>
              <w:t>14,628</w:t>
            </w:r>
          </w:p>
        </w:tc>
        <w:tc>
          <w:tcPr>
            <w:tcW w:w="1530" w:type="dxa"/>
            <w:vAlign w:val="center"/>
          </w:tcPr>
          <w:p w14:paraId="0B06246D" w14:textId="6943E62D" w:rsidR="001A2FD6" w:rsidRPr="008F76A9" w:rsidRDefault="001A2FD6" w:rsidP="001A2FD6">
            <w:pPr>
              <w:jc w:val="center"/>
              <w:rPr>
                <w:rFonts w:ascii="標楷體" w:eastAsia="標楷體" w:hAnsi="標楷體"/>
                <w:sz w:val="26"/>
                <w:szCs w:val="26"/>
              </w:rPr>
            </w:pPr>
            <w:r>
              <w:rPr>
                <w:rFonts w:ascii="標楷體" w:eastAsia="標楷體" w:hAnsi="標楷體" w:hint="eastAsia"/>
                <w:sz w:val="26"/>
                <w:szCs w:val="26"/>
              </w:rPr>
              <w:t>431</w:t>
            </w:r>
          </w:p>
        </w:tc>
        <w:tc>
          <w:tcPr>
            <w:tcW w:w="1530" w:type="dxa"/>
            <w:vAlign w:val="center"/>
          </w:tcPr>
          <w:p w14:paraId="05B0100A" w14:textId="3E74C7DB" w:rsidR="001A2FD6" w:rsidRPr="008F76A9" w:rsidRDefault="001A2FD6" w:rsidP="001A2FD6">
            <w:pPr>
              <w:jc w:val="center"/>
              <w:rPr>
                <w:rFonts w:ascii="標楷體" w:eastAsia="標楷體" w:hAnsi="標楷體"/>
                <w:sz w:val="26"/>
                <w:szCs w:val="26"/>
              </w:rPr>
            </w:pPr>
            <w:r>
              <w:rPr>
                <w:rFonts w:ascii="標楷體" w:eastAsia="標楷體" w:hAnsi="標楷體" w:hint="eastAsia"/>
                <w:sz w:val="26"/>
                <w:szCs w:val="26"/>
              </w:rPr>
              <w:t>15,059</w:t>
            </w:r>
          </w:p>
        </w:tc>
      </w:tr>
      <w:tr w:rsidR="001A2FD6" w:rsidRPr="008F76A9" w14:paraId="010D934B" w14:textId="77777777" w:rsidTr="002E6E24">
        <w:trPr>
          <w:trHeight w:val="720"/>
        </w:trPr>
        <w:tc>
          <w:tcPr>
            <w:tcW w:w="2160" w:type="dxa"/>
            <w:vAlign w:val="center"/>
          </w:tcPr>
          <w:p w14:paraId="7A184B16" w14:textId="77777777"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部會</w:t>
            </w:r>
          </w:p>
          <w:p w14:paraId="261F21B1" w14:textId="1105947D"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14:paraId="135C4E28" w14:textId="095EEB73"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15</w:t>
            </w:r>
          </w:p>
        </w:tc>
        <w:tc>
          <w:tcPr>
            <w:tcW w:w="1530" w:type="dxa"/>
            <w:vAlign w:val="center"/>
          </w:tcPr>
          <w:p w14:paraId="572F199D" w14:textId="2950B27A" w:rsidR="001A2FD6" w:rsidRPr="008F76A9" w:rsidRDefault="001A2FD6" w:rsidP="001A2FD6">
            <w:pPr>
              <w:jc w:val="center"/>
              <w:rPr>
                <w:rFonts w:ascii="標楷體" w:eastAsia="標楷體" w:hAnsi="標楷體"/>
                <w:sz w:val="26"/>
                <w:szCs w:val="26"/>
              </w:rPr>
            </w:pPr>
            <w:r>
              <w:rPr>
                <w:rFonts w:ascii="標楷體" w:eastAsia="標楷體" w:hAnsi="標楷體" w:hint="eastAsia"/>
                <w:sz w:val="26"/>
                <w:szCs w:val="26"/>
              </w:rPr>
              <w:t>68,658</w:t>
            </w:r>
          </w:p>
        </w:tc>
        <w:tc>
          <w:tcPr>
            <w:tcW w:w="1530" w:type="dxa"/>
            <w:vAlign w:val="center"/>
          </w:tcPr>
          <w:p w14:paraId="44F68802" w14:textId="65E3962F" w:rsidR="001A2FD6" w:rsidRPr="008F76A9" w:rsidRDefault="001A2FD6" w:rsidP="001A2FD6">
            <w:pPr>
              <w:jc w:val="center"/>
              <w:rPr>
                <w:rFonts w:ascii="標楷體" w:eastAsia="標楷體" w:hAnsi="標楷體"/>
                <w:b/>
                <w:sz w:val="26"/>
                <w:szCs w:val="26"/>
              </w:rPr>
            </w:pPr>
            <w:r w:rsidRPr="008F76A9">
              <w:rPr>
                <w:rFonts w:ascii="標楷體" w:eastAsia="標楷體" w:hAnsi="標楷體" w:hint="eastAsia"/>
                <w:sz w:val="26"/>
                <w:szCs w:val="26"/>
              </w:rPr>
              <w:t>4,</w:t>
            </w:r>
            <w:r>
              <w:rPr>
                <w:rFonts w:ascii="標楷體" w:eastAsia="標楷體" w:hAnsi="標楷體" w:hint="eastAsia"/>
                <w:sz w:val="26"/>
                <w:szCs w:val="26"/>
              </w:rPr>
              <w:t>518</w:t>
            </w:r>
          </w:p>
        </w:tc>
        <w:tc>
          <w:tcPr>
            <w:tcW w:w="1530" w:type="dxa"/>
            <w:vAlign w:val="center"/>
          </w:tcPr>
          <w:p w14:paraId="40CC84C0" w14:textId="5A6A7AB9" w:rsidR="001A2FD6" w:rsidRPr="008F76A9" w:rsidRDefault="001A2FD6" w:rsidP="001A2FD6">
            <w:pPr>
              <w:jc w:val="center"/>
              <w:rPr>
                <w:rFonts w:ascii="標楷體" w:eastAsia="標楷體" w:hAnsi="標楷體"/>
                <w:sz w:val="26"/>
                <w:szCs w:val="26"/>
              </w:rPr>
            </w:pPr>
            <w:r>
              <w:rPr>
                <w:rFonts w:ascii="標楷體" w:eastAsia="標楷體" w:hAnsi="標楷體" w:hint="eastAsia"/>
                <w:sz w:val="26"/>
                <w:szCs w:val="26"/>
              </w:rPr>
              <w:t>73,176</w:t>
            </w:r>
          </w:p>
        </w:tc>
      </w:tr>
      <w:tr w:rsidR="001A2FD6" w:rsidRPr="008F76A9" w14:paraId="3667DFDB" w14:textId="77777777" w:rsidTr="002E6E24">
        <w:trPr>
          <w:trHeight w:val="720"/>
        </w:trPr>
        <w:tc>
          <w:tcPr>
            <w:tcW w:w="2160" w:type="dxa"/>
            <w:vAlign w:val="center"/>
          </w:tcPr>
          <w:p w14:paraId="1F74C195" w14:textId="77777777"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地方政府</w:t>
            </w:r>
          </w:p>
          <w:p w14:paraId="070341E0" w14:textId="5D3343EC"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採購稽核小組</w:t>
            </w:r>
          </w:p>
        </w:tc>
        <w:tc>
          <w:tcPr>
            <w:tcW w:w="1170" w:type="dxa"/>
            <w:vAlign w:val="center"/>
          </w:tcPr>
          <w:p w14:paraId="2302E03D" w14:textId="2AA09FDF"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22</w:t>
            </w:r>
          </w:p>
        </w:tc>
        <w:tc>
          <w:tcPr>
            <w:tcW w:w="1530" w:type="dxa"/>
            <w:vAlign w:val="center"/>
          </w:tcPr>
          <w:p w14:paraId="406155A8" w14:textId="064F367C" w:rsidR="001A2FD6" w:rsidRPr="002E71DA" w:rsidRDefault="001A2FD6" w:rsidP="001A2FD6">
            <w:pPr>
              <w:jc w:val="center"/>
              <w:rPr>
                <w:rFonts w:ascii="標楷體" w:eastAsia="標楷體" w:hAnsi="標楷體"/>
                <w:sz w:val="26"/>
                <w:szCs w:val="26"/>
              </w:rPr>
            </w:pPr>
            <w:r w:rsidRPr="002E71DA">
              <w:rPr>
                <w:rFonts w:ascii="標楷體" w:eastAsia="標楷體" w:hAnsi="標楷體" w:hint="eastAsia"/>
                <w:sz w:val="26"/>
                <w:szCs w:val="26"/>
              </w:rPr>
              <w:t>12</w:t>
            </w:r>
            <w:r>
              <w:rPr>
                <w:rFonts w:ascii="標楷體" w:eastAsia="標楷體" w:hAnsi="標楷體" w:hint="eastAsia"/>
                <w:sz w:val="26"/>
                <w:szCs w:val="26"/>
              </w:rPr>
              <w:t>7</w:t>
            </w:r>
            <w:r w:rsidRPr="002E71DA">
              <w:rPr>
                <w:rFonts w:ascii="標楷體" w:eastAsia="標楷體" w:hAnsi="標楷體" w:hint="eastAsia"/>
                <w:sz w:val="26"/>
                <w:szCs w:val="26"/>
              </w:rPr>
              <w:t>,</w:t>
            </w:r>
            <w:r>
              <w:rPr>
                <w:rFonts w:ascii="標楷體" w:eastAsia="標楷體" w:hAnsi="標楷體" w:hint="eastAsia"/>
                <w:sz w:val="26"/>
                <w:szCs w:val="26"/>
              </w:rPr>
              <w:t>06</w:t>
            </w:r>
            <w:r w:rsidRPr="002E71DA">
              <w:rPr>
                <w:rFonts w:ascii="標楷體" w:eastAsia="標楷體" w:hAnsi="標楷體" w:hint="eastAsia"/>
                <w:sz w:val="26"/>
                <w:szCs w:val="26"/>
              </w:rPr>
              <w:t>5</w:t>
            </w:r>
          </w:p>
        </w:tc>
        <w:tc>
          <w:tcPr>
            <w:tcW w:w="1530" w:type="dxa"/>
            <w:vAlign w:val="center"/>
          </w:tcPr>
          <w:p w14:paraId="711FD210" w14:textId="53FB2BD1"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6,</w:t>
            </w:r>
            <w:r>
              <w:rPr>
                <w:rFonts w:ascii="標楷體" w:eastAsia="標楷體" w:hAnsi="標楷體" w:hint="eastAsia"/>
                <w:sz w:val="26"/>
                <w:szCs w:val="26"/>
              </w:rPr>
              <w:t>018</w:t>
            </w:r>
          </w:p>
        </w:tc>
        <w:tc>
          <w:tcPr>
            <w:tcW w:w="1530" w:type="dxa"/>
            <w:vAlign w:val="center"/>
          </w:tcPr>
          <w:p w14:paraId="6CCAAD51" w14:textId="7BF61999" w:rsidR="001A2FD6" w:rsidRPr="002E71DA" w:rsidRDefault="001A2FD6" w:rsidP="001A2FD6">
            <w:pPr>
              <w:jc w:val="center"/>
              <w:rPr>
                <w:rFonts w:ascii="標楷體" w:eastAsia="標楷體" w:hAnsi="標楷體"/>
                <w:sz w:val="26"/>
                <w:szCs w:val="26"/>
              </w:rPr>
            </w:pPr>
            <w:r>
              <w:rPr>
                <w:rFonts w:ascii="標楷體" w:eastAsia="標楷體" w:hAnsi="標楷體" w:hint="eastAsia"/>
                <w:sz w:val="26"/>
                <w:szCs w:val="26"/>
              </w:rPr>
              <w:t>133</w:t>
            </w:r>
            <w:r w:rsidRPr="002E71DA">
              <w:rPr>
                <w:rFonts w:ascii="標楷體" w:eastAsia="標楷體" w:hAnsi="標楷體" w:hint="eastAsia"/>
                <w:sz w:val="26"/>
                <w:szCs w:val="26"/>
              </w:rPr>
              <w:t>,</w:t>
            </w:r>
            <w:r>
              <w:rPr>
                <w:rFonts w:ascii="標楷體" w:eastAsia="標楷體" w:hAnsi="標楷體" w:hint="eastAsia"/>
                <w:sz w:val="26"/>
                <w:szCs w:val="26"/>
              </w:rPr>
              <w:t>083</w:t>
            </w:r>
          </w:p>
        </w:tc>
      </w:tr>
      <w:tr w:rsidR="001A2FD6" w:rsidRPr="008F76A9" w14:paraId="2E288BA4" w14:textId="77777777" w:rsidTr="002E6E24">
        <w:trPr>
          <w:trHeight w:val="720"/>
        </w:trPr>
        <w:tc>
          <w:tcPr>
            <w:tcW w:w="2160" w:type="dxa"/>
            <w:vAlign w:val="center"/>
          </w:tcPr>
          <w:p w14:paraId="4A03AFE5" w14:textId="75A206F5"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合計</w:t>
            </w:r>
          </w:p>
        </w:tc>
        <w:tc>
          <w:tcPr>
            <w:tcW w:w="1170" w:type="dxa"/>
            <w:vAlign w:val="center"/>
          </w:tcPr>
          <w:p w14:paraId="0A7FCE25" w14:textId="4F946F36" w:rsidR="001A2FD6" w:rsidRPr="008F76A9" w:rsidRDefault="001A2FD6" w:rsidP="001A2FD6">
            <w:pPr>
              <w:jc w:val="center"/>
              <w:rPr>
                <w:rFonts w:ascii="標楷體" w:eastAsia="標楷體" w:hAnsi="標楷體"/>
                <w:sz w:val="26"/>
                <w:szCs w:val="26"/>
              </w:rPr>
            </w:pPr>
            <w:r w:rsidRPr="008F76A9">
              <w:rPr>
                <w:rFonts w:ascii="標楷體" w:eastAsia="標楷體" w:hAnsi="標楷體" w:hint="eastAsia"/>
                <w:sz w:val="26"/>
                <w:szCs w:val="26"/>
              </w:rPr>
              <w:t>38</w:t>
            </w:r>
          </w:p>
        </w:tc>
        <w:tc>
          <w:tcPr>
            <w:tcW w:w="1530" w:type="dxa"/>
            <w:vAlign w:val="center"/>
          </w:tcPr>
          <w:p w14:paraId="64140EC5" w14:textId="73C102D9" w:rsidR="001A2FD6" w:rsidRPr="008F76A9" w:rsidRDefault="001A2FD6" w:rsidP="001A2FD6">
            <w:pPr>
              <w:jc w:val="center"/>
              <w:rPr>
                <w:rFonts w:ascii="標楷體" w:eastAsia="標楷體" w:hAnsi="標楷體"/>
                <w:strike/>
                <w:sz w:val="26"/>
                <w:szCs w:val="26"/>
              </w:rPr>
            </w:pPr>
            <w:r>
              <w:rPr>
                <w:rFonts w:ascii="標楷體" w:eastAsia="標楷體" w:hAnsi="標楷體" w:hint="eastAsia"/>
                <w:sz w:val="26"/>
                <w:szCs w:val="26"/>
              </w:rPr>
              <w:t>210</w:t>
            </w:r>
            <w:r w:rsidRPr="002E71DA">
              <w:rPr>
                <w:rFonts w:ascii="標楷體" w:eastAsia="標楷體" w:hAnsi="標楷體" w:hint="eastAsia"/>
                <w:sz w:val="26"/>
                <w:szCs w:val="26"/>
              </w:rPr>
              <w:t>,</w:t>
            </w:r>
            <w:r>
              <w:rPr>
                <w:rFonts w:ascii="標楷體" w:eastAsia="標楷體" w:hAnsi="標楷體" w:hint="eastAsia"/>
                <w:sz w:val="26"/>
                <w:szCs w:val="26"/>
              </w:rPr>
              <w:t>351</w:t>
            </w:r>
          </w:p>
        </w:tc>
        <w:tc>
          <w:tcPr>
            <w:tcW w:w="1530" w:type="dxa"/>
            <w:vAlign w:val="center"/>
          </w:tcPr>
          <w:p w14:paraId="708797A5" w14:textId="1B5CEDD1" w:rsidR="001A2FD6" w:rsidRPr="008F76A9" w:rsidRDefault="001A2FD6" w:rsidP="001A2FD6">
            <w:pPr>
              <w:jc w:val="center"/>
              <w:rPr>
                <w:rFonts w:ascii="標楷體" w:eastAsia="標楷體" w:hAnsi="標楷體"/>
                <w:strike/>
                <w:sz w:val="26"/>
                <w:szCs w:val="26"/>
              </w:rPr>
            </w:pPr>
            <w:r w:rsidRPr="008F76A9">
              <w:rPr>
                <w:rFonts w:ascii="標楷體" w:eastAsia="標楷體" w:hAnsi="標楷體" w:hint="eastAsia"/>
                <w:sz w:val="26"/>
                <w:szCs w:val="26"/>
              </w:rPr>
              <w:t>1</w:t>
            </w:r>
            <w:r>
              <w:rPr>
                <w:rFonts w:ascii="標楷體" w:eastAsia="標楷體" w:hAnsi="標楷體" w:hint="eastAsia"/>
                <w:sz w:val="26"/>
                <w:szCs w:val="26"/>
              </w:rPr>
              <w:t>0</w:t>
            </w:r>
            <w:r w:rsidRPr="008F76A9">
              <w:rPr>
                <w:rFonts w:ascii="標楷體" w:eastAsia="標楷體" w:hAnsi="標楷體" w:hint="eastAsia"/>
                <w:sz w:val="26"/>
                <w:szCs w:val="26"/>
              </w:rPr>
              <w:t>,</w:t>
            </w:r>
            <w:r>
              <w:rPr>
                <w:rFonts w:ascii="標楷體" w:eastAsia="標楷體" w:hAnsi="標楷體" w:hint="eastAsia"/>
                <w:sz w:val="26"/>
                <w:szCs w:val="26"/>
              </w:rPr>
              <w:t>967</w:t>
            </w:r>
          </w:p>
        </w:tc>
        <w:tc>
          <w:tcPr>
            <w:tcW w:w="1530" w:type="dxa"/>
            <w:vAlign w:val="center"/>
          </w:tcPr>
          <w:p w14:paraId="1CD18D5B" w14:textId="6C17CEFA" w:rsidR="001A2FD6" w:rsidRPr="008F76A9" w:rsidRDefault="001A2FD6" w:rsidP="001A2FD6">
            <w:pPr>
              <w:jc w:val="center"/>
              <w:rPr>
                <w:rFonts w:ascii="標楷體" w:eastAsia="標楷體" w:hAnsi="標楷體"/>
                <w:strike/>
                <w:sz w:val="26"/>
                <w:szCs w:val="26"/>
              </w:rPr>
            </w:pPr>
            <w:r>
              <w:rPr>
                <w:rFonts w:ascii="標楷體" w:eastAsia="標楷體" w:hAnsi="標楷體" w:hint="eastAsia"/>
                <w:sz w:val="26"/>
                <w:szCs w:val="26"/>
              </w:rPr>
              <w:t>221</w:t>
            </w:r>
            <w:r w:rsidRPr="002E71DA">
              <w:rPr>
                <w:rFonts w:ascii="標楷體" w:eastAsia="標楷體" w:hAnsi="標楷體" w:hint="eastAsia"/>
                <w:sz w:val="26"/>
                <w:szCs w:val="26"/>
              </w:rPr>
              <w:t>,</w:t>
            </w:r>
            <w:r>
              <w:rPr>
                <w:rFonts w:ascii="標楷體" w:eastAsia="標楷體" w:hAnsi="標楷體" w:hint="eastAsia"/>
                <w:sz w:val="26"/>
                <w:szCs w:val="26"/>
              </w:rPr>
              <w:t>318</w:t>
            </w:r>
          </w:p>
        </w:tc>
      </w:tr>
    </w:tbl>
    <w:p w14:paraId="6481D32A" w14:textId="77777777" w:rsidR="00531ECF" w:rsidRDefault="00531ECF" w:rsidP="00665868">
      <w:pPr>
        <w:keepNext/>
        <w:numPr>
          <w:ilvl w:val="1"/>
          <w:numId w:val="3"/>
        </w:numPr>
        <w:tabs>
          <w:tab w:val="num" w:pos="1484"/>
        </w:tabs>
        <w:spacing w:beforeLines="50" w:before="180" w:line="540" w:lineRule="exact"/>
        <w:ind w:left="1485" w:hanging="686"/>
        <w:jc w:val="both"/>
        <w:rPr>
          <w:rFonts w:ascii="標楷體" w:eastAsia="標楷體" w:hAnsi="標楷體"/>
          <w:sz w:val="32"/>
          <w:szCs w:val="32"/>
        </w:rPr>
      </w:pPr>
      <w:r w:rsidRPr="00E00AD2">
        <w:rPr>
          <w:rFonts w:ascii="標楷體" w:eastAsia="標楷體" w:hAnsi="標楷體" w:hint="eastAsia"/>
          <w:sz w:val="32"/>
          <w:szCs w:val="32"/>
        </w:rPr>
        <w:t>採購稽核小組於辦理稽核監督及受理檢舉案件時，如發現機關採購有違反政府採購法令，除依規定處理及通知機關採行改正措施外，稽核監督結果並副知其上級機關及審計機關。如機關違反法令情節重大，將通知機關追究相關人員責任；如發現有犯罪嫌疑之案件，則移請司法機關查處</w:t>
      </w:r>
      <w:r w:rsidRPr="00A75FE0">
        <w:rPr>
          <w:rFonts w:ascii="標楷體" w:eastAsia="標楷體" w:hAnsi="標楷體" w:hint="eastAsia"/>
          <w:sz w:val="32"/>
          <w:szCs w:val="32"/>
        </w:rPr>
        <w:t>。</w:t>
      </w:r>
    </w:p>
    <w:p w14:paraId="638EE220" w14:textId="77777777" w:rsidR="00531ECF" w:rsidRPr="002B6683" w:rsidRDefault="00531ECF" w:rsidP="00531ECF">
      <w:pPr>
        <w:numPr>
          <w:ilvl w:val="0"/>
          <w:numId w:val="3"/>
        </w:numPr>
        <w:tabs>
          <w:tab w:val="clear" w:pos="3271"/>
          <w:tab w:val="num" w:pos="1040"/>
        </w:tabs>
        <w:spacing w:line="540" w:lineRule="exact"/>
        <w:ind w:left="1038"/>
        <w:rPr>
          <w:rFonts w:ascii="標楷體" w:eastAsia="標楷體" w:hAnsi="標楷體"/>
          <w:sz w:val="32"/>
        </w:rPr>
      </w:pPr>
      <w:r w:rsidRPr="00433E72">
        <w:rPr>
          <w:rFonts w:ascii="標楷體" w:eastAsia="標楷體" w:hAnsi="標楷體" w:hint="eastAsia"/>
          <w:sz w:val="32"/>
        </w:rPr>
        <w:t>工程施工查核</w:t>
      </w:r>
    </w:p>
    <w:p w14:paraId="7B85C6BB" w14:textId="0C57D3C6" w:rsidR="00531ECF" w:rsidRPr="002B6683" w:rsidRDefault="006A6694" w:rsidP="00531ECF">
      <w:pPr>
        <w:numPr>
          <w:ilvl w:val="1"/>
          <w:numId w:val="3"/>
        </w:numPr>
        <w:tabs>
          <w:tab w:val="num" w:pos="1484"/>
        </w:tabs>
        <w:spacing w:line="540" w:lineRule="exact"/>
        <w:ind w:left="1484" w:hanging="684"/>
        <w:jc w:val="both"/>
        <w:rPr>
          <w:rFonts w:ascii="標楷體" w:eastAsia="標楷體" w:hAnsi="標楷體"/>
          <w:spacing w:val="-2"/>
          <w:sz w:val="32"/>
          <w:szCs w:val="28"/>
        </w:rPr>
      </w:pPr>
      <w:r w:rsidRPr="006A6694">
        <w:rPr>
          <w:rFonts w:ascii="標楷體" w:eastAsia="標楷體" w:hAnsi="標楷體"/>
          <w:spacing w:val="-2"/>
          <w:sz w:val="32"/>
          <w:szCs w:val="28"/>
        </w:rPr>
        <w:t>113</w:t>
      </w:r>
      <w:r w:rsidRPr="006A6694">
        <w:rPr>
          <w:rFonts w:ascii="標楷體" w:eastAsia="標楷體" w:hAnsi="標楷體" w:hint="eastAsia"/>
          <w:spacing w:val="-2"/>
          <w:sz w:val="32"/>
          <w:szCs w:val="28"/>
        </w:rPr>
        <w:t>年全國各機關工程施工查核小組依政府採購法第</w:t>
      </w:r>
      <w:r w:rsidRPr="006A6694">
        <w:rPr>
          <w:rFonts w:ascii="標楷體" w:eastAsia="標楷體" w:hAnsi="標楷體"/>
          <w:spacing w:val="-2"/>
          <w:sz w:val="32"/>
          <w:szCs w:val="28"/>
        </w:rPr>
        <w:t>70</w:t>
      </w:r>
      <w:r w:rsidRPr="006A6694">
        <w:rPr>
          <w:rFonts w:ascii="標楷體" w:eastAsia="標楷體" w:hAnsi="標楷體" w:hint="eastAsia"/>
          <w:spacing w:val="-2"/>
          <w:sz w:val="32"/>
          <w:szCs w:val="28"/>
        </w:rPr>
        <w:t>條規定辦理工程採購之查核件數計</w:t>
      </w:r>
      <w:r w:rsidRPr="006A6694">
        <w:rPr>
          <w:rFonts w:ascii="標楷體" w:eastAsia="標楷體" w:hAnsi="標楷體"/>
          <w:spacing w:val="-2"/>
          <w:sz w:val="32"/>
          <w:szCs w:val="28"/>
        </w:rPr>
        <w:t>4,458</w:t>
      </w:r>
      <w:r w:rsidRPr="006A6694">
        <w:rPr>
          <w:rFonts w:ascii="標楷體" w:eastAsia="標楷體" w:hAnsi="標楷體" w:hint="eastAsia"/>
          <w:spacing w:val="-2"/>
          <w:sz w:val="32"/>
          <w:szCs w:val="28"/>
        </w:rPr>
        <w:t>件，占總在建工程件數之</w:t>
      </w:r>
      <w:r w:rsidRPr="006A6694">
        <w:rPr>
          <w:rFonts w:ascii="標楷體" w:eastAsia="標楷體" w:hAnsi="標楷體"/>
          <w:spacing w:val="-2"/>
          <w:sz w:val="32"/>
          <w:szCs w:val="28"/>
        </w:rPr>
        <w:t>11.91</w:t>
      </w:r>
      <w:r w:rsidRPr="006A6694">
        <w:rPr>
          <w:rFonts w:ascii="標楷體" w:eastAsia="標楷體" w:hAnsi="標楷體" w:hint="eastAsia"/>
          <w:spacing w:val="-2"/>
          <w:sz w:val="32"/>
          <w:szCs w:val="28"/>
        </w:rPr>
        <w:t>％。查核結果為甲等</w:t>
      </w:r>
      <w:r w:rsidRPr="006A6694">
        <w:rPr>
          <w:rFonts w:ascii="標楷體" w:eastAsia="標楷體" w:hAnsi="標楷體"/>
          <w:spacing w:val="-2"/>
          <w:sz w:val="32"/>
          <w:szCs w:val="28"/>
        </w:rPr>
        <w:t>3,617</w:t>
      </w:r>
      <w:r w:rsidRPr="006A6694">
        <w:rPr>
          <w:rFonts w:ascii="標楷體" w:eastAsia="標楷體" w:hAnsi="標楷體" w:hint="eastAsia"/>
          <w:spacing w:val="-2"/>
          <w:sz w:val="32"/>
          <w:szCs w:val="28"/>
        </w:rPr>
        <w:t>件、乙等</w:t>
      </w:r>
      <w:r w:rsidRPr="006A6694">
        <w:rPr>
          <w:rFonts w:ascii="標楷體" w:eastAsia="標楷體" w:hAnsi="標楷體"/>
          <w:spacing w:val="-2"/>
          <w:sz w:val="32"/>
          <w:szCs w:val="28"/>
        </w:rPr>
        <w:t xml:space="preserve">839 </w:t>
      </w:r>
      <w:r w:rsidRPr="006A6694">
        <w:rPr>
          <w:rFonts w:ascii="標楷體" w:eastAsia="標楷體" w:hAnsi="標楷體" w:hint="eastAsia"/>
          <w:spacing w:val="-2"/>
          <w:sz w:val="32"/>
          <w:szCs w:val="28"/>
        </w:rPr>
        <w:t>件、丙等</w:t>
      </w:r>
      <w:r w:rsidRPr="006A6694">
        <w:rPr>
          <w:rFonts w:ascii="標楷體" w:eastAsia="標楷體" w:hAnsi="標楷體"/>
          <w:spacing w:val="-2"/>
          <w:sz w:val="32"/>
          <w:szCs w:val="28"/>
        </w:rPr>
        <w:t>2</w:t>
      </w:r>
      <w:r w:rsidRPr="006A6694">
        <w:rPr>
          <w:rFonts w:ascii="標楷體" w:eastAsia="標楷體" w:hAnsi="標楷體" w:hint="eastAsia"/>
          <w:spacing w:val="-2"/>
          <w:sz w:val="32"/>
          <w:szCs w:val="28"/>
        </w:rPr>
        <w:t>件。整體查核狀況，與</w:t>
      </w:r>
      <w:r w:rsidRPr="006A6694">
        <w:rPr>
          <w:rFonts w:ascii="標楷體" w:eastAsia="標楷體" w:hAnsi="標楷體"/>
          <w:spacing w:val="-2"/>
          <w:sz w:val="32"/>
          <w:szCs w:val="28"/>
        </w:rPr>
        <w:t>112</w:t>
      </w:r>
      <w:r w:rsidRPr="006A6694">
        <w:rPr>
          <w:rFonts w:ascii="標楷體" w:eastAsia="標楷體" w:hAnsi="標楷體" w:hint="eastAsia"/>
          <w:spacing w:val="-2"/>
          <w:sz w:val="32"/>
          <w:szCs w:val="28"/>
        </w:rPr>
        <w:t>年度比較，</w:t>
      </w:r>
      <w:r w:rsidRPr="006A6694">
        <w:rPr>
          <w:rFonts w:ascii="標楷體" w:eastAsia="標楷體" w:hAnsi="標楷體" w:hint="eastAsia"/>
          <w:spacing w:val="-2"/>
          <w:sz w:val="32"/>
          <w:szCs w:val="28"/>
        </w:rPr>
        <w:lastRenderedPageBreak/>
        <w:t>甲等以上工程比率為</w:t>
      </w:r>
      <w:r w:rsidRPr="006A6694">
        <w:rPr>
          <w:rFonts w:ascii="標楷體" w:eastAsia="標楷體" w:hAnsi="標楷體"/>
          <w:spacing w:val="-2"/>
          <w:sz w:val="32"/>
          <w:szCs w:val="28"/>
        </w:rPr>
        <w:t>81.13%</w:t>
      </w:r>
      <w:r w:rsidRPr="006A6694">
        <w:rPr>
          <w:rFonts w:ascii="標楷體" w:eastAsia="標楷體" w:hAnsi="標楷體" w:hint="eastAsia"/>
          <w:spacing w:val="-2"/>
          <w:sz w:val="32"/>
          <w:szCs w:val="28"/>
        </w:rPr>
        <w:t>，提升</w:t>
      </w:r>
      <w:r w:rsidRPr="006A6694">
        <w:rPr>
          <w:rFonts w:ascii="標楷體" w:eastAsia="標楷體" w:hAnsi="標楷體"/>
          <w:spacing w:val="-2"/>
          <w:sz w:val="32"/>
          <w:szCs w:val="28"/>
        </w:rPr>
        <w:t>2.28</w:t>
      </w:r>
      <w:r w:rsidRPr="006A6694">
        <w:rPr>
          <w:rFonts w:ascii="標楷體" w:eastAsia="標楷體" w:hAnsi="標楷體" w:hint="eastAsia"/>
          <w:spacing w:val="-2"/>
          <w:sz w:val="32"/>
          <w:szCs w:val="28"/>
        </w:rPr>
        <w:t>％；丙等工程比率為</w:t>
      </w:r>
      <w:r w:rsidRPr="006A6694">
        <w:rPr>
          <w:rFonts w:ascii="標楷體" w:eastAsia="標楷體" w:hAnsi="標楷體"/>
          <w:spacing w:val="-2"/>
          <w:sz w:val="32"/>
          <w:szCs w:val="28"/>
        </w:rPr>
        <w:t>0.05</w:t>
      </w:r>
      <w:r w:rsidRPr="006A6694">
        <w:rPr>
          <w:rFonts w:ascii="標楷體" w:eastAsia="標楷體" w:hAnsi="標楷體" w:hint="eastAsia"/>
          <w:spacing w:val="-2"/>
          <w:sz w:val="32"/>
          <w:szCs w:val="28"/>
        </w:rPr>
        <w:t>％，降低</w:t>
      </w:r>
      <w:r w:rsidRPr="006A6694">
        <w:rPr>
          <w:rFonts w:ascii="標楷體" w:eastAsia="標楷體" w:hAnsi="標楷體"/>
          <w:spacing w:val="-2"/>
          <w:sz w:val="32"/>
          <w:szCs w:val="28"/>
        </w:rPr>
        <w:t>0.1%</w:t>
      </w:r>
      <w:r w:rsidR="00531ECF" w:rsidRPr="002B6683">
        <w:rPr>
          <w:rFonts w:ascii="標楷體" w:eastAsia="標楷體" w:hAnsi="標楷體" w:hint="eastAsia"/>
          <w:spacing w:val="-2"/>
          <w:sz w:val="32"/>
          <w:szCs w:val="28"/>
        </w:rPr>
        <w:t>。</w:t>
      </w:r>
    </w:p>
    <w:p w14:paraId="5625DD5B" w14:textId="0A4E7522" w:rsidR="00531ECF" w:rsidRPr="00A75FE0" w:rsidRDefault="00074BE5" w:rsidP="00531ECF">
      <w:pPr>
        <w:numPr>
          <w:ilvl w:val="1"/>
          <w:numId w:val="3"/>
        </w:numPr>
        <w:tabs>
          <w:tab w:val="num" w:pos="1484"/>
        </w:tabs>
        <w:spacing w:line="540" w:lineRule="exact"/>
        <w:ind w:left="1484" w:hanging="684"/>
        <w:jc w:val="both"/>
        <w:rPr>
          <w:rFonts w:ascii="標楷體" w:eastAsia="標楷體" w:hAnsi="標楷體"/>
          <w:sz w:val="32"/>
          <w:szCs w:val="32"/>
        </w:rPr>
      </w:pPr>
      <w:r w:rsidRPr="00074BE5">
        <w:rPr>
          <w:rFonts w:ascii="標楷體" w:eastAsia="標楷體" w:hAnsi="標楷體"/>
          <w:sz w:val="32"/>
          <w:szCs w:val="32"/>
        </w:rPr>
        <w:t>113</w:t>
      </w:r>
      <w:r w:rsidRPr="00074BE5">
        <w:rPr>
          <w:rFonts w:ascii="標楷體" w:eastAsia="標楷體" w:hAnsi="標楷體" w:hint="eastAsia"/>
          <w:sz w:val="32"/>
          <w:szCs w:val="32"/>
        </w:rPr>
        <w:t>年度全國各機關就查核結果缺失嚴重者，對主辦機關人員懲處</w:t>
      </w:r>
      <w:r w:rsidRPr="00074BE5">
        <w:rPr>
          <w:rFonts w:ascii="標楷體" w:eastAsia="標楷體" w:hAnsi="標楷體"/>
          <w:sz w:val="32"/>
          <w:szCs w:val="32"/>
        </w:rPr>
        <w:t>5</w:t>
      </w:r>
      <w:r w:rsidRPr="00074BE5">
        <w:rPr>
          <w:rFonts w:ascii="標楷體" w:eastAsia="標楷體" w:hAnsi="標楷體" w:hint="eastAsia"/>
          <w:sz w:val="32"/>
          <w:szCs w:val="32"/>
        </w:rPr>
        <w:t>件；撤換廠商之工地負責人、品管人員及安衛人員或監造單位派駐現場人員</w:t>
      </w:r>
      <w:r w:rsidRPr="00074BE5">
        <w:rPr>
          <w:rFonts w:ascii="標楷體" w:eastAsia="標楷體" w:hAnsi="標楷體"/>
          <w:sz w:val="32"/>
          <w:szCs w:val="32"/>
        </w:rPr>
        <w:t>13</w:t>
      </w:r>
      <w:r w:rsidRPr="00074BE5">
        <w:rPr>
          <w:rFonts w:ascii="標楷體" w:eastAsia="標楷體" w:hAnsi="標楷體" w:hint="eastAsia"/>
          <w:sz w:val="32"/>
          <w:szCs w:val="32"/>
        </w:rPr>
        <w:t>件；檢討廠商專任工程人員及工地主任責任</w:t>
      </w:r>
      <w:r w:rsidRPr="00074BE5">
        <w:rPr>
          <w:rFonts w:ascii="標楷體" w:eastAsia="標楷體" w:hAnsi="標楷體"/>
          <w:sz w:val="32"/>
          <w:szCs w:val="32"/>
        </w:rPr>
        <w:t>13</w:t>
      </w:r>
      <w:r w:rsidRPr="00074BE5">
        <w:rPr>
          <w:rFonts w:ascii="標楷體" w:eastAsia="標楷體" w:hAnsi="標楷體" w:hint="eastAsia"/>
          <w:sz w:val="32"/>
          <w:szCs w:val="32"/>
        </w:rPr>
        <w:t>件；缺失嚴重部分拆除重做</w:t>
      </w:r>
      <w:r w:rsidRPr="00074BE5">
        <w:rPr>
          <w:rFonts w:ascii="標楷體" w:eastAsia="標楷體" w:hAnsi="標楷體"/>
          <w:sz w:val="32"/>
          <w:szCs w:val="32"/>
        </w:rPr>
        <w:t>5</w:t>
      </w:r>
      <w:r w:rsidRPr="00074BE5">
        <w:rPr>
          <w:rFonts w:ascii="標楷體" w:eastAsia="標楷體" w:hAnsi="標楷體" w:hint="eastAsia"/>
          <w:sz w:val="32"/>
          <w:szCs w:val="32"/>
        </w:rPr>
        <w:t>件；檢討監造技師或建築師責任</w:t>
      </w:r>
      <w:r w:rsidRPr="00074BE5">
        <w:rPr>
          <w:rFonts w:ascii="標楷體" w:eastAsia="標楷體" w:hAnsi="標楷體"/>
          <w:sz w:val="32"/>
          <w:szCs w:val="32"/>
        </w:rPr>
        <w:t>10</w:t>
      </w:r>
      <w:r w:rsidRPr="00074BE5">
        <w:rPr>
          <w:rFonts w:ascii="標楷體" w:eastAsia="標楷體" w:hAnsi="標楷體" w:hint="eastAsia"/>
          <w:sz w:val="32"/>
          <w:szCs w:val="32"/>
        </w:rPr>
        <w:t>件；對廠商辦理扣款</w:t>
      </w:r>
      <w:r w:rsidRPr="00074BE5">
        <w:rPr>
          <w:rFonts w:ascii="標楷體" w:eastAsia="標楷體" w:hAnsi="標楷體"/>
          <w:sz w:val="32"/>
          <w:szCs w:val="32"/>
        </w:rPr>
        <w:t>675</w:t>
      </w:r>
      <w:r w:rsidRPr="00074BE5">
        <w:rPr>
          <w:rFonts w:ascii="標楷體" w:eastAsia="標楷體" w:hAnsi="標楷體" w:hint="eastAsia"/>
          <w:sz w:val="32"/>
          <w:szCs w:val="32"/>
        </w:rPr>
        <w:t>件；對監造單位辦理扣款</w:t>
      </w:r>
      <w:r w:rsidRPr="00074BE5">
        <w:rPr>
          <w:rFonts w:ascii="標楷體" w:eastAsia="標楷體" w:hAnsi="標楷體"/>
          <w:sz w:val="32"/>
          <w:szCs w:val="32"/>
        </w:rPr>
        <w:t>627</w:t>
      </w:r>
      <w:r w:rsidRPr="00074BE5">
        <w:rPr>
          <w:rFonts w:ascii="標楷體" w:eastAsia="標楷體" w:hAnsi="標楷體" w:hint="eastAsia"/>
          <w:sz w:val="32"/>
          <w:szCs w:val="32"/>
        </w:rPr>
        <w:t>件</w:t>
      </w:r>
      <w:r w:rsidR="00531ECF" w:rsidRPr="00736FC6">
        <w:rPr>
          <w:rFonts w:ascii="標楷體" w:eastAsia="標楷體" w:hAnsi="標楷體" w:hint="eastAsia"/>
          <w:sz w:val="32"/>
          <w:szCs w:val="32"/>
        </w:rPr>
        <w:t>。</w:t>
      </w:r>
    </w:p>
    <w:p w14:paraId="05A9DBC8" w14:textId="77777777" w:rsidR="00531ECF" w:rsidRPr="00A67BF1" w:rsidRDefault="00531ECF" w:rsidP="00531ECF">
      <w:pPr>
        <w:numPr>
          <w:ilvl w:val="0"/>
          <w:numId w:val="3"/>
        </w:numPr>
        <w:tabs>
          <w:tab w:val="clear" w:pos="3271"/>
          <w:tab w:val="num" w:pos="1040"/>
        </w:tabs>
        <w:spacing w:beforeLines="50" w:before="180" w:line="540" w:lineRule="exact"/>
        <w:ind w:left="1038"/>
        <w:rPr>
          <w:rFonts w:ascii="標楷體" w:eastAsia="標楷體" w:hAnsi="標楷體"/>
          <w:sz w:val="32"/>
        </w:rPr>
      </w:pPr>
      <w:r w:rsidRPr="00A67BF1">
        <w:rPr>
          <w:rFonts w:ascii="標楷體" w:eastAsia="標楷體" w:hAnsi="標楷體" w:hint="eastAsia"/>
          <w:sz w:val="32"/>
        </w:rPr>
        <w:t>扶助中小企業參與採購</w:t>
      </w:r>
    </w:p>
    <w:p w14:paraId="60613476" w14:textId="6522FEF6" w:rsidR="00531ECF" w:rsidRPr="00A67BF1" w:rsidRDefault="00531ECF" w:rsidP="00312D2C">
      <w:pPr>
        <w:numPr>
          <w:ilvl w:val="1"/>
          <w:numId w:val="3"/>
        </w:numPr>
        <w:tabs>
          <w:tab w:val="num" w:pos="1484"/>
        </w:tabs>
        <w:spacing w:line="540" w:lineRule="exact"/>
        <w:ind w:left="1484" w:hanging="684"/>
        <w:jc w:val="both"/>
        <w:rPr>
          <w:rFonts w:ascii="標楷體" w:eastAsia="標楷體" w:hAnsi="標楷體"/>
          <w:spacing w:val="-6"/>
          <w:sz w:val="32"/>
          <w:szCs w:val="28"/>
        </w:rPr>
      </w:pPr>
      <w:r w:rsidRPr="00A67BF1">
        <w:rPr>
          <w:rFonts w:ascii="標楷體" w:eastAsia="標楷體" w:hAnsi="標楷體" w:hint="eastAsia"/>
          <w:spacing w:val="-6"/>
          <w:sz w:val="32"/>
          <w:szCs w:val="28"/>
        </w:rPr>
        <w:t>本會依據政府採購法第97條及「扶助中小企業參與政府採購辦法」第4條第1項規定，會同經濟部訂定11</w:t>
      </w:r>
      <w:r w:rsidR="00A67BF1" w:rsidRPr="00A67BF1">
        <w:rPr>
          <w:rFonts w:ascii="標楷體" w:eastAsia="標楷體" w:hAnsi="標楷體" w:hint="eastAsia"/>
          <w:spacing w:val="-6"/>
          <w:sz w:val="32"/>
          <w:szCs w:val="28"/>
        </w:rPr>
        <w:t>3</w:t>
      </w:r>
      <w:r w:rsidRPr="00A67BF1">
        <w:rPr>
          <w:rFonts w:ascii="標楷體" w:eastAsia="標楷體" w:hAnsi="標楷體" w:hint="eastAsia"/>
          <w:spacing w:val="-6"/>
          <w:sz w:val="32"/>
          <w:szCs w:val="28"/>
        </w:rPr>
        <w:t>年之採購由中小企業承包或分包之目標金額比率為50</w:t>
      </w:r>
      <w:r w:rsidRPr="00A67BF1">
        <w:rPr>
          <w:rFonts w:ascii="標楷體" w:eastAsia="標楷體" w:hAnsi="標楷體"/>
          <w:spacing w:val="-6"/>
          <w:kern w:val="0"/>
          <w:sz w:val="32"/>
          <w:szCs w:val="32"/>
        </w:rPr>
        <w:t>％</w:t>
      </w:r>
      <w:r w:rsidRPr="00A67BF1">
        <w:rPr>
          <w:rFonts w:ascii="標楷體" w:eastAsia="標楷體" w:hAnsi="標楷體" w:hint="eastAsia"/>
          <w:spacing w:val="-6"/>
          <w:sz w:val="32"/>
          <w:szCs w:val="28"/>
        </w:rPr>
        <w:t>。</w:t>
      </w:r>
    </w:p>
    <w:p w14:paraId="0C268489" w14:textId="790BC33E" w:rsidR="00531ECF" w:rsidRPr="00324D66" w:rsidRDefault="00531ECF" w:rsidP="00312D2C">
      <w:pPr>
        <w:numPr>
          <w:ilvl w:val="1"/>
          <w:numId w:val="3"/>
        </w:numPr>
        <w:tabs>
          <w:tab w:val="num" w:pos="1484"/>
        </w:tabs>
        <w:spacing w:line="540" w:lineRule="exact"/>
        <w:ind w:left="1484" w:hanging="684"/>
        <w:jc w:val="both"/>
        <w:rPr>
          <w:rFonts w:ascii="標楷體" w:eastAsia="標楷體" w:hAnsi="標楷體"/>
          <w:sz w:val="32"/>
          <w:szCs w:val="28"/>
        </w:rPr>
      </w:pPr>
      <w:r w:rsidRPr="00606B46">
        <w:rPr>
          <w:rFonts w:ascii="標楷體" w:eastAsia="標楷體" w:hAnsi="標楷體" w:hint="eastAsia"/>
          <w:sz w:val="32"/>
          <w:szCs w:val="28"/>
        </w:rPr>
        <w:t>經彙整11</w:t>
      </w:r>
      <w:r w:rsidR="005718D0" w:rsidRPr="00606B46">
        <w:rPr>
          <w:rFonts w:ascii="標楷體" w:eastAsia="標楷體" w:hAnsi="標楷體" w:hint="eastAsia"/>
          <w:sz w:val="32"/>
          <w:szCs w:val="28"/>
        </w:rPr>
        <w:t>3</w:t>
      </w:r>
      <w:r w:rsidRPr="00606B46">
        <w:rPr>
          <w:rFonts w:ascii="標楷體" w:eastAsia="標楷體" w:hAnsi="標楷體" w:hint="eastAsia"/>
          <w:sz w:val="32"/>
          <w:szCs w:val="28"/>
        </w:rPr>
        <w:t>年總統府、國家安全會議、五院及院屬各一級機關與直轄市及（縣）市政府等</w:t>
      </w:r>
      <w:r w:rsidRPr="00606B46">
        <w:rPr>
          <w:rFonts w:ascii="標楷體" w:eastAsia="標楷體" w:hAnsi="標楷體"/>
          <w:sz w:val="32"/>
          <w:szCs w:val="28"/>
        </w:rPr>
        <w:t>10</w:t>
      </w:r>
      <w:r w:rsidRPr="00606B46">
        <w:rPr>
          <w:rFonts w:ascii="標楷體" w:eastAsia="標楷體" w:hAnsi="標楷體" w:hint="eastAsia"/>
          <w:sz w:val="32"/>
          <w:szCs w:val="28"/>
        </w:rPr>
        <w:t>4個機關及其所屬（轄）機關逾</w:t>
      </w:r>
      <w:r w:rsidRPr="00606B46">
        <w:rPr>
          <w:rFonts w:ascii="標楷體" w:eastAsia="標楷體" w:hAnsi="標楷體"/>
          <w:sz w:val="32"/>
          <w:szCs w:val="28"/>
        </w:rPr>
        <w:t>1</w:t>
      </w:r>
      <w:r w:rsidR="00286154">
        <w:rPr>
          <w:rFonts w:ascii="標楷體" w:eastAsia="標楷體" w:hAnsi="標楷體" w:hint="eastAsia"/>
          <w:sz w:val="32"/>
          <w:szCs w:val="28"/>
        </w:rPr>
        <w:t>5</w:t>
      </w:r>
      <w:r w:rsidRPr="00606B46">
        <w:rPr>
          <w:rFonts w:ascii="標楷體" w:eastAsia="標楷體" w:hAnsi="標楷體" w:hint="eastAsia"/>
          <w:sz w:val="32"/>
          <w:szCs w:val="28"/>
        </w:rPr>
        <w:t>萬元之採購，由中小企業承包或分包之金額比率平均為8</w:t>
      </w:r>
      <w:r w:rsidR="005718D0" w:rsidRPr="00606B46">
        <w:rPr>
          <w:rFonts w:ascii="標楷體" w:eastAsia="標楷體" w:hAnsi="標楷體" w:hint="eastAsia"/>
          <w:sz w:val="32"/>
          <w:szCs w:val="28"/>
        </w:rPr>
        <w:t>6</w:t>
      </w:r>
      <w:r w:rsidRPr="00606B46">
        <w:rPr>
          <w:rFonts w:ascii="標楷體" w:eastAsia="標楷體" w:hAnsi="標楷體" w:hint="eastAsia"/>
          <w:sz w:val="32"/>
          <w:szCs w:val="28"/>
        </w:rPr>
        <w:t>.</w:t>
      </w:r>
      <w:r w:rsidR="005718D0" w:rsidRPr="00606B46">
        <w:rPr>
          <w:rFonts w:ascii="標楷體" w:eastAsia="標楷體" w:hAnsi="標楷體" w:hint="eastAsia"/>
          <w:sz w:val="32"/>
          <w:szCs w:val="28"/>
        </w:rPr>
        <w:t>34</w:t>
      </w:r>
      <w:r w:rsidRPr="00606B46">
        <w:rPr>
          <w:rFonts w:ascii="標楷體" w:eastAsia="標楷體" w:hAnsi="標楷體"/>
          <w:kern w:val="0"/>
          <w:sz w:val="32"/>
          <w:szCs w:val="32"/>
        </w:rPr>
        <w:t>％</w:t>
      </w:r>
      <w:r w:rsidRPr="00606B46">
        <w:rPr>
          <w:rFonts w:ascii="標楷體" w:eastAsia="標楷體" w:hAnsi="標楷體" w:hint="eastAsia"/>
          <w:sz w:val="32"/>
          <w:szCs w:val="28"/>
        </w:rPr>
        <w:t>，達50</w:t>
      </w:r>
      <w:r w:rsidRPr="00606B46">
        <w:rPr>
          <w:rFonts w:ascii="標楷體" w:eastAsia="標楷體" w:hAnsi="標楷體"/>
          <w:kern w:val="0"/>
          <w:sz w:val="32"/>
          <w:szCs w:val="32"/>
        </w:rPr>
        <w:t>％</w:t>
      </w:r>
      <w:r w:rsidRPr="00606B46">
        <w:rPr>
          <w:rFonts w:ascii="標楷體" w:eastAsia="標楷體" w:hAnsi="標楷體" w:hint="eastAsia"/>
          <w:sz w:val="32"/>
          <w:szCs w:val="28"/>
        </w:rPr>
        <w:t>之目標，其中有6</w:t>
      </w:r>
      <w:r w:rsidR="00AB0120">
        <w:rPr>
          <w:rFonts w:ascii="標楷體" w:eastAsia="標楷體" w:hAnsi="標楷體" w:hint="eastAsia"/>
          <w:sz w:val="32"/>
          <w:szCs w:val="28"/>
        </w:rPr>
        <w:t>1</w:t>
      </w:r>
      <w:r w:rsidRPr="00606B46">
        <w:rPr>
          <w:rFonts w:ascii="標楷體" w:eastAsia="標楷體" w:hAnsi="標楷體" w:hint="eastAsia"/>
          <w:sz w:val="32"/>
          <w:szCs w:val="28"/>
        </w:rPr>
        <w:t>個機關比</w:t>
      </w:r>
      <w:r w:rsidRPr="006945BE">
        <w:rPr>
          <w:rFonts w:ascii="標楷體" w:eastAsia="標楷體" w:hAnsi="標楷體" w:hint="eastAsia"/>
          <w:sz w:val="32"/>
          <w:szCs w:val="28"/>
        </w:rPr>
        <w:t>率落於80</w:t>
      </w:r>
      <w:r w:rsidRPr="006945BE">
        <w:rPr>
          <w:rFonts w:ascii="標楷體" w:eastAsia="標楷體" w:hAnsi="標楷體"/>
          <w:sz w:val="32"/>
          <w:szCs w:val="28"/>
        </w:rPr>
        <w:t>％</w:t>
      </w:r>
      <w:r w:rsidRPr="00324D66">
        <w:rPr>
          <w:rFonts w:ascii="標楷體" w:eastAsia="標楷體" w:hAnsi="標楷體" w:hint="eastAsia"/>
          <w:sz w:val="32"/>
          <w:szCs w:val="28"/>
        </w:rPr>
        <w:t>～100</w:t>
      </w:r>
      <w:r w:rsidRPr="00324D66">
        <w:rPr>
          <w:rFonts w:ascii="標楷體" w:eastAsia="標楷體" w:hAnsi="標楷體"/>
          <w:sz w:val="32"/>
          <w:szCs w:val="28"/>
        </w:rPr>
        <w:t>％</w:t>
      </w:r>
      <w:r w:rsidRPr="00324D66">
        <w:rPr>
          <w:rFonts w:ascii="標楷體" w:eastAsia="標楷體" w:hAnsi="標楷體" w:hint="eastAsia"/>
          <w:sz w:val="32"/>
          <w:szCs w:val="28"/>
        </w:rPr>
        <w:t>；</w:t>
      </w:r>
      <w:r w:rsidR="00324D66" w:rsidRPr="00324D66">
        <w:rPr>
          <w:rFonts w:ascii="標楷體" w:eastAsia="標楷體" w:hAnsi="標楷體" w:hint="eastAsia"/>
          <w:sz w:val="32"/>
          <w:szCs w:val="28"/>
        </w:rPr>
        <w:t>20</w:t>
      </w:r>
      <w:r w:rsidRPr="00324D66">
        <w:rPr>
          <w:rFonts w:ascii="標楷體" w:eastAsia="標楷體" w:hAnsi="標楷體" w:hint="eastAsia"/>
          <w:sz w:val="32"/>
          <w:szCs w:val="28"/>
        </w:rPr>
        <w:t>個機關比率落於6</w:t>
      </w:r>
      <w:r w:rsidR="00756366" w:rsidRPr="00324D66">
        <w:rPr>
          <w:rFonts w:ascii="標楷體" w:eastAsia="標楷體" w:hAnsi="標楷體" w:hint="eastAsia"/>
          <w:sz w:val="32"/>
          <w:szCs w:val="28"/>
        </w:rPr>
        <w:t>0</w:t>
      </w:r>
      <w:r w:rsidRPr="00324D66">
        <w:rPr>
          <w:rFonts w:ascii="標楷體" w:eastAsia="標楷體" w:hAnsi="標楷體"/>
          <w:sz w:val="32"/>
          <w:szCs w:val="28"/>
        </w:rPr>
        <w:t>％</w:t>
      </w:r>
      <w:r w:rsidRPr="00324D66">
        <w:rPr>
          <w:rFonts w:ascii="標楷體" w:eastAsia="標楷體" w:hAnsi="標楷體" w:hint="eastAsia"/>
          <w:sz w:val="32"/>
          <w:szCs w:val="28"/>
        </w:rPr>
        <w:t>～79.99</w:t>
      </w:r>
      <w:r w:rsidRPr="00324D66">
        <w:rPr>
          <w:rFonts w:ascii="標楷體" w:eastAsia="標楷體" w:hAnsi="標楷體"/>
          <w:sz w:val="32"/>
          <w:szCs w:val="28"/>
        </w:rPr>
        <w:t>％</w:t>
      </w:r>
      <w:r w:rsidRPr="00324D66">
        <w:rPr>
          <w:rFonts w:ascii="標楷體" w:eastAsia="標楷體" w:hAnsi="標楷體" w:hint="eastAsia"/>
          <w:sz w:val="32"/>
          <w:szCs w:val="28"/>
        </w:rPr>
        <w:t>，1</w:t>
      </w:r>
      <w:r w:rsidR="006945BE" w:rsidRPr="00324D66">
        <w:rPr>
          <w:rFonts w:ascii="標楷體" w:eastAsia="標楷體" w:hAnsi="標楷體" w:hint="eastAsia"/>
          <w:sz w:val="32"/>
          <w:szCs w:val="28"/>
        </w:rPr>
        <w:t>9</w:t>
      </w:r>
      <w:r w:rsidRPr="00324D66">
        <w:rPr>
          <w:rFonts w:ascii="標楷體" w:eastAsia="標楷體" w:hAnsi="標楷體" w:hint="eastAsia"/>
          <w:sz w:val="32"/>
          <w:szCs w:val="28"/>
        </w:rPr>
        <w:t>個機關落於50</w:t>
      </w:r>
      <w:r w:rsidRPr="00324D66">
        <w:rPr>
          <w:rFonts w:ascii="標楷體" w:eastAsia="標楷體" w:hAnsi="標楷體"/>
          <w:sz w:val="32"/>
          <w:szCs w:val="28"/>
        </w:rPr>
        <w:t>％</w:t>
      </w:r>
      <w:r w:rsidRPr="00324D66">
        <w:rPr>
          <w:rFonts w:ascii="標楷體" w:eastAsia="標楷體" w:hAnsi="標楷體" w:hint="eastAsia"/>
          <w:sz w:val="32"/>
          <w:szCs w:val="28"/>
        </w:rPr>
        <w:t>～59.99</w:t>
      </w:r>
      <w:r w:rsidRPr="00324D66">
        <w:rPr>
          <w:rFonts w:ascii="標楷體" w:eastAsia="標楷體" w:hAnsi="標楷體"/>
          <w:sz w:val="32"/>
          <w:szCs w:val="28"/>
        </w:rPr>
        <w:t>％</w:t>
      </w:r>
      <w:r w:rsidRPr="00324D66">
        <w:rPr>
          <w:rFonts w:ascii="標楷體" w:eastAsia="標楷體" w:hAnsi="標楷體" w:hint="eastAsia"/>
          <w:sz w:val="32"/>
          <w:szCs w:val="28"/>
        </w:rPr>
        <w:t>，</w:t>
      </w:r>
      <w:r w:rsidR="00324D66" w:rsidRPr="00324D66">
        <w:rPr>
          <w:rFonts w:ascii="標楷體" w:eastAsia="標楷體" w:hAnsi="標楷體" w:hint="eastAsia"/>
          <w:sz w:val="32"/>
          <w:szCs w:val="28"/>
        </w:rPr>
        <w:t>2</w:t>
      </w:r>
      <w:r w:rsidRPr="00324D66">
        <w:rPr>
          <w:rFonts w:ascii="標楷體" w:eastAsia="標楷體" w:hAnsi="標楷體" w:hint="eastAsia"/>
          <w:sz w:val="32"/>
          <w:szCs w:val="28"/>
        </w:rPr>
        <w:t>個機關落於0</w:t>
      </w:r>
      <w:r w:rsidRPr="00324D66">
        <w:rPr>
          <w:rFonts w:ascii="標楷體" w:eastAsia="標楷體" w:hAnsi="標楷體"/>
          <w:sz w:val="32"/>
          <w:szCs w:val="28"/>
        </w:rPr>
        <w:t>％</w:t>
      </w:r>
      <w:r w:rsidRPr="00324D66">
        <w:rPr>
          <w:rFonts w:ascii="標楷體" w:eastAsia="標楷體" w:hAnsi="標楷體" w:hint="eastAsia"/>
          <w:sz w:val="32"/>
          <w:szCs w:val="28"/>
        </w:rPr>
        <w:t>～49.99</w:t>
      </w:r>
      <w:r w:rsidRPr="00324D66">
        <w:rPr>
          <w:rFonts w:ascii="標楷體" w:eastAsia="標楷體" w:hAnsi="標楷體"/>
          <w:sz w:val="32"/>
          <w:szCs w:val="28"/>
        </w:rPr>
        <w:t>％</w:t>
      </w:r>
      <w:r w:rsidRPr="00324D66">
        <w:rPr>
          <w:rFonts w:ascii="標楷體" w:eastAsia="標楷體" w:hAnsi="標楷體" w:hint="eastAsia"/>
          <w:sz w:val="32"/>
          <w:szCs w:val="28"/>
        </w:rPr>
        <w:t>，詳如附錄三。</w:t>
      </w:r>
    </w:p>
    <w:p w14:paraId="3CB7444D" w14:textId="77777777" w:rsidR="00531ECF" w:rsidRPr="002B6683" w:rsidRDefault="00531ECF" w:rsidP="00531ECF">
      <w:pPr>
        <w:spacing w:beforeLines="50" w:before="180" w:line="540" w:lineRule="exact"/>
        <w:rPr>
          <w:rFonts w:ascii="標楷體" w:eastAsia="標楷體" w:hAnsi="標楷體"/>
          <w:sz w:val="32"/>
        </w:rPr>
      </w:pPr>
      <w:r w:rsidRPr="002B6683">
        <w:rPr>
          <w:rFonts w:ascii="標楷體" w:eastAsia="標楷體" w:hAnsi="標楷體" w:hint="eastAsia"/>
          <w:sz w:val="32"/>
        </w:rPr>
        <w:t>參、結語及展望</w:t>
      </w:r>
    </w:p>
    <w:p w14:paraId="5DC41137" w14:textId="0BDC4F59" w:rsidR="00531ECF" w:rsidRPr="00510C24" w:rsidRDefault="00531ECF" w:rsidP="00531ECF">
      <w:pPr>
        <w:spacing w:line="540" w:lineRule="exact"/>
        <w:ind w:leftChars="266" w:left="638" w:firstLineChars="200" w:firstLine="640"/>
        <w:rPr>
          <w:rFonts w:ascii="標楷體" w:eastAsia="標楷體" w:hAnsi="標楷體"/>
          <w:sz w:val="32"/>
        </w:rPr>
      </w:pPr>
      <w:r w:rsidRPr="002B6683">
        <w:rPr>
          <w:rFonts w:ascii="標楷體" w:eastAsia="標楷體" w:hAnsi="標楷體" w:hint="eastAsia"/>
          <w:sz w:val="32"/>
        </w:rPr>
        <w:t>積極協助各機關處理採購疑難雜症問題，以正確的觀念、態度及方法</w:t>
      </w:r>
      <w:r>
        <w:rPr>
          <w:rFonts w:ascii="標楷體" w:eastAsia="標楷體" w:hAnsi="標楷體" w:hint="eastAsia"/>
          <w:sz w:val="32"/>
        </w:rPr>
        <w:t>，</w:t>
      </w:r>
      <w:r w:rsidRPr="002B6683">
        <w:rPr>
          <w:rFonts w:ascii="標楷體" w:eastAsia="標楷體" w:hAnsi="標楷體" w:hint="eastAsia"/>
          <w:sz w:val="32"/>
        </w:rPr>
        <w:t>排除政策推動上所遇到之困難與障礙，讓採購品質及履約進度更好，一直是本會努力的目標。本會推動政府採購法及相關子法修正、建立</w:t>
      </w:r>
      <w:r w:rsidR="005925C4">
        <w:rPr>
          <w:rFonts w:ascii="標楷體" w:eastAsia="標楷體" w:hAnsi="標楷體" w:hint="eastAsia"/>
          <w:sz w:val="32"/>
        </w:rPr>
        <w:t>政府採購</w:t>
      </w:r>
      <w:r w:rsidRPr="002B6683">
        <w:rPr>
          <w:rFonts w:ascii="標楷體" w:eastAsia="標楷體" w:hAnsi="標楷體" w:hint="eastAsia"/>
          <w:sz w:val="32"/>
        </w:rPr>
        <w:t>諮詢機制、協處輔導工程流廢標案件等，協助解決機關及廠商遭遇之問題並針對問題解決問題，確實掌握執行進度，以提升執行效率</w:t>
      </w:r>
      <w:r w:rsidRPr="002B6683">
        <w:rPr>
          <w:rFonts w:ascii="標楷體" w:eastAsia="標楷體" w:hAnsi="標楷體" w:hint="eastAsia"/>
          <w:sz w:val="32"/>
        </w:rPr>
        <w:lastRenderedPageBreak/>
        <w:t>及服務效益，並增進經濟動能，符合民眾期望。</w:t>
      </w:r>
    </w:p>
    <w:p w14:paraId="1C28FAC0" w14:textId="77777777" w:rsidR="00531ECF" w:rsidRPr="00531ECF" w:rsidRDefault="00531ECF" w:rsidP="00531ECF">
      <w:pPr>
        <w:tabs>
          <w:tab w:val="left" w:pos="1843"/>
        </w:tabs>
        <w:spacing w:line="540" w:lineRule="exact"/>
        <w:jc w:val="both"/>
        <w:rPr>
          <w:rFonts w:ascii="標楷體" w:eastAsia="標楷體" w:hAnsi="標楷體"/>
          <w:bCs/>
          <w:sz w:val="32"/>
        </w:rPr>
      </w:pPr>
    </w:p>
    <w:p w14:paraId="7547BFE0" w14:textId="77777777" w:rsidR="002A1783" w:rsidRPr="00067E99" w:rsidRDefault="002A1783" w:rsidP="002A1783">
      <w:pPr>
        <w:tabs>
          <w:tab w:val="left" w:pos="1843"/>
        </w:tabs>
        <w:spacing w:line="540" w:lineRule="exact"/>
        <w:jc w:val="both"/>
        <w:rPr>
          <w:rFonts w:ascii="標楷體" w:eastAsia="標楷體" w:hAnsi="標楷體"/>
          <w:bCs/>
          <w:sz w:val="32"/>
        </w:rPr>
      </w:pPr>
    </w:p>
    <w:p w14:paraId="340FB5B4" w14:textId="18B5CD85" w:rsidR="00493B98" w:rsidRDefault="00493B98">
      <w:pPr>
        <w:widowControl/>
        <w:rPr>
          <w:rFonts w:ascii="標楷體" w:eastAsia="標楷體" w:hAnsi="標楷體"/>
          <w:color w:val="FF0000"/>
        </w:rPr>
      </w:pPr>
      <w:r>
        <w:rPr>
          <w:rFonts w:ascii="標楷體" w:eastAsia="標楷體" w:hAnsi="標楷體"/>
          <w:color w:val="FF0000"/>
        </w:rPr>
        <w:br w:type="page"/>
      </w:r>
    </w:p>
    <w:p w14:paraId="69AAAAB3" w14:textId="77777777" w:rsidR="00493B98" w:rsidRPr="009F2959" w:rsidRDefault="00493B98" w:rsidP="00493B98">
      <w:pPr>
        <w:spacing w:line="540" w:lineRule="exact"/>
        <w:jc w:val="both"/>
        <w:rPr>
          <w:rFonts w:ascii="標楷體" w:eastAsia="標楷體" w:hAnsi="標楷體"/>
          <w:bCs/>
          <w:color w:val="FF00FF"/>
          <w:sz w:val="32"/>
          <w:u w:val="single"/>
        </w:rPr>
        <w:sectPr w:rsidR="00493B98" w:rsidRPr="009F2959" w:rsidSect="00493B98">
          <w:footerReference w:type="even" r:id="rId20"/>
          <w:footerReference w:type="default" r:id="rId21"/>
          <w:pgSz w:w="11906" w:h="16838" w:code="9"/>
          <w:pgMar w:top="1134" w:right="1346" w:bottom="1134" w:left="1418" w:header="851" w:footer="992" w:gutter="0"/>
          <w:pgNumType w:start="1"/>
          <w:cols w:space="425"/>
          <w:docGrid w:type="lines" w:linePitch="360"/>
        </w:sectPr>
      </w:pPr>
    </w:p>
    <w:tbl>
      <w:tblPr>
        <w:tblW w:w="14535" w:type="dxa"/>
        <w:tblInd w:w="13" w:type="dxa"/>
        <w:tblLayout w:type="fixed"/>
        <w:tblCellMar>
          <w:left w:w="28" w:type="dxa"/>
          <w:right w:w="28" w:type="dxa"/>
        </w:tblCellMar>
        <w:tblLook w:val="0000" w:firstRow="0" w:lastRow="0" w:firstColumn="0" w:lastColumn="0" w:noHBand="0" w:noVBand="0"/>
      </w:tblPr>
      <w:tblGrid>
        <w:gridCol w:w="1215"/>
        <w:gridCol w:w="2160"/>
        <w:gridCol w:w="2790"/>
        <w:gridCol w:w="2790"/>
        <w:gridCol w:w="2790"/>
        <w:gridCol w:w="2790"/>
      </w:tblGrid>
      <w:tr w:rsidR="00493B98" w:rsidRPr="004E11C2" w14:paraId="29A0E0D0" w14:textId="77777777" w:rsidTr="00A175C5">
        <w:trPr>
          <w:trHeight w:val="570"/>
        </w:trPr>
        <w:tc>
          <w:tcPr>
            <w:tcW w:w="14535" w:type="dxa"/>
            <w:gridSpan w:val="6"/>
            <w:tcBorders>
              <w:top w:val="nil"/>
              <w:left w:val="nil"/>
              <w:bottom w:val="single" w:sz="4" w:space="0" w:color="auto"/>
              <w:right w:val="nil"/>
            </w:tcBorders>
            <w:shd w:val="clear" w:color="auto" w:fill="auto"/>
            <w:noWrap/>
            <w:vAlign w:val="bottom"/>
          </w:tcPr>
          <w:p w14:paraId="53637589" w14:textId="64E68176"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lastRenderedPageBreak/>
              <w:t>113年採購資料區分採購性質統計分析表</w:t>
            </w:r>
            <w:r w:rsidR="00FC2706">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1883AFFE" wp14:editId="6CC88D6D">
                      <wp:simplePos x="0" y="0"/>
                      <wp:positionH relativeFrom="column">
                        <wp:posOffset>85725</wp:posOffset>
                      </wp:positionH>
                      <wp:positionV relativeFrom="paragraph">
                        <wp:posOffset>-644525</wp:posOffset>
                      </wp:positionV>
                      <wp:extent cx="1028700" cy="457200"/>
                      <wp:effectExtent l="3810" t="0" r="0" b="2540"/>
                      <wp:wrapNone/>
                      <wp:docPr id="369715937"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3716D" w14:textId="77777777" w:rsidR="00493B98" w:rsidRDefault="00493B98" w:rsidP="00493B98">
                                  <w:pPr>
                                    <w:rPr>
                                      <w:rFonts w:eastAsia="標楷體"/>
                                      <w:sz w:val="32"/>
                                    </w:rPr>
                                  </w:pPr>
                                  <w:r>
                                    <w:rPr>
                                      <w:rFonts w:eastAsia="標楷體" w:hint="eastAsia"/>
                                      <w:sz w:val="32"/>
                                    </w:rPr>
                                    <w:t>附錄一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3AFFE" id="_x0000_t202" coordsize="21600,21600" o:spt="202" path="m,l,21600r21600,l21600,xe">
                      <v:stroke joinstyle="miter"/>
                      <v:path gradientshapeok="t" o:connecttype="rect"/>
                    </v:shapetype>
                    <v:shape id="Text Box 646" o:spid="_x0000_s1026" type="#_x0000_t202" style="position:absolute;left:0;text-align:left;margin-left:6.75pt;margin-top:-50.75pt;width:8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AF8AEAAMoDAAAOAAAAZHJzL2Uyb0RvYy54bWysU8tu2zAQvBfoPxC815INt0kFy0HqwEWB&#10;9AGk/QCKoiSiFJdd0pbcr++SUhy3vQXRgeBqydmd2eHmZuwNOyr0GmzJl4ucM2Ul1Nq2Jf/xff/m&#10;mjMfhK2FAatKflKe32xfv9oMrlAr6MDUChmBWF8MruRdCK7IMi871Qu/AKcsJRvAXgQKsc1qFAOh&#10;9yZb5fm7bACsHYJU3tPfuynJtwm/aZQMX5vGq8BMyam3kFZMaxXXbLsRRYvCdVrObYhndNELbano&#10;GepOBMEOqP+D6rVE8NCEhYQ+g6bRUiUOxGaZ/8PmoRNOJS4kjndnmfzLwcovxwf3DVkYP8BIA0wk&#10;vLsH+dMzC7tO2FbdIsLQKVFT4WWULBucL+arUWpf+AhSDZ+hpiGLQ4AENDbYR1WIJyN0GsDpLLoa&#10;A5OxZL66vsopJSm3fntFU00lRPF426EPHxX0LG5KjjTUhC6O9z7EbkTxeCQW82B0vdfGpADbameQ&#10;HQUZYJ++Gf2vY8bGwxbitQkx/kk0I7OJYxirkZKRbgX1iQgjTIaiB0CbDvA3ZwOZqeT+10Gg4sx8&#10;siTa++V6Hd2XgsSRM7zMVJcZYSVBlTxwNm13YXLswaFuO6o0jcnCLQnd6KTBU1dz32SYJM1s7ujI&#10;yzidenqC2z8AAAD//wMAUEsDBBQABgAIAAAAIQAGdxHB3QAAAAsBAAAPAAAAZHJzL2Rvd25yZXYu&#10;eG1sTI9BT4NAEIXvJv6HzZh4Me1ClWKRpVETjdfW/oABpkBkZwm7LfTfOz3p7b2Zlzff5NvZ9upM&#10;o+8cG4iXESjiytUdNwYO3x+LZ1A+INfYOyYDF/KwLW5vcsxqN/GOzvvQKClhn6GBNoQh09pXLVn0&#10;SzcQy+7oRotB7NjoesRJym2vV1G01hY7lgstDvTeUvWzP1kDx6/pIdlM5Wc4pLun9Rt2aekuxtzf&#10;za8voALN4S8MV3xBh0KYSnfi2qte/GMiSQOLOIpFXRNpIqKU0WqTgC5y/f+H4hcAAP//AwBQSwEC&#10;LQAUAAYACAAAACEAtoM4kv4AAADhAQAAEwAAAAAAAAAAAAAAAAAAAAAAW0NvbnRlbnRfVHlwZXNd&#10;LnhtbFBLAQItABQABgAIAAAAIQA4/SH/1gAAAJQBAAALAAAAAAAAAAAAAAAAAC8BAABfcmVscy8u&#10;cmVsc1BLAQItABQABgAIAAAAIQDcnzAF8AEAAMoDAAAOAAAAAAAAAAAAAAAAAC4CAABkcnMvZTJv&#10;RG9jLnhtbFBLAQItABQABgAIAAAAIQAGdxHB3QAAAAsBAAAPAAAAAAAAAAAAAAAAAEoEAABkcnMv&#10;ZG93bnJldi54bWxQSwUGAAAAAAQABADzAAAAVAUAAAAA&#10;" stroked="f">
                      <v:textbox>
                        <w:txbxContent>
                          <w:p w14:paraId="0F03716D" w14:textId="77777777" w:rsidR="00493B98" w:rsidRDefault="00493B98" w:rsidP="00493B98">
                            <w:pPr>
                              <w:rPr>
                                <w:rFonts w:eastAsia="標楷體"/>
                                <w:sz w:val="32"/>
                              </w:rPr>
                            </w:pPr>
                            <w:r>
                              <w:rPr>
                                <w:rFonts w:eastAsia="標楷體" w:hint="eastAsia"/>
                                <w:sz w:val="32"/>
                              </w:rPr>
                              <w:t>附錄一</w:t>
                            </w:r>
                          </w:p>
                        </w:txbxContent>
                      </v:textbox>
                    </v:shape>
                  </w:pict>
                </mc:Fallback>
              </mc:AlternateContent>
            </w:r>
          </w:p>
        </w:tc>
      </w:tr>
      <w:tr w:rsidR="00493B98" w:rsidRPr="004E11C2" w14:paraId="662A09AC" w14:textId="77777777" w:rsidTr="00A175C5">
        <w:trPr>
          <w:trHeight w:val="570"/>
        </w:trPr>
        <w:tc>
          <w:tcPr>
            <w:tcW w:w="1215" w:type="dxa"/>
            <w:vMerge w:val="restart"/>
            <w:tcBorders>
              <w:top w:val="single" w:sz="4" w:space="0" w:color="auto"/>
              <w:left w:val="single" w:sz="4" w:space="0" w:color="auto"/>
              <w:right w:val="single" w:sz="4" w:space="0" w:color="auto"/>
            </w:tcBorders>
            <w:shd w:val="clear" w:color="auto" w:fill="auto"/>
            <w:noWrap/>
            <w:vAlign w:val="center"/>
          </w:tcPr>
          <w:p w14:paraId="1BDD4F73" w14:textId="77777777" w:rsidR="00493B98" w:rsidRPr="004E11C2" w:rsidRDefault="00493B98" w:rsidP="00A175C5">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公開與否</w:t>
            </w:r>
          </w:p>
        </w:tc>
        <w:tc>
          <w:tcPr>
            <w:tcW w:w="2160" w:type="dxa"/>
            <w:vMerge w:val="restart"/>
            <w:tcBorders>
              <w:top w:val="single" w:sz="4" w:space="0" w:color="auto"/>
              <w:left w:val="single" w:sz="4" w:space="0" w:color="auto"/>
              <w:right w:val="single" w:sz="4" w:space="0" w:color="auto"/>
            </w:tcBorders>
            <w:shd w:val="clear" w:color="auto" w:fill="auto"/>
            <w:vAlign w:val="center"/>
          </w:tcPr>
          <w:p w14:paraId="143DB7FC" w14:textId="77777777" w:rsidR="00493B98" w:rsidRPr="004E11C2" w:rsidRDefault="00493B98" w:rsidP="00A175C5">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資料</w:t>
            </w:r>
          </w:p>
        </w:tc>
        <w:tc>
          <w:tcPr>
            <w:tcW w:w="8370" w:type="dxa"/>
            <w:gridSpan w:val="3"/>
            <w:tcBorders>
              <w:top w:val="single" w:sz="4" w:space="0" w:color="auto"/>
              <w:left w:val="nil"/>
              <w:bottom w:val="single" w:sz="4" w:space="0" w:color="auto"/>
              <w:right w:val="single" w:sz="4" w:space="0" w:color="auto"/>
            </w:tcBorders>
            <w:shd w:val="clear" w:color="auto" w:fill="auto"/>
            <w:noWrap/>
            <w:vAlign w:val="bottom"/>
          </w:tcPr>
          <w:p w14:paraId="1EC803C8"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採購性質</w:t>
            </w:r>
          </w:p>
        </w:tc>
        <w:tc>
          <w:tcPr>
            <w:tcW w:w="2790" w:type="dxa"/>
            <w:vMerge w:val="restart"/>
            <w:tcBorders>
              <w:top w:val="single" w:sz="4" w:space="0" w:color="auto"/>
              <w:left w:val="nil"/>
              <w:right w:val="single" w:sz="4" w:space="0" w:color="auto"/>
            </w:tcBorders>
            <w:shd w:val="clear" w:color="auto" w:fill="auto"/>
            <w:vAlign w:val="center"/>
          </w:tcPr>
          <w:p w14:paraId="7A45E333" w14:textId="77777777" w:rsidR="00493B98" w:rsidRPr="004E11C2" w:rsidRDefault="00493B98" w:rsidP="00A175C5">
            <w:pPr>
              <w:jc w:val="right"/>
              <w:rPr>
                <w:rFonts w:ascii="標楷體" w:eastAsia="標楷體" w:hAnsi="標楷體" w:cs="Arial"/>
                <w:kern w:val="0"/>
                <w:sz w:val="28"/>
                <w:szCs w:val="28"/>
              </w:rPr>
            </w:pPr>
            <w:r w:rsidRPr="004E11C2">
              <w:rPr>
                <w:rFonts w:ascii="標楷體" w:eastAsia="標楷體" w:hAnsi="標楷體" w:cs="Arial" w:hint="eastAsia"/>
                <w:kern w:val="0"/>
                <w:sz w:val="28"/>
                <w:szCs w:val="28"/>
              </w:rPr>
              <w:t>總計</w:t>
            </w:r>
          </w:p>
        </w:tc>
      </w:tr>
      <w:tr w:rsidR="00493B98" w:rsidRPr="004E11C2" w14:paraId="641C8D53" w14:textId="77777777" w:rsidTr="00A175C5">
        <w:trPr>
          <w:trHeight w:val="570"/>
        </w:trPr>
        <w:tc>
          <w:tcPr>
            <w:tcW w:w="1215" w:type="dxa"/>
            <w:vMerge/>
            <w:tcBorders>
              <w:left w:val="single" w:sz="4" w:space="0" w:color="auto"/>
              <w:bottom w:val="single" w:sz="4" w:space="0" w:color="auto"/>
              <w:right w:val="single" w:sz="4" w:space="0" w:color="auto"/>
            </w:tcBorders>
            <w:shd w:val="clear" w:color="auto" w:fill="auto"/>
            <w:noWrap/>
            <w:vAlign w:val="center"/>
          </w:tcPr>
          <w:p w14:paraId="75C1E5EB" w14:textId="77777777" w:rsidR="00493B98" w:rsidRPr="004E11C2" w:rsidRDefault="00493B98" w:rsidP="00A175C5">
            <w:pPr>
              <w:widowControl/>
              <w:jc w:val="center"/>
              <w:rPr>
                <w:rFonts w:ascii="標楷體" w:eastAsia="標楷體" w:hAnsi="標楷體" w:cs="Arial"/>
                <w:kern w:val="0"/>
                <w:sz w:val="28"/>
                <w:szCs w:val="28"/>
              </w:rPr>
            </w:pPr>
          </w:p>
        </w:tc>
        <w:tc>
          <w:tcPr>
            <w:tcW w:w="2160" w:type="dxa"/>
            <w:vMerge/>
            <w:tcBorders>
              <w:left w:val="single" w:sz="4" w:space="0" w:color="auto"/>
              <w:bottom w:val="single" w:sz="4" w:space="0" w:color="auto"/>
              <w:right w:val="single" w:sz="4" w:space="0" w:color="auto"/>
            </w:tcBorders>
            <w:shd w:val="clear" w:color="auto" w:fill="auto"/>
            <w:noWrap/>
            <w:vAlign w:val="center"/>
          </w:tcPr>
          <w:p w14:paraId="2A9E71CB" w14:textId="77777777" w:rsidR="00493B98" w:rsidRPr="004E11C2" w:rsidRDefault="00493B98" w:rsidP="00A175C5">
            <w:pPr>
              <w:widowControl/>
              <w:jc w:val="center"/>
              <w:rPr>
                <w:rFonts w:ascii="標楷體" w:eastAsia="標楷體" w:hAnsi="標楷體" w:cs="Arial"/>
                <w:kern w:val="0"/>
                <w:sz w:val="28"/>
                <w:szCs w:val="28"/>
              </w:rPr>
            </w:pPr>
          </w:p>
        </w:tc>
        <w:tc>
          <w:tcPr>
            <w:tcW w:w="2790" w:type="dxa"/>
            <w:tcBorders>
              <w:top w:val="nil"/>
              <w:left w:val="nil"/>
              <w:bottom w:val="single" w:sz="4" w:space="0" w:color="auto"/>
              <w:right w:val="single" w:sz="4" w:space="0" w:color="auto"/>
            </w:tcBorders>
            <w:shd w:val="clear" w:color="auto" w:fill="auto"/>
            <w:noWrap/>
            <w:vAlign w:val="center"/>
          </w:tcPr>
          <w:p w14:paraId="1B803152" w14:textId="77777777" w:rsidR="00493B98" w:rsidRPr="004E11C2" w:rsidRDefault="00493B98" w:rsidP="00A175C5">
            <w:pPr>
              <w:widowControl/>
              <w:jc w:val="right"/>
              <w:rPr>
                <w:rFonts w:ascii="標楷體" w:eastAsia="標楷體" w:hAnsi="標楷體" w:cs="Arial"/>
                <w:kern w:val="0"/>
                <w:sz w:val="28"/>
                <w:szCs w:val="28"/>
              </w:rPr>
            </w:pPr>
            <w:r w:rsidRPr="004E11C2">
              <w:rPr>
                <w:rFonts w:ascii="標楷體" w:eastAsia="標楷體" w:hAnsi="標楷體" w:cs="Arial" w:hint="eastAsia"/>
                <w:kern w:val="0"/>
                <w:sz w:val="28"/>
                <w:szCs w:val="28"/>
              </w:rPr>
              <w:t>工程</w:t>
            </w:r>
          </w:p>
        </w:tc>
        <w:tc>
          <w:tcPr>
            <w:tcW w:w="2790" w:type="dxa"/>
            <w:tcBorders>
              <w:top w:val="nil"/>
              <w:left w:val="nil"/>
              <w:bottom w:val="single" w:sz="4" w:space="0" w:color="auto"/>
              <w:right w:val="single" w:sz="4" w:space="0" w:color="auto"/>
            </w:tcBorders>
            <w:shd w:val="clear" w:color="auto" w:fill="auto"/>
            <w:noWrap/>
            <w:vAlign w:val="center"/>
          </w:tcPr>
          <w:p w14:paraId="1FF0CF96" w14:textId="77777777" w:rsidR="00493B98" w:rsidRPr="004E11C2" w:rsidRDefault="00493B98" w:rsidP="00A175C5">
            <w:pPr>
              <w:widowControl/>
              <w:jc w:val="right"/>
              <w:rPr>
                <w:rFonts w:ascii="標楷體" w:eastAsia="標楷體" w:hAnsi="標楷體" w:cs="Arial"/>
                <w:kern w:val="0"/>
                <w:sz w:val="28"/>
                <w:szCs w:val="28"/>
              </w:rPr>
            </w:pPr>
            <w:r w:rsidRPr="004E11C2">
              <w:rPr>
                <w:rFonts w:ascii="標楷體" w:eastAsia="標楷體" w:hAnsi="標楷體" w:cs="Arial" w:hint="eastAsia"/>
                <w:kern w:val="0"/>
                <w:sz w:val="28"/>
                <w:szCs w:val="28"/>
              </w:rPr>
              <w:t>財物</w:t>
            </w:r>
          </w:p>
        </w:tc>
        <w:tc>
          <w:tcPr>
            <w:tcW w:w="2790" w:type="dxa"/>
            <w:tcBorders>
              <w:top w:val="nil"/>
              <w:left w:val="nil"/>
              <w:bottom w:val="single" w:sz="4" w:space="0" w:color="auto"/>
              <w:right w:val="single" w:sz="4" w:space="0" w:color="auto"/>
            </w:tcBorders>
            <w:shd w:val="clear" w:color="auto" w:fill="auto"/>
            <w:noWrap/>
            <w:vAlign w:val="center"/>
          </w:tcPr>
          <w:p w14:paraId="74587B31" w14:textId="77777777" w:rsidR="00493B98" w:rsidRPr="004E11C2" w:rsidRDefault="00493B98" w:rsidP="00A175C5">
            <w:pPr>
              <w:widowControl/>
              <w:jc w:val="right"/>
              <w:rPr>
                <w:rFonts w:ascii="標楷體" w:eastAsia="標楷體" w:hAnsi="標楷體" w:cs="Arial"/>
                <w:kern w:val="0"/>
                <w:sz w:val="28"/>
                <w:szCs w:val="28"/>
              </w:rPr>
            </w:pPr>
            <w:r w:rsidRPr="004E11C2">
              <w:rPr>
                <w:rFonts w:ascii="標楷體" w:eastAsia="標楷體" w:hAnsi="標楷體" w:cs="Arial" w:hint="eastAsia"/>
                <w:kern w:val="0"/>
                <w:sz w:val="28"/>
                <w:szCs w:val="28"/>
              </w:rPr>
              <w:t>勞務</w:t>
            </w:r>
          </w:p>
        </w:tc>
        <w:tc>
          <w:tcPr>
            <w:tcW w:w="2790" w:type="dxa"/>
            <w:vMerge/>
            <w:tcBorders>
              <w:left w:val="nil"/>
              <w:bottom w:val="single" w:sz="4" w:space="0" w:color="auto"/>
              <w:right w:val="single" w:sz="4" w:space="0" w:color="auto"/>
            </w:tcBorders>
            <w:shd w:val="clear" w:color="auto" w:fill="auto"/>
            <w:noWrap/>
            <w:vAlign w:val="center"/>
          </w:tcPr>
          <w:p w14:paraId="017AEE81" w14:textId="77777777" w:rsidR="00493B98" w:rsidRPr="004E11C2" w:rsidRDefault="00493B98" w:rsidP="00A175C5">
            <w:pPr>
              <w:widowControl/>
              <w:jc w:val="right"/>
              <w:rPr>
                <w:rFonts w:ascii="標楷體" w:eastAsia="標楷體" w:hAnsi="標楷體" w:cs="Arial"/>
                <w:kern w:val="0"/>
                <w:sz w:val="28"/>
                <w:szCs w:val="28"/>
              </w:rPr>
            </w:pPr>
          </w:p>
        </w:tc>
      </w:tr>
      <w:tr w:rsidR="000F4833" w:rsidRPr="004E11C2" w14:paraId="5F2078FF" w14:textId="77777777" w:rsidTr="00A175C5">
        <w:trPr>
          <w:trHeight w:val="570"/>
        </w:trPr>
        <w:tc>
          <w:tcPr>
            <w:tcW w:w="1215" w:type="dxa"/>
            <w:vMerge w:val="restart"/>
            <w:tcBorders>
              <w:top w:val="nil"/>
              <w:left w:val="single" w:sz="4" w:space="0" w:color="auto"/>
              <w:bottom w:val="single" w:sz="4" w:space="0" w:color="auto"/>
              <w:right w:val="single" w:sz="4" w:space="0" w:color="auto"/>
            </w:tcBorders>
            <w:shd w:val="clear" w:color="auto" w:fill="auto"/>
            <w:noWrap/>
            <w:vAlign w:val="center"/>
          </w:tcPr>
          <w:p w14:paraId="3666876A" w14:textId="77777777" w:rsidR="000F4833" w:rsidRPr="004E11C2" w:rsidRDefault="000F4833" w:rsidP="000F4833">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公開</w:t>
            </w:r>
          </w:p>
        </w:tc>
        <w:tc>
          <w:tcPr>
            <w:tcW w:w="2160" w:type="dxa"/>
            <w:tcBorders>
              <w:top w:val="nil"/>
              <w:left w:val="nil"/>
              <w:bottom w:val="single" w:sz="4" w:space="0" w:color="auto"/>
              <w:right w:val="single" w:sz="4" w:space="0" w:color="auto"/>
            </w:tcBorders>
            <w:shd w:val="clear" w:color="auto" w:fill="auto"/>
            <w:noWrap/>
            <w:vAlign w:val="center"/>
          </w:tcPr>
          <w:p w14:paraId="1665BFC8" w14:textId="77777777"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shd w:val="clear" w:color="auto" w:fill="auto"/>
            <w:noWrap/>
          </w:tcPr>
          <w:p w14:paraId="587B2011"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34,171 </w:t>
            </w:r>
          </w:p>
        </w:tc>
        <w:tc>
          <w:tcPr>
            <w:tcW w:w="2790" w:type="dxa"/>
            <w:tcBorders>
              <w:top w:val="nil"/>
              <w:left w:val="nil"/>
              <w:bottom w:val="single" w:sz="4" w:space="0" w:color="auto"/>
              <w:right w:val="single" w:sz="4" w:space="0" w:color="auto"/>
            </w:tcBorders>
            <w:shd w:val="clear" w:color="auto" w:fill="auto"/>
            <w:noWrap/>
          </w:tcPr>
          <w:p w14:paraId="0689FFCD"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51,754 </w:t>
            </w:r>
          </w:p>
        </w:tc>
        <w:tc>
          <w:tcPr>
            <w:tcW w:w="2790" w:type="dxa"/>
            <w:tcBorders>
              <w:top w:val="nil"/>
              <w:left w:val="nil"/>
              <w:bottom w:val="single" w:sz="4" w:space="0" w:color="auto"/>
              <w:right w:val="single" w:sz="4" w:space="0" w:color="auto"/>
            </w:tcBorders>
            <w:shd w:val="clear" w:color="auto" w:fill="auto"/>
            <w:noWrap/>
          </w:tcPr>
          <w:p w14:paraId="772703DB"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75,436 </w:t>
            </w:r>
          </w:p>
        </w:tc>
        <w:tc>
          <w:tcPr>
            <w:tcW w:w="2790" w:type="dxa"/>
            <w:tcBorders>
              <w:top w:val="nil"/>
              <w:left w:val="nil"/>
              <w:bottom w:val="single" w:sz="4" w:space="0" w:color="auto"/>
              <w:right w:val="single" w:sz="4" w:space="0" w:color="auto"/>
            </w:tcBorders>
            <w:shd w:val="clear" w:color="auto" w:fill="auto"/>
            <w:noWrap/>
          </w:tcPr>
          <w:p w14:paraId="2ECBE517" w14:textId="5607F9AC"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 161,361 </w:t>
            </w:r>
          </w:p>
        </w:tc>
      </w:tr>
      <w:tr w:rsidR="000F4833" w:rsidRPr="004E11C2" w14:paraId="646FE42E" w14:textId="77777777" w:rsidTr="000F4833">
        <w:trPr>
          <w:trHeight w:val="570"/>
        </w:trPr>
        <w:tc>
          <w:tcPr>
            <w:tcW w:w="1215" w:type="dxa"/>
            <w:vMerge/>
            <w:tcBorders>
              <w:top w:val="nil"/>
              <w:left w:val="single" w:sz="4" w:space="0" w:color="auto"/>
              <w:bottom w:val="single" w:sz="4" w:space="0" w:color="auto"/>
              <w:right w:val="single" w:sz="4" w:space="0" w:color="auto"/>
            </w:tcBorders>
            <w:vAlign w:val="center"/>
          </w:tcPr>
          <w:p w14:paraId="7BCEC013" w14:textId="77777777" w:rsidR="000F4833" w:rsidRPr="004E11C2" w:rsidRDefault="000F4833" w:rsidP="000F4833">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noWrap/>
            <w:vAlign w:val="center"/>
          </w:tcPr>
          <w:p w14:paraId="45AB9941" w14:textId="77777777"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790" w:type="dxa"/>
            <w:tcBorders>
              <w:top w:val="nil"/>
              <w:left w:val="nil"/>
              <w:bottom w:val="single" w:sz="4" w:space="0" w:color="auto"/>
              <w:right w:val="single" w:sz="4" w:space="0" w:color="auto"/>
            </w:tcBorders>
            <w:shd w:val="clear" w:color="auto" w:fill="auto"/>
            <w:noWrap/>
            <w:vAlign w:val="bottom"/>
          </w:tcPr>
          <w:p w14:paraId="6323324B"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85.80%</w:t>
            </w:r>
          </w:p>
        </w:tc>
        <w:tc>
          <w:tcPr>
            <w:tcW w:w="2790" w:type="dxa"/>
            <w:tcBorders>
              <w:top w:val="nil"/>
              <w:left w:val="nil"/>
              <w:bottom w:val="single" w:sz="4" w:space="0" w:color="auto"/>
              <w:right w:val="single" w:sz="4" w:space="0" w:color="auto"/>
            </w:tcBorders>
            <w:shd w:val="clear" w:color="auto" w:fill="auto"/>
            <w:noWrap/>
            <w:vAlign w:val="bottom"/>
          </w:tcPr>
          <w:p w14:paraId="584D65B9"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85.55%</w:t>
            </w:r>
          </w:p>
        </w:tc>
        <w:tc>
          <w:tcPr>
            <w:tcW w:w="2790" w:type="dxa"/>
            <w:tcBorders>
              <w:top w:val="nil"/>
              <w:left w:val="nil"/>
              <w:bottom w:val="single" w:sz="4" w:space="0" w:color="auto"/>
              <w:right w:val="single" w:sz="4" w:space="0" w:color="auto"/>
            </w:tcBorders>
            <w:shd w:val="clear" w:color="auto" w:fill="auto"/>
            <w:noWrap/>
            <w:vAlign w:val="bottom"/>
          </w:tcPr>
          <w:p w14:paraId="2C445B6D"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82.06%</w:t>
            </w:r>
          </w:p>
        </w:tc>
        <w:tc>
          <w:tcPr>
            <w:tcW w:w="2790" w:type="dxa"/>
            <w:tcBorders>
              <w:top w:val="nil"/>
              <w:left w:val="nil"/>
              <w:bottom w:val="single" w:sz="4" w:space="0" w:color="auto"/>
              <w:right w:val="single" w:sz="4" w:space="0" w:color="auto"/>
            </w:tcBorders>
            <w:shd w:val="clear" w:color="auto" w:fill="auto"/>
            <w:noWrap/>
            <w:vAlign w:val="bottom"/>
          </w:tcPr>
          <w:p w14:paraId="557429AE" w14:textId="6BFE4B8B"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83.93%</w:t>
            </w:r>
          </w:p>
        </w:tc>
      </w:tr>
      <w:tr w:rsidR="000F4833" w:rsidRPr="004E11C2" w14:paraId="334AFB91" w14:textId="77777777" w:rsidTr="000F4833">
        <w:trPr>
          <w:trHeight w:val="570"/>
        </w:trPr>
        <w:tc>
          <w:tcPr>
            <w:tcW w:w="1215" w:type="dxa"/>
            <w:vMerge/>
            <w:tcBorders>
              <w:top w:val="nil"/>
              <w:left w:val="single" w:sz="4" w:space="0" w:color="auto"/>
              <w:bottom w:val="single" w:sz="4" w:space="0" w:color="auto"/>
              <w:right w:val="single" w:sz="4" w:space="0" w:color="auto"/>
            </w:tcBorders>
            <w:vAlign w:val="center"/>
          </w:tcPr>
          <w:p w14:paraId="3391AF19" w14:textId="77777777" w:rsidR="000F4833" w:rsidRPr="004E11C2" w:rsidRDefault="000F4833" w:rsidP="000F4833">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vAlign w:val="center"/>
          </w:tcPr>
          <w:p w14:paraId="76F72B9E" w14:textId="031C1591"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r w:rsidR="00A121B8">
              <w:rPr>
                <w:rFonts w:ascii="標楷體" w:eastAsia="標楷體" w:hAnsi="標楷體" w:cs="Arial" w:hint="eastAsia"/>
                <w:kern w:val="0"/>
                <w:sz w:val="28"/>
                <w:szCs w:val="28"/>
              </w:rPr>
              <w:t>（</w:t>
            </w:r>
            <w:r w:rsidRPr="004E11C2">
              <w:rPr>
                <w:rFonts w:ascii="標楷體" w:eastAsia="標楷體" w:hAnsi="標楷體" w:cs="Arial" w:hint="eastAsia"/>
                <w:kern w:val="0"/>
                <w:sz w:val="28"/>
                <w:szCs w:val="28"/>
              </w:rPr>
              <w:t>元)</w:t>
            </w:r>
          </w:p>
        </w:tc>
        <w:tc>
          <w:tcPr>
            <w:tcW w:w="2790" w:type="dxa"/>
            <w:tcBorders>
              <w:top w:val="nil"/>
              <w:left w:val="nil"/>
              <w:bottom w:val="single" w:sz="4" w:space="0" w:color="auto"/>
              <w:right w:val="single" w:sz="4" w:space="0" w:color="auto"/>
            </w:tcBorders>
            <w:shd w:val="clear" w:color="auto" w:fill="auto"/>
            <w:noWrap/>
            <w:vAlign w:val="bottom"/>
          </w:tcPr>
          <w:p w14:paraId="03514EED"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887,652,936,546</w:t>
            </w:r>
          </w:p>
        </w:tc>
        <w:tc>
          <w:tcPr>
            <w:tcW w:w="2790" w:type="dxa"/>
            <w:tcBorders>
              <w:top w:val="nil"/>
              <w:left w:val="nil"/>
              <w:bottom w:val="single" w:sz="4" w:space="0" w:color="auto"/>
              <w:right w:val="single" w:sz="4" w:space="0" w:color="auto"/>
            </w:tcBorders>
            <w:shd w:val="clear" w:color="auto" w:fill="auto"/>
            <w:noWrap/>
            <w:vAlign w:val="bottom"/>
          </w:tcPr>
          <w:p w14:paraId="614D9DC2"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470,885,140,855</w:t>
            </w:r>
          </w:p>
        </w:tc>
        <w:tc>
          <w:tcPr>
            <w:tcW w:w="2790" w:type="dxa"/>
            <w:tcBorders>
              <w:top w:val="nil"/>
              <w:left w:val="nil"/>
              <w:bottom w:val="single" w:sz="4" w:space="0" w:color="auto"/>
              <w:right w:val="single" w:sz="4" w:space="0" w:color="auto"/>
            </w:tcBorders>
            <w:shd w:val="clear" w:color="auto" w:fill="auto"/>
            <w:noWrap/>
            <w:vAlign w:val="bottom"/>
          </w:tcPr>
          <w:p w14:paraId="79A9F624"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450,816,333,978</w:t>
            </w:r>
          </w:p>
        </w:tc>
        <w:tc>
          <w:tcPr>
            <w:tcW w:w="2790" w:type="dxa"/>
            <w:tcBorders>
              <w:top w:val="nil"/>
              <w:left w:val="nil"/>
              <w:bottom w:val="single" w:sz="4" w:space="0" w:color="auto"/>
              <w:right w:val="single" w:sz="4" w:space="0" w:color="auto"/>
            </w:tcBorders>
            <w:shd w:val="clear" w:color="auto" w:fill="auto"/>
            <w:noWrap/>
            <w:vAlign w:val="bottom"/>
          </w:tcPr>
          <w:p w14:paraId="0854ABAF" w14:textId="76F1E2CB"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 1,809,354,411,379 </w:t>
            </w:r>
          </w:p>
        </w:tc>
      </w:tr>
      <w:tr w:rsidR="000F4833" w:rsidRPr="004E11C2" w14:paraId="51D79264" w14:textId="77777777" w:rsidTr="000F4833">
        <w:trPr>
          <w:trHeight w:val="570"/>
        </w:trPr>
        <w:tc>
          <w:tcPr>
            <w:tcW w:w="1215" w:type="dxa"/>
            <w:vMerge/>
            <w:tcBorders>
              <w:top w:val="nil"/>
              <w:left w:val="single" w:sz="4" w:space="0" w:color="auto"/>
              <w:bottom w:val="single" w:sz="4" w:space="0" w:color="auto"/>
              <w:right w:val="single" w:sz="4" w:space="0" w:color="auto"/>
            </w:tcBorders>
            <w:vAlign w:val="center"/>
          </w:tcPr>
          <w:p w14:paraId="5EA1BCD8" w14:textId="77777777" w:rsidR="000F4833" w:rsidRPr="004E11C2" w:rsidRDefault="000F4833" w:rsidP="000F4833">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noWrap/>
            <w:vAlign w:val="center"/>
          </w:tcPr>
          <w:p w14:paraId="7DD69C22" w14:textId="77777777"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790" w:type="dxa"/>
            <w:tcBorders>
              <w:top w:val="nil"/>
              <w:left w:val="nil"/>
              <w:bottom w:val="single" w:sz="4" w:space="0" w:color="auto"/>
              <w:right w:val="single" w:sz="4" w:space="0" w:color="auto"/>
            </w:tcBorders>
            <w:shd w:val="clear" w:color="auto" w:fill="auto"/>
            <w:noWrap/>
            <w:vAlign w:val="bottom"/>
          </w:tcPr>
          <w:p w14:paraId="2D30B33F"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94.86%</w:t>
            </w:r>
          </w:p>
        </w:tc>
        <w:tc>
          <w:tcPr>
            <w:tcW w:w="2790" w:type="dxa"/>
            <w:tcBorders>
              <w:top w:val="nil"/>
              <w:left w:val="nil"/>
              <w:bottom w:val="single" w:sz="4" w:space="0" w:color="auto"/>
              <w:right w:val="single" w:sz="4" w:space="0" w:color="auto"/>
            </w:tcBorders>
            <w:shd w:val="clear" w:color="auto" w:fill="auto"/>
            <w:noWrap/>
            <w:vAlign w:val="bottom"/>
          </w:tcPr>
          <w:p w14:paraId="40594B22"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66.91%</w:t>
            </w:r>
          </w:p>
        </w:tc>
        <w:tc>
          <w:tcPr>
            <w:tcW w:w="2790" w:type="dxa"/>
            <w:tcBorders>
              <w:top w:val="nil"/>
              <w:left w:val="nil"/>
              <w:bottom w:val="single" w:sz="4" w:space="0" w:color="auto"/>
              <w:right w:val="single" w:sz="4" w:space="0" w:color="auto"/>
            </w:tcBorders>
            <w:shd w:val="clear" w:color="auto" w:fill="auto"/>
            <w:noWrap/>
            <w:vAlign w:val="bottom"/>
          </w:tcPr>
          <w:p w14:paraId="3CA429A0"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84.67%</w:t>
            </w:r>
          </w:p>
        </w:tc>
        <w:tc>
          <w:tcPr>
            <w:tcW w:w="2790" w:type="dxa"/>
            <w:tcBorders>
              <w:top w:val="nil"/>
              <w:left w:val="nil"/>
              <w:bottom w:val="single" w:sz="4" w:space="0" w:color="auto"/>
              <w:right w:val="single" w:sz="4" w:space="0" w:color="auto"/>
            </w:tcBorders>
            <w:shd w:val="clear" w:color="auto" w:fill="auto"/>
            <w:noWrap/>
            <w:vAlign w:val="bottom"/>
          </w:tcPr>
          <w:p w14:paraId="00DDA38A" w14:textId="7D8A1BE4"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83.30%</w:t>
            </w:r>
          </w:p>
        </w:tc>
      </w:tr>
      <w:tr w:rsidR="000F4833" w:rsidRPr="004E11C2" w14:paraId="585F226B" w14:textId="77777777" w:rsidTr="000F4833">
        <w:trPr>
          <w:trHeight w:val="570"/>
        </w:trPr>
        <w:tc>
          <w:tcPr>
            <w:tcW w:w="1215" w:type="dxa"/>
            <w:vMerge w:val="restart"/>
            <w:tcBorders>
              <w:top w:val="nil"/>
              <w:left w:val="single" w:sz="4" w:space="0" w:color="auto"/>
              <w:bottom w:val="single" w:sz="4" w:space="0" w:color="auto"/>
              <w:right w:val="single" w:sz="4" w:space="0" w:color="auto"/>
            </w:tcBorders>
            <w:shd w:val="clear" w:color="auto" w:fill="auto"/>
            <w:noWrap/>
            <w:vAlign w:val="center"/>
          </w:tcPr>
          <w:p w14:paraId="5617D514" w14:textId="77777777" w:rsidR="000F4833" w:rsidRPr="004E11C2" w:rsidRDefault="000F4833" w:rsidP="000F4833">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未公開</w:t>
            </w:r>
          </w:p>
        </w:tc>
        <w:tc>
          <w:tcPr>
            <w:tcW w:w="2160" w:type="dxa"/>
            <w:tcBorders>
              <w:top w:val="nil"/>
              <w:left w:val="nil"/>
              <w:bottom w:val="single" w:sz="4" w:space="0" w:color="auto"/>
              <w:right w:val="single" w:sz="4" w:space="0" w:color="auto"/>
            </w:tcBorders>
            <w:shd w:val="clear" w:color="auto" w:fill="auto"/>
            <w:noWrap/>
            <w:vAlign w:val="center"/>
          </w:tcPr>
          <w:p w14:paraId="6B5641E5" w14:textId="77777777"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shd w:val="clear" w:color="auto" w:fill="auto"/>
            <w:noWrap/>
            <w:vAlign w:val="bottom"/>
          </w:tcPr>
          <w:p w14:paraId="672AE207"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5,655</w:t>
            </w:r>
          </w:p>
        </w:tc>
        <w:tc>
          <w:tcPr>
            <w:tcW w:w="2790" w:type="dxa"/>
            <w:tcBorders>
              <w:top w:val="nil"/>
              <w:left w:val="nil"/>
              <w:bottom w:val="single" w:sz="4" w:space="0" w:color="auto"/>
              <w:right w:val="single" w:sz="4" w:space="0" w:color="auto"/>
            </w:tcBorders>
            <w:shd w:val="clear" w:color="auto" w:fill="auto"/>
            <w:noWrap/>
            <w:vAlign w:val="bottom"/>
          </w:tcPr>
          <w:p w14:paraId="732E1FD9"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8,743</w:t>
            </w:r>
          </w:p>
        </w:tc>
        <w:tc>
          <w:tcPr>
            <w:tcW w:w="2790" w:type="dxa"/>
            <w:tcBorders>
              <w:top w:val="nil"/>
              <w:left w:val="nil"/>
              <w:bottom w:val="single" w:sz="4" w:space="0" w:color="auto"/>
              <w:right w:val="single" w:sz="4" w:space="0" w:color="auto"/>
            </w:tcBorders>
            <w:shd w:val="clear" w:color="auto" w:fill="auto"/>
            <w:noWrap/>
            <w:vAlign w:val="bottom"/>
          </w:tcPr>
          <w:p w14:paraId="4B88CAF5"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16,494</w:t>
            </w:r>
          </w:p>
        </w:tc>
        <w:tc>
          <w:tcPr>
            <w:tcW w:w="2790" w:type="dxa"/>
            <w:tcBorders>
              <w:top w:val="nil"/>
              <w:left w:val="nil"/>
              <w:bottom w:val="single" w:sz="4" w:space="0" w:color="auto"/>
              <w:right w:val="single" w:sz="4" w:space="0" w:color="auto"/>
            </w:tcBorders>
            <w:shd w:val="clear" w:color="auto" w:fill="auto"/>
            <w:noWrap/>
            <w:vAlign w:val="bottom"/>
          </w:tcPr>
          <w:p w14:paraId="59DEEE0C" w14:textId="27D6F7E5"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 30,892 </w:t>
            </w:r>
          </w:p>
        </w:tc>
      </w:tr>
      <w:tr w:rsidR="000F4833" w:rsidRPr="004E11C2" w14:paraId="0E064B36" w14:textId="77777777" w:rsidTr="000F4833">
        <w:trPr>
          <w:trHeight w:val="570"/>
        </w:trPr>
        <w:tc>
          <w:tcPr>
            <w:tcW w:w="1215" w:type="dxa"/>
            <w:vMerge/>
            <w:tcBorders>
              <w:top w:val="nil"/>
              <w:left w:val="single" w:sz="4" w:space="0" w:color="auto"/>
              <w:bottom w:val="single" w:sz="4" w:space="0" w:color="auto"/>
              <w:right w:val="single" w:sz="4" w:space="0" w:color="auto"/>
            </w:tcBorders>
            <w:vAlign w:val="center"/>
          </w:tcPr>
          <w:p w14:paraId="54B83777" w14:textId="77777777" w:rsidR="000F4833" w:rsidRPr="004E11C2" w:rsidRDefault="000F4833" w:rsidP="000F4833">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noWrap/>
            <w:vAlign w:val="center"/>
          </w:tcPr>
          <w:p w14:paraId="3A34ACD8" w14:textId="77777777"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790" w:type="dxa"/>
            <w:tcBorders>
              <w:top w:val="nil"/>
              <w:left w:val="nil"/>
              <w:bottom w:val="single" w:sz="4" w:space="0" w:color="auto"/>
              <w:right w:val="single" w:sz="4" w:space="0" w:color="auto"/>
            </w:tcBorders>
            <w:shd w:val="clear" w:color="auto" w:fill="auto"/>
            <w:noWrap/>
            <w:vAlign w:val="bottom"/>
          </w:tcPr>
          <w:p w14:paraId="11D7A16E"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1</w:t>
            </w:r>
            <w:r w:rsidRPr="004E11C2">
              <w:rPr>
                <w:rFonts w:ascii="標楷體" w:eastAsia="標楷體" w:hAnsi="標楷體" w:hint="eastAsia"/>
                <w:sz w:val="28"/>
                <w:szCs w:val="28"/>
              </w:rPr>
              <w:t>4.20</w:t>
            </w:r>
            <w:r w:rsidRPr="004E11C2">
              <w:rPr>
                <w:rFonts w:ascii="標楷體" w:eastAsia="標楷體" w:hAnsi="標楷體"/>
                <w:sz w:val="28"/>
                <w:szCs w:val="28"/>
              </w:rPr>
              <w:t>%</w:t>
            </w:r>
          </w:p>
        </w:tc>
        <w:tc>
          <w:tcPr>
            <w:tcW w:w="2790" w:type="dxa"/>
            <w:tcBorders>
              <w:top w:val="nil"/>
              <w:left w:val="nil"/>
              <w:bottom w:val="single" w:sz="4" w:space="0" w:color="auto"/>
              <w:right w:val="single" w:sz="4" w:space="0" w:color="auto"/>
            </w:tcBorders>
            <w:shd w:val="clear" w:color="auto" w:fill="auto"/>
            <w:noWrap/>
            <w:vAlign w:val="bottom"/>
          </w:tcPr>
          <w:p w14:paraId="1858ACF7"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14.</w:t>
            </w:r>
            <w:r w:rsidRPr="004E11C2">
              <w:rPr>
                <w:rFonts w:ascii="標楷體" w:eastAsia="標楷體" w:hAnsi="標楷體" w:hint="eastAsia"/>
                <w:sz w:val="28"/>
                <w:szCs w:val="28"/>
              </w:rPr>
              <w:t>45</w:t>
            </w:r>
            <w:r w:rsidRPr="004E11C2">
              <w:rPr>
                <w:rFonts w:ascii="標楷體" w:eastAsia="標楷體" w:hAnsi="標楷體"/>
                <w:sz w:val="28"/>
                <w:szCs w:val="28"/>
              </w:rPr>
              <w:t>%</w:t>
            </w:r>
          </w:p>
        </w:tc>
        <w:tc>
          <w:tcPr>
            <w:tcW w:w="2790" w:type="dxa"/>
            <w:tcBorders>
              <w:top w:val="nil"/>
              <w:left w:val="nil"/>
              <w:bottom w:val="single" w:sz="4" w:space="0" w:color="auto"/>
              <w:right w:val="single" w:sz="4" w:space="0" w:color="auto"/>
            </w:tcBorders>
            <w:shd w:val="clear" w:color="auto" w:fill="auto"/>
            <w:noWrap/>
            <w:vAlign w:val="bottom"/>
          </w:tcPr>
          <w:p w14:paraId="1CF03575"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17.94%</w:t>
            </w:r>
          </w:p>
        </w:tc>
        <w:tc>
          <w:tcPr>
            <w:tcW w:w="2790" w:type="dxa"/>
            <w:tcBorders>
              <w:top w:val="nil"/>
              <w:left w:val="nil"/>
              <w:bottom w:val="single" w:sz="4" w:space="0" w:color="auto"/>
              <w:right w:val="single" w:sz="4" w:space="0" w:color="auto"/>
            </w:tcBorders>
            <w:shd w:val="clear" w:color="auto" w:fill="auto"/>
            <w:noWrap/>
            <w:vAlign w:val="bottom"/>
          </w:tcPr>
          <w:p w14:paraId="463F860C" w14:textId="3CCA5FB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16.07%</w:t>
            </w:r>
          </w:p>
        </w:tc>
      </w:tr>
      <w:tr w:rsidR="000F4833" w:rsidRPr="004E11C2" w14:paraId="099D8390" w14:textId="77777777" w:rsidTr="000F4833">
        <w:trPr>
          <w:trHeight w:val="570"/>
        </w:trPr>
        <w:tc>
          <w:tcPr>
            <w:tcW w:w="1215" w:type="dxa"/>
            <w:vMerge/>
            <w:tcBorders>
              <w:top w:val="nil"/>
              <w:left w:val="single" w:sz="4" w:space="0" w:color="auto"/>
              <w:bottom w:val="single" w:sz="4" w:space="0" w:color="auto"/>
              <w:right w:val="single" w:sz="4" w:space="0" w:color="auto"/>
            </w:tcBorders>
            <w:vAlign w:val="center"/>
          </w:tcPr>
          <w:p w14:paraId="228009B8" w14:textId="77777777" w:rsidR="000F4833" w:rsidRPr="004E11C2" w:rsidRDefault="000F4833" w:rsidP="000F4833">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vAlign w:val="center"/>
          </w:tcPr>
          <w:p w14:paraId="2501AD0A" w14:textId="6CAC635D"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r w:rsidR="00A121B8">
              <w:rPr>
                <w:rFonts w:ascii="標楷體" w:eastAsia="標楷體" w:hAnsi="標楷體" w:cs="Arial" w:hint="eastAsia"/>
                <w:kern w:val="0"/>
                <w:sz w:val="28"/>
                <w:szCs w:val="28"/>
              </w:rPr>
              <w:t>（</w:t>
            </w:r>
            <w:r w:rsidRPr="004E11C2">
              <w:rPr>
                <w:rFonts w:ascii="標楷體" w:eastAsia="標楷體" w:hAnsi="標楷體" w:cs="Arial" w:hint="eastAsia"/>
                <w:kern w:val="0"/>
                <w:sz w:val="28"/>
                <w:szCs w:val="28"/>
              </w:rPr>
              <w:t>元)</w:t>
            </w:r>
          </w:p>
        </w:tc>
        <w:tc>
          <w:tcPr>
            <w:tcW w:w="2790" w:type="dxa"/>
            <w:tcBorders>
              <w:top w:val="nil"/>
              <w:left w:val="nil"/>
              <w:bottom w:val="single" w:sz="4" w:space="0" w:color="auto"/>
              <w:right w:val="single" w:sz="4" w:space="0" w:color="auto"/>
            </w:tcBorders>
            <w:shd w:val="clear" w:color="auto" w:fill="auto"/>
            <w:noWrap/>
            <w:vAlign w:val="bottom"/>
          </w:tcPr>
          <w:p w14:paraId="4C582044"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48,075,117,633</w:t>
            </w:r>
          </w:p>
        </w:tc>
        <w:tc>
          <w:tcPr>
            <w:tcW w:w="2790" w:type="dxa"/>
            <w:tcBorders>
              <w:top w:val="nil"/>
              <w:left w:val="nil"/>
              <w:bottom w:val="single" w:sz="4" w:space="0" w:color="auto"/>
              <w:right w:val="single" w:sz="4" w:space="0" w:color="auto"/>
            </w:tcBorders>
            <w:shd w:val="clear" w:color="auto" w:fill="auto"/>
            <w:noWrap/>
            <w:vAlign w:val="bottom"/>
          </w:tcPr>
          <w:p w14:paraId="6BDA9D0D"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232,903,659,411</w:t>
            </w:r>
          </w:p>
        </w:tc>
        <w:tc>
          <w:tcPr>
            <w:tcW w:w="2790" w:type="dxa"/>
            <w:tcBorders>
              <w:top w:val="nil"/>
              <w:left w:val="nil"/>
              <w:bottom w:val="single" w:sz="4" w:space="0" w:color="auto"/>
              <w:right w:val="single" w:sz="4" w:space="0" w:color="auto"/>
            </w:tcBorders>
            <w:shd w:val="clear" w:color="auto" w:fill="auto"/>
            <w:noWrap/>
            <w:vAlign w:val="bottom"/>
          </w:tcPr>
          <w:p w14:paraId="3CC7FF72"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81,630,918,989</w:t>
            </w:r>
          </w:p>
        </w:tc>
        <w:tc>
          <w:tcPr>
            <w:tcW w:w="2790" w:type="dxa"/>
            <w:tcBorders>
              <w:top w:val="nil"/>
              <w:left w:val="nil"/>
              <w:bottom w:val="single" w:sz="4" w:space="0" w:color="auto"/>
              <w:right w:val="single" w:sz="4" w:space="0" w:color="auto"/>
            </w:tcBorders>
            <w:shd w:val="clear" w:color="auto" w:fill="auto"/>
            <w:noWrap/>
            <w:vAlign w:val="bottom"/>
          </w:tcPr>
          <w:p w14:paraId="5F9F9ED7" w14:textId="742982DC"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 362,609,696,033 </w:t>
            </w:r>
          </w:p>
        </w:tc>
      </w:tr>
      <w:tr w:rsidR="000F4833" w:rsidRPr="004E11C2" w14:paraId="695F4535" w14:textId="77777777" w:rsidTr="000F4833">
        <w:trPr>
          <w:trHeight w:val="570"/>
        </w:trPr>
        <w:tc>
          <w:tcPr>
            <w:tcW w:w="1215" w:type="dxa"/>
            <w:vMerge/>
            <w:tcBorders>
              <w:top w:val="nil"/>
              <w:left w:val="single" w:sz="4" w:space="0" w:color="auto"/>
              <w:bottom w:val="single" w:sz="4" w:space="0" w:color="auto"/>
              <w:right w:val="single" w:sz="4" w:space="0" w:color="auto"/>
            </w:tcBorders>
            <w:vAlign w:val="center"/>
          </w:tcPr>
          <w:p w14:paraId="7ACCDC8A" w14:textId="77777777" w:rsidR="000F4833" w:rsidRPr="004E11C2" w:rsidRDefault="000F4833" w:rsidP="000F4833">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noWrap/>
            <w:vAlign w:val="center"/>
          </w:tcPr>
          <w:p w14:paraId="203580F0" w14:textId="77777777"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790" w:type="dxa"/>
            <w:tcBorders>
              <w:top w:val="nil"/>
              <w:left w:val="nil"/>
              <w:bottom w:val="single" w:sz="4" w:space="0" w:color="auto"/>
              <w:right w:val="single" w:sz="4" w:space="0" w:color="auto"/>
            </w:tcBorders>
            <w:shd w:val="clear" w:color="auto" w:fill="auto"/>
            <w:noWrap/>
            <w:vAlign w:val="bottom"/>
          </w:tcPr>
          <w:p w14:paraId="3FA032C1"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5.1</w:t>
            </w:r>
            <w:r w:rsidRPr="004E11C2">
              <w:rPr>
                <w:rFonts w:ascii="標楷體" w:eastAsia="標楷體" w:hAnsi="標楷體" w:hint="eastAsia"/>
                <w:sz w:val="28"/>
                <w:szCs w:val="28"/>
              </w:rPr>
              <w:t>4</w:t>
            </w:r>
            <w:r w:rsidRPr="004E11C2">
              <w:rPr>
                <w:rFonts w:ascii="標楷體" w:eastAsia="標楷體" w:hAnsi="標楷體"/>
                <w:sz w:val="28"/>
                <w:szCs w:val="28"/>
              </w:rPr>
              <w:t>%</w:t>
            </w:r>
          </w:p>
        </w:tc>
        <w:tc>
          <w:tcPr>
            <w:tcW w:w="2790" w:type="dxa"/>
            <w:tcBorders>
              <w:top w:val="nil"/>
              <w:left w:val="nil"/>
              <w:bottom w:val="single" w:sz="4" w:space="0" w:color="auto"/>
              <w:right w:val="single" w:sz="4" w:space="0" w:color="auto"/>
            </w:tcBorders>
            <w:shd w:val="clear" w:color="auto" w:fill="auto"/>
            <w:noWrap/>
            <w:vAlign w:val="bottom"/>
          </w:tcPr>
          <w:p w14:paraId="7FC7FF75"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hint="eastAsia"/>
                <w:sz w:val="28"/>
                <w:szCs w:val="28"/>
              </w:rPr>
              <w:t>33.19</w:t>
            </w:r>
            <w:r w:rsidRPr="004E11C2">
              <w:rPr>
                <w:rFonts w:ascii="標楷體" w:eastAsia="標楷體" w:hAnsi="標楷體"/>
                <w:sz w:val="28"/>
                <w:szCs w:val="28"/>
              </w:rPr>
              <w:t>%</w:t>
            </w:r>
          </w:p>
        </w:tc>
        <w:tc>
          <w:tcPr>
            <w:tcW w:w="2790" w:type="dxa"/>
            <w:tcBorders>
              <w:top w:val="nil"/>
              <w:left w:val="nil"/>
              <w:bottom w:val="single" w:sz="4" w:space="0" w:color="auto"/>
              <w:right w:val="single" w:sz="4" w:space="0" w:color="auto"/>
            </w:tcBorders>
            <w:shd w:val="clear" w:color="auto" w:fill="auto"/>
            <w:noWrap/>
            <w:vAlign w:val="bottom"/>
          </w:tcPr>
          <w:p w14:paraId="36A03A8B"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hint="eastAsia"/>
                <w:sz w:val="28"/>
                <w:szCs w:val="28"/>
              </w:rPr>
              <w:t>15.33</w:t>
            </w:r>
            <w:r w:rsidRPr="004E11C2">
              <w:rPr>
                <w:rFonts w:ascii="標楷體" w:eastAsia="標楷體" w:hAnsi="標楷體"/>
                <w:sz w:val="28"/>
                <w:szCs w:val="28"/>
              </w:rPr>
              <w:t>%</w:t>
            </w:r>
          </w:p>
        </w:tc>
        <w:tc>
          <w:tcPr>
            <w:tcW w:w="2790" w:type="dxa"/>
            <w:tcBorders>
              <w:top w:val="nil"/>
              <w:left w:val="nil"/>
              <w:bottom w:val="single" w:sz="4" w:space="0" w:color="auto"/>
              <w:right w:val="single" w:sz="4" w:space="0" w:color="auto"/>
            </w:tcBorders>
            <w:shd w:val="clear" w:color="auto" w:fill="auto"/>
            <w:noWrap/>
            <w:vAlign w:val="bottom"/>
          </w:tcPr>
          <w:p w14:paraId="3BF2B6E5" w14:textId="22A1E458"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16.70%</w:t>
            </w:r>
          </w:p>
        </w:tc>
      </w:tr>
      <w:tr w:rsidR="000F4833" w:rsidRPr="004E11C2" w14:paraId="3E2B2FFC" w14:textId="77777777" w:rsidTr="000F4833">
        <w:trPr>
          <w:trHeight w:val="570"/>
        </w:trPr>
        <w:tc>
          <w:tcPr>
            <w:tcW w:w="1215" w:type="dxa"/>
            <w:vMerge w:val="restart"/>
            <w:tcBorders>
              <w:top w:val="nil"/>
              <w:left w:val="single" w:sz="4" w:space="0" w:color="auto"/>
              <w:bottom w:val="single" w:sz="4" w:space="0" w:color="auto"/>
              <w:right w:val="single" w:sz="4" w:space="0" w:color="auto"/>
            </w:tcBorders>
            <w:shd w:val="clear" w:color="auto" w:fill="auto"/>
            <w:noWrap/>
            <w:vAlign w:val="center"/>
          </w:tcPr>
          <w:p w14:paraId="06EEF02D" w14:textId="77777777" w:rsidR="000F4833" w:rsidRPr="004E11C2" w:rsidRDefault="000F4833" w:rsidP="000F4833">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總計</w:t>
            </w:r>
          </w:p>
        </w:tc>
        <w:tc>
          <w:tcPr>
            <w:tcW w:w="2160" w:type="dxa"/>
            <w:tcBorders>
              <w:top w:val="nil"/>
              <w:left w:val="nil"/>
              <w:bottom w:val="single" w:sz="4" w:space="0" w:color="auto"/>
              <w:right w:val="single" w:sz="4" w:space="0" w:color="auto"/>
            </w:tcBorders>
            <w:shd w:val="clear" w:color="auto" w:fill="auto"/>
            <w:noWrap/>
            <w:vAlign w:val="center"/>
          </w:tcPr>
          <w:p w14:paraId="1780B3BC" w14:textId="77777777"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790" w:type="dxa"/>
            <w:tcBorders>
              <w:top w:val="nil"/>
              <w:left w:val="nil"/>
              <w:bottom w:val="single" w:sz="4" w:space="0" w:color="auto"/>
              <w:right w:val="single" w:sz="4" w:space="0" w:color="auto"/>
            </w:tcBorders>
            <w:shd w:val="clear" w:color="auto" w:fill="auto"/>
            <w:noWrap/>
            <w:vAlign w:val="bottom"/>
          </w:tcPr>
          <w:p w14:paraId="3F7BEE6A"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39,826 </w:t>
            </w:r>
          </w:p>
        </w:tc>
        <w:tc>
          <w:tcPr>
            <w:tcW w:w="2790" w:type="dxa"/>
            <w:tcBorders>
              <w:top w:val="nil"/>
              <w:left w:val="nil"/>
              <w:bottom w:val="single" w:sz="4" w:space="0" w:color="auto"/>
              <w:right w:val="single" w:sz="4" w:space="0" w:color="auto"/>
            </w:tcBorders>
            <w:shd w:val="clear" w:color="auto" w:fill="auto"/>
            <w:noWrap/>
            <w:vAlign w:val="bottom"/>
          </w:tcPr>
          <w:p w14:paraId="10763E6A"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60,497 </w:t>
            </w:r>
          </w:p>
        </w:tc>
        <w:tc>
          <w:tcPr>
            <w:tcW w:w="2790" w:type="dxa"/>
            <w:tcBorders>
              <w:top w:val="nil"/>
              <w:left w:val="nil"/>
              <w:bottom w:val="single" w:sz="4" w:space="0" w:color="auto"/>
              <w:right w:val="single" w:sz="4" w:space="0" w:color="auto"/>
            </w:tcBorders>
            <w:shd w:val="clear" w:color="auto" w:fill="auto"/>
            <w:noWrap/>
            <w:vAlign w:val="bottom"/>
          </w:tcPr>
          <w:p w14:paraId="23451D2F"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91,930 </w:t>
            </w:r>
          </w:p>
        </w:tc>
        <w:tc>
          <w:tcPr>
            <w:tcW w:w="2790" w:type="dxa"/>
            <w:tcBorders>
              <w:top w:val="nil"/>
              <w:left w:val="nil"/>
              <w:bottom w:val="single" w:sz="4" w:space="0" w:color="auto"/>
              <w:right w:val="single" w:sz="4" w:space="0" w:color="auto"/>
            </w:tcBorders>
            <w:shd w:val="clear" w:color="auto" w:fill="auto"/>
            <w:noWrap/>
            <w:vAlign w:val="bottom"/>
          </w:tcPr>
          <w:p w14:paraId="2D7D6227" w14:textId="1F005292"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 192,253 </w:t>
            </w:r>
          </w:p>
        </w:tc>
      </w:tr>
      <w:tr w:rsidR="000F4833" w:rsidRPr="004E11C2" w14:paraId="7A0B6653" w14:textId="77777777" w:rsidTr="000F4833">
        <w:trPr>
          <w:trHeight w:val="570"/>
        </w:trPr>
        <w:tc>
          <w:tcPr>
            <w:tcW w:w="1215" w:type="dxa"/>
            <w:vMerge/>
            <w:tcBorders>
              <w:top w:val="nil"/>
              <w:left w:val="single" w:sz="4" w:space="0" w:color="auto"/>
              <w:bottom w:val="single" w:sz="4" w:space="0" w:color="auto"/>
              <w:right w:val="single" w:sz="4" w:space="0" w:color="auto"/>
            </w:tcBorders>
            <w:vAlign w:val="center"/>
          </w:tcPr>
          <w:p w14:paraId="19DCAAC5" w14:textId="77777777" w:rsidR="000F4833" w:rsidRPr="004E11C2" w:rsidRDefault="000F4833" w:rsidP="000F4833">
            <w:pPr>
              <w:widowControl/>
              <w:rPr>
                <w:rFonts w:ascii="標楷體" w:eastAsia="標楷體" w:hAnsi="標楷體" w:cs="Arial"/>
                <w:kern w:val="0"/>
                <w:sz w:val="28"/>
                <w:szCs w:val="28"/>
              </w:rPr>
            </w:pPr>
          </w:p>
        </w:tc>
        <w:tc>
          <w:tcPr>
            <w:tcW w:w="2160" w:type="dxa"/>
            <w:tcBorders>
              <w:top w:val="nil"/>
              <w:left w:val="nil"/>
              <w:bottom w:val="single" w:sz="4" w:space="0" w:color="auto"/>
              <w:right w:val="single" w:sz="4" w:space="0" w:color="auto"/>
            </w:tcBorders>
            <w:shd w:val="clear" w:color="auto" w:fill="auto"/>
            <w:vAlign w:val="center"/>
          </w:tcPr>
          <w:p w14:paraId="41900156" w14:textId="65992FAD" w:rsidR="000F4833" w:rsidRPr="004E11C2" w:rsidRDefault="000F4833" w:rsidP="000F4833">
            <w:pPr>
              <w:widowControl/>
              <w:jc w:val="both"/>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r w:rsidR="00A121B8">
              <w:rPr>
                <w:rFonts w:ascii="標楷體" w:eastAsia="標楷體" w:hAnsi="標楷體" w:cs="Arial" w:hint="eastAsia"/>
                <w:kern w:val="0"/>
                <w:sz w:val="28"/>
                <w:szCs w:val="28"/>
              </w:rPr>
              <w:t>（</w:t>
            </w:r>
            <w:r w:rsidRPr="004E11C2">
              <w:rPr>
                <w:rFonts w:ascii="標楷體" w:eastAsia="標楷體" w:hAnsi="標楷體" w:cs="Arial" w:hint="eastAsia"/>
                <w:kern w:val="0"/>
                <w:sz w:val="28"/>
                <w:szCs w:val="28"/>
              </w:rPr>
              <w:t>元)</w:t>
            </w:r>
          </w:p>
        </w:tc>
        <w:tc>
          <w:tcPr>
            <w:tcW w:w="2790" w:type="dxa"/>
            <w:tcBorders>
              <w:top w:val="nil"/>
              <w:left w:val="nil"/>
              <w:bottom w:val="single" w:sz="4" w:space="0" w:color="auto"/>
              <w:right w:val="single" w:sz="4" w:space="0" w:color="auto"/>
            </w:tcBorders>
            <w:shd w:val="clear" w:color="auto" w:fill="auto"/>
            <w:noWrap/>
            <w:vAlign w:val="bottom"/>
          </w:tcPr>
          <w:p w14:paraId="4C901BCE"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935,728,054,179</w:t>
            </w:r>
          </w:p>
        </w:tc>
        <w:tc>
          <w:tcPr>
            <w:tcW w:w="2790" w:type="dxa"/>
            <w:tcBorders>
              <w:top w:val="nil"/>
              <w:left w:val="nil"/>
              <w:bottom w:val="single" w:sz="4" w:space="0" w:color="auto"/>
              <w:right w:val="single" w:sz="4" w:space="0" w:color="auto"/>
            </w:tcBorders>
            <w:shd w:val="clear" w:color="auto" w:fill="auto"/>
            <w:noWrap/>
            <w:vAlign w:val="bottom"/>
          </w:tcPr>
          <w:p w14:paraId="4F878653"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703,788,800,266 </w:t>
            </w:r>
          </w:p>
        </w:tc>
        <w:tc>
          <w:tcPr>
            <w:tcW w:w="2790" w:type="dxa"/>
            <w:tcBorders>
              <w:top w:val="nil"/>
              <w:left w:val="nil"/>
              <w:bottom w:val="single" w:sz="4" w:space="0" w:color="auto"/>
              <w:right w:val="single" w:sz="4" w:space="0" w:color="auto"/>
            </w:tcBorders>
            <w:shd w:val="clear" w:color="auto" w:fill="auto"/>
            <w:noWrap/>
            <w:vAlign w:val="bottom"/>
          </w:tcPr>
          <w:p w14:paraId="1D390BDA" w14:textId="77777777"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532,447,252,967</w:t>
            </w:r>
          </w:p>
        </w:tc>
        <w:tc>
          <w:tcPr>
            <w:tcW w:w="2790" w:type="dxa"/>
            <w:tcBorders>
              <w:top w:val="nil"/>
              <w:left w:val="nil"/>
              <w:bottom w:val="single" w:sz="4" w:space="0" w:color="auto"/>
              <w:right w:val="single" w:sz="4" w:space="0" w:color="auto"/>
            </w:tcBorders>
            <w:shd w:val="clear" w:color="auto" w:fill="auto"/>
            <w:noWrap/>
            <w:vAlign w:val="bottom"/>
          </w:tcPr>
          <w:p w14:paraId="30885AAD" w14:textId="5B027928" w:rsidR="000F4833" w:rsidRPr="004E11C2" w:rsidRDefault="000F4833" w:rsidP="000F4833">
            <w:pPr>
              <w:jc w:val="right"/>
              <w:rPr>
                <w:rFonts w:ascii="標楷體" w:eastAsia="標楷體" w:hAnsi="標楷體"/>
                <w:sz w:val="28"/>
                <w:szCs w:val="28"/>
              </w:rPr>
            </w:pPr>
            <w:r w:rsidRPr="004E11C2">
              <w:rPr>
                <w:rFonts w:ascii="標楷體" w:eastAsia="標楷體" w:hAnsi="標楷體"/>
                <w:sz w:val="28"/>
                <w:szCs w:val="28"/>
              </w:rPr>
              <w:t xml:space="preserve"> 2,171,964,107,412 </w:t>
            </w:r>
          </w:p>
        </w:tc>
      </w:tr>
      <w:tr w:rsidR="00493B98" w:rsidRPr="004E11C2" w14:paraId="12DCE7ED" w14:textId="77777777" w:rsidTr="00A175C5">
        <w:trPr>
          <w:trHeight w:val="570"/>
        </w:trPr>
        <w:tc>
          <w:tcPr>
            <w:tcW w:w="14535" w:type="dxa"/>
            <w:gridSpan w:val="6"/>
            <w:tcBorders>
              <w:top w:val="single" w:sz="4" w:space="0" w:color="auto"/>
              <w:left w:val="nil"/>
              <w:bottom w:val="nil"/>
              <w:right w:val="nil"/>
            </w:tcBorders>
            <w:shd w:val="clear" w:color="auto" w:fill="auto"/>
            <w:noWrap/>
            <w:vAlign w:val="bottom"/>
          </w:tcPr>
          <w:p w14:paraId="2261894C" w14:textId="77777777" w:rsidR="00493B98" w:rsidRPr="004E11C2" w:rsidRDefault="00493B98" w:rsidP="00A175C5">
            <w:pPr>
              <w:widowControl/>
              <w:jc w:val="right"/>
              <w:rPr>
                <w:rFonts w:ascii="標楷體" w:eastAsia="標楷體" w:hAnsi="標楷體" w:cs="Arial"/>
                <w:kern w:val="0"/>
                <w:szCs w:val="24"/>
              </w:rPr>
            </w:pPr>
            <w:r w:rsidRPr="004E11C2">
              <w:rPr>
                <w:rFonts w:ascii="標楷體" w:eastAsia="標楷體" w:hAnsi="標楷體" w:cs="Arial" w:hint="eastAsia"/>
                <w:kern w:val="0"/>
                <w:szCs w:val="24"/>
              </w:rPr>
              <w:t>資料時間</w:t>
            </w:r>
            <w:r w:rsidRPr="004E11C2">
              <w:rPr>
                <w:rFonts w:ascii="標楷體" w:eastAsia="標楷體" w:hAnsi="標楷體" w:cs="Arial"/>
                <w:kern w:val="0"/>
                <w:szCs w:val="24"/>
              </w:rPr>
              <w:t>:</w:t>
            </w:r>
            <w:r w:rsidRPr="004E11C2">
              <w:rPr>
                <w:rFonts w:ascii="標楷體" w:eastAsia="標楷體" w:hAnsi="標楷體" w:cs="Arial" w:hint="eastAsia"/>
                <w:kern w:val="0"/>
                <w:szCs w:val="24"/>
              </w:rPr>
              <w:t>114年2月3日</w:t>
            </w:r>
          </w:p>
        </w:tc>
      </w:tr>
    </w:tbl>
    <w:p w14:paraId="3FBA353B" w14:textId="77777777" w:rsidR="00493B98" w:rsidRPr="004E11C2" w:rsidRDefault="00493B98" w:rsidP="00493B98">
      <w:pPr>
        <w:rPr>
          <w:rFonts w:ascii="標楷體" w:eastAsia="標楷體" w:hAnsi="標楷體"/>
        </w:rPr>
      </w:pPr>
    </w:p>
    <w:p w14:paraId="6598F2DF" w14:textId="77777777" w:rsidR="00493B98" w:rsidRPr="004E11C2" w:rsidRDefault="00493B98" w:rsidP="00493B98">
      <w:pPr>
        <w:rPr>
          <w:rFonts w:ascii="標楷體" w:eastAsia="標楷體" w:hAnsi="標楷體"/>
        </w:rPr>
      </w:pPr>
    </w:p>
    <w:p w14:paraId="37AA3811" w14:textId="77777777" w:rsidR="00493B98" w:rsidRPr="004E11C2" w:rsidRDefault="00493B98" w:rsidP="00493B98">
      <w:pPr>
        <w:rPr>
          <w:rFonts w:ascii="標楷體" w:eastAsia="標楷體" w:hAnsi="標楷體"/>
        </w:rPr>
      </w:pPr>
    </w:p>
    <w:p w14:paraId="1835C2F6" w14:textId="77777777" w:rsidR="00493B98" w:rsidRPr="004E11C2" w:rsidRDefault="00493B98" w:rsidP="00493B98">
      <w:r w:rsidRPr="004E11C2">
        <w:br w:type="page"/>
      </w:r>
    </w:p>
    <w:tbl>
      <w:tblPr>
        <w:tblW w:w="14535" w:type="dxa"/>
        <w:tblInd w:w="13" w:type="dxa"/>
        <w:tblLayout w:type="fixed"/>
        <w:tblCellMar>
          <w:left w:w="28" w:type="dxa"/>
          <w:right w:w="28" w:type="dxa"/>
        </w:tblCellMar>
        <w:tblLook w:val="0000" w:firstRow="0" w:lastRow="0" w:firstColumn="0" w:lastColumn="0" w:noHBand="0" w:noVBand="0"/>
      </w:tblPr>
      <w:tblGrid>
        <w:gridCol w:w="2174"/>
        <w:gridCol w:w="733"/>
        <w:gridCol w:w="1779"/>
        <w:gridCol w:w="123"/>
        <w:gridCol w:w="2237"/>
        <w:gridCol w:w="193"/>
        <w:gridCol w:w="2167"/>
        <w:gridCol w:w="263"/>
        <w:gridCol w:w="2100"/>
        <w:gridCol w:w="330"/>
        <w:gridCol w:w="2310"/>
        <w:gridCol w:w="126"/>
      </w:tblGrid>
      <w:tr w:rsidR="00493B98" w:rsidRPr="004E11C2" w14:paraId="4C72FECC" w14:textId="77777777" w:rsidTr="00A175C5">
        <w:trPr>
          <w:trHeight w:val="420"/>
        </w:trPr>
        <w:tc>
          <w:tcPr>
            <w:tcW w:w="14535" w:type="dxa"/>
            <w:gridSpan w:val="12"/>
            <w:tcBorders>
              <w:top w:val="nil"/>
              <w:left w:val="nil"/>
              <w:bottom w:val="single" w:sz="4" w:space="0" w:color="auto"/>
              <w:right w:val="nil"/>
            </w:tcBorders>
            <w:shd w:val="clear" w:color="auto" w:fill="auto"/>
            <w:noWrap/>
            <w:vAlign w:val="bottom"/>
          </w:tcPr>
          <w:p w14:paraId="61852896" w14:textId="77777777" w:rsidR="00493B98" w:rsidRPr="004E11C2" w:rsidRDefault="00493B98" w:rsidP="00A175C5">
            <w:pPr>
              <w:widowControl/>
              <w:jc w:val="center"/>
              <w:rPr>
                <w:rFonts w:ascii="標楷體" w:eastAsia="標楷體" w:hAnsi="標楷體" w:cs="Arial"/>
                <w:kern w:val="0"/>
                <w:sz w:val="32"/>
                <w:szCs w:val="32"/>
              </w:rPr>
            </w:pPr>
            <w:r w:rsidRPr="004E11C2">
              <w:rPr>
                <w:rFonts w:ascii="標楷體" w:eastAsia="標楷體" w:hAnsi="標楷體" w:cs="Arial" w:hint="eastAsia"/>
                <w:kern w:val="0"/>
                <w:sz w:val="32"/>
                <w:szCs w:val="32"/>
              </w:rPr>
              <w:lastRenderedPageBreak/>
              <w:t>113年</w:t>
            </w:r>
            <w:r w:rsidRPr="004E11C2">
              <w:rPr>
                <w:rFonts w:ascii="標楷體" w:eastAsia="標楷體" w:hAnsi="標楷體" w:cs="Arial"/>
                <w:kern w:val="0"/>
                <w:sz w:val="32"/>
                <w:szCs w:val="32"/>
              </w:rPr>
              <w:t>採購資料區分招標方式統計表</w:t>
            </w:r>
          </w:p>
        </w:tc>
      </w:tr>
      <w:tr w:rsidR="00493B98" w:rsidRPr="004E11C2" w14:paraId="5A4CFE8C" w14:textId="77777777" w:rsidTr="00A175C5">
        <w:trPr>
          <w:trHeight w:val="284"/>
        </w:trPr>
        <w:tc>
          <w:tcPr>
            <w:tcW w:w="2907" w:type="dxa"/>
            <w:gridSpan w:val="2"/>
            <w:vMerge w:val="restart"/>
            <w:tcBorders>
              <w:top w:val="single" w:sz="4" w:space="0" w:color="auto"/>
              <w:left w:val="single" w:sz="4" w:space="0" w:color="auto"/>
              <w:right w:val="single" w:sz="4" w:space="0" w:color="auto"/>
            </w:tcBorders>
            <w:shd w:val="clear" w:color="auto" w:fill="auto"/>
            <w:noWrap/>
            <w:vAlign w:val="center"/>
          </w:tcPr>
          <w:p w14:paraId="72A5BF0F" w14:textId="77777777" w:rsidR="00493B98" w:rsidRPr="004E11C2" w:rsidRDefault="00493B98" w:rsidP="00A175C5">
            <w:pPr>
              <w:jc w:val="center"/>
              <w:rPr>
                <w:rFonts w:ascii="標楷體" w:eastAsia="標楷體" w:hAnsi="標楷體" w:cs="Arial"/>
                <w:kern w:val="0"/>
                <w:szCs w:val="24"/>
              </w:rPr>
            </w:pPr>
            <w:r w:rsidRPr="004E11C2">
              <w:rPr>
                <w:rFonts w:ascii="標楷體" w:eastAsia="標楷體" w:hAnsi="標楷體" w:cs="Arial" w:hint="eastAsia"/>
                <w:kern w:val="0"/>
                <w:sz w:val="22"/>
                <w:szCs w:val="22"/>
              </w:rPr>
              <w:t>招標方式</w:t>
            </w:r>
          </w:p>
        </w:tc>
        <w:tc>
          <w:tcPr>
            <w:tcW w:w="1902" w:type="dxa"/>
            <w:gridSpan w:val="2"/>
            <w:vMerge w:val="restart"/>
            <w:tcBorders>
              <w:top w:val="single" w:sz="4" w:space="0" w:color="auto"/>
              <w:left w:val="single" w:sz="4" w:space="0" w:color="auto"/>
              <w:right w:val="single" w:sz="4" w:space="0" w:color="auto"/>
            </w:tcBorders>
            <w:shd w:val="clear" w:color="auto" w:fill="auto"/>
            <w:vAlign w:val="bottom"/>
          </w:tcPr>
          <w:p w14:paraId="5B9F9251" w14:textId="77777777" w:rsidR="00493B98" w:rsidRPr="004E11C2" w:rsidRDefault="00493B98" w:rsidP="00A175C5">
            <w:pPr>
              <w:jc w:val="center"/>
              <w:rPr>
                <w:rFonts w:ascii="標楷體" w:eastAsia="標楷體" w:hAnsi="標楷體" w:cs="Arial"/>
                <w:kern w:val="0"/>
                <w:szCs w:val="24"/>
              </w:rPr>
            </w:pPr>
            <w:r w:rsidRPr="004E11C2">
              <w:rPr>
                <w:rFonts w:ascii="標楷體" w:eastAsia="標楷體" w:hAnsi="標楷體" w:cs="Arial"/>
                <w:kern w:val="0"/>
                <w:sz w:val="22"/>
                <w:szCs w:val="22"/>
              </w:rPr>
              <w:t xml:space="preserve">　</w:t>
            </w:r>
          </w:p>
        </w:tc>
        <w:tc>
          <w:tcPr>
            <w:tcW w:w="7290" w:type="dxa"/>
            <w:gridSpan w:val="6"/>
            <w:tcBorders>
              <w:top w:val="single" w:sz="4" w:space="0" w:color="auto"/>
              <w:left w:val="nil"/>
              <w:bottom w:val="single" w:sz="4" w:space="0" w:color="auto"/>
              <w:right w:val="single" w:sz="4" w:space="0" w:color="auto"/>
            </w:tcBorders>
            <w:shd w:val="clear" w:color="auto" w:fill="auto"/>
            <w:noWrap/>
            <w:vAlign w:val="bottom"/>
          </w:tcPr>
          <w:p w14:paraId="13BD0E9C" w14:textId="77777777" w:rsidR="00493B98" w:rsidRPr="004E11C2" w:rsidRDefault="00493B98" w:rsidP="00A175C5">
            <w:pPr>
              <w:widowControl/>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採購性質 </w:t>
            </w:r>
          </w:p>
        </w:tc>
        <w:tc>
          <w:tcPr>
            <w:tcW w:w="2436" w:type="dxa"/>
            <w:gridSpan w:val="2"/>
            <w:vMerge w:val="restart"/>
            <w:tcBorders>
              <w:top w:val="single" w:sz="4" w:space="0" w:color="auto"/>
              <w:left w:val="nil"/>
              <w:right w:val="single" w:sz="4" w:space="0" w:color="auto"/>
            </w:tcBorders>
            <w:shd w:val="clear" w:color="auto" w:fill="auto"/>
            <w:vAlign w:val="center"/>
          </w:tcPr>
          <w:p w14:paraId="56E640B3" w14:textId="77777777" w:rsidR="00493B98" w:rsidRPr="004E11C2" w:rsidRDefault="00493B98" w:rsidP="00A175C5">
            <w:pPr>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總計</w:t>
            </w:r>
          </w:p>
        </w:tc>
      </w:tr>
      <w:tr w:rsidR="00493B98" w:rsidRPr="004E11C2" w14:paraId="2ECB8778" w14:textId="77777777" w:rsidTr="00A175C5">
        <w:trPr>
          <w:trHeight w:val="284"/>
        </w:trPr>
        <w:tc>
          <w:tcPr>
            <w:tcW w:w="2907" w:type="dxa"/>
            <w:gridSpan w:val="2"/>
            <w:vMerge/>
            <w:tcBorders>
              <w:left w:val="single" w:sz="4" w:space="0" w:color="auto"/>
              <w:bottom w:val="single" w:sz="4" w:space="0" w:color="auto"/>
              <w:right w:val="single" w:sz="4" w:space="0" w:color="auto"/>
            </w:tcBorders>
            <w:shd w:val="clear" w:color="auto" w:fill="auto"/>
            <w:noWrap/>
            <w:vAlign w:val="bottom"/>
          </w:tcPr>
          <w:p w14:paraId="56CE33CC" w14:textId="77777777" w:rsidR="00493B98" w:rsidRPr="004E11C2" w:rsidRDefault="00493B98" w:rsidP="00A175C5">
            <w:pPr>
              <w:widowControl/>
              <w:jc w:val="center"/>
              <w:rPr>
                <w:rFonts w:ascii="標楷體" w:eastAsia="標楷體" w:hAnsi="標楷體" w:cs="Arial"/>
                <w:kern w:val="0"/>
                <w:sz w:val="22"/>
                <w:szCs w:val="22"/>
              </w:rPr>
            </w:pPr>
          </w:p>
        </w:tc>
        <w:tc>
          <w:tcPr>
            <w:tcW w:w="1902" w:type="dxa"/>
            <w:gridSpan w:val="2"/>
            <w:vMerge/>
            <w:tcBorders>
              <w:left w:val="single" w:sz="4" w:space="0" w:color="auto"/>
              <w:bottom w:val="single" w:sz="4" w:space="0" w:color="auto"/>
              <w:right w:val="single" w:sz="4" w:space="0" w:color="auto"/>
            </w:tcBorders>
            <w:shd w:val="clear" w:color="auto" w:fill="auto"/>
            <w:noWrap/>
            <w:vAlign w:val="bottom"/>
          </w:tcPr>
          <w:p w14:paraId="3FA60B60" w14:textId="77777777" w:rsidR="00493B98" w:rsidRPr="004E11C2" w:rsidRDefault="00493B98" w:rsidP="00A175C5">
            <w:pPr>
              <w:widowControl/>
              <w:jc w:val="center"/>
              <w:rPr>
                <w:rFonts w:ascii="標楷體" w:eastAsia="標楷體" w:hAnsi="標楷體" w:cs="Arial"/>
                <w:kern w:val="0"/>
                <w:sz w:val="22"/>
                <w:szCs w:val="22"/>
              </w:rPr>
            </w:pPr>
          </w:p>
        </w:tc>
        <w:tc>
          <w:tcPr>
            <w:tcW w:w="2430" w:type="dxa"/>
            <w:gridSpan w:val="2"/>
            <w:tcBorders>
              <w:top w:val="nil"/>
              <w:left w:val="nil"/>
              <w:bottom w:val="single" w:sz="4" w:space="0" w:color="auto"/>
              <w:right w:val="single" w:sz="4" w:space="0" w:color="auto"/>
            </w:tcBorders>
            <w:shd w:val="clear" w:color="auto" w:fill="auto"/>
            <w:noWrap/>
            <w:vAlign w:val="bottom"/>
          </w:tcPr>
          <w:p w14:paraId="600F3BCA" w14:textId="77777777" w:rsidR="00493B98" w:rsidRPr="004E11C2" w:rsidRDefault="00493B98" w:rsidP="00A175C5">
            <w:pPr>
              <w:widowControl/>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工程 </w:t>
            </w:r>
          </w:p>
        </w:tc>
        <w:tc>
          <w:tcPr>
            <w:tcW w:w="2430" w:type="dxa"/>
            <w:gridSpan w:val="2"/>
            <w:tcBorders>
              <w:top w:val="nil"/>
              <w:left w:val="nil"/>
              <w:bottom w:val="single" w:sz="4" w:space="0" w:color="auto"/>
              <w:right w:val="single" w:sz="4" w:space="0" w:color="auto"/>
            </w:tcBorders>
            <w:shd w:val="clear" w:color="auto" w:fill="auto"/>
            <w:noWrap/>
            <w:vAlign w:val="bottom"/>
          </w:tcPr>
          <w:p w14:paraId="43758D06" w14:textId="77777777" w:rsidR="00493B98" w:rsidRPr="004E11C2" w:rsidRDefault="00493B98" w:rsidP="00A175C5">
            <w:pPr>
              <w:widowControl/>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財物 </w:t>
            </w:r>
          </w:p>
        </w:tc>
        <w:tc>
          <w:tcPr>
            <w:tcW w:w="2430" w:type="dxa"/>
            <w:gridSpan w:val="2"/>
            <w:tcBorders>
              <w:top w:val="nil"/>
              <w:left w:val="nil"/>
              <w:bottom w:val="single" w:sz="4" w:space="0" w:color="auto"/>
              <w:right w:val="single" w:sz="4" w:space="0" w:color="auto"/>
            </w:tcBorders>
            <w:shd w:val="clear" w:color="auto" w:fill="auto"/>
            <w:noWrap/>
            <w:vAlign w:val="bottom"/>
          </w:tcPr>
          <w:p w14:paraId="0FAFF474" w14:textId="77777777" w:rsidR="00493B98" w:rsidRPr="004E11C2" w:rsidRDefault="00493B98" w:rsidP="00A175C5">
            <w:pPr>
              <w:widowControl/>
              <w:jc w:val="center"/>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勞務 </w:t>
            </w:r>
          </w:p>
        </w:tc>
        <w:tc>
          <w:tcPr>
            <w:tcW w:w="2436" w:type="dxa"/>
            <w:gridSpan w:val="2"/>
            <w:vMerge/>
            <w:tcBorders>
              <w:left w:val="nil"/>
              <w:bottom w:val="single" w:sz="4" w:space="0" w:color="auto"/>
              <w:right w:val="single" w:sz="4" w:space="0" w:color="auto"/>
            </w:tcBorders>
            <w:shd w:val="clear" w:color="auto" w:fill="auto"/>
            <w:noWrap/>
            <w:vAlign w:val="bottom"/>
          </w:tcPr>
          <w:p w14:paraId="6C41AE60" w14:textId="77777777" w:rsidR="00493B98" w:rsidRPr="004E11C2" w:rsidRDefault="00493B98" w:rsidP="00A175C5">
            <w:pPr>
              <w:widowControl/>
              <w:jc w:val="center"/>
              <w:rPr>
                <w:rFonts w:ascii="標楷體" w:eastAsia="標楷體" w:hAnsi="標楷體" w:cs="Arial"/>
                <w:kern w:val="0"/>
                <w:sz w:val="22"/>
                <w:szCs w:val="22"/>
              </w:rPr>
            </w:pPr>
          </w:p>
        </w:tc>
      </w:tr>
      <w:tr w:rsidR="00493B98" w:rsidRPr="004E11C2" w14:paraId="5B7D2B1E" w14:textId="77777777" w:rsidTr="00A175C5">
        <w:trPr>
          <w:trHeight w:val="70"/>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5118E454"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公開招標 </w:t>
            </w:r>
          </w:p>
        </w:tc>
        <w:tc>
          <w:tcPr>
            <w:tcW w:w="1902" w:type="dxa"/>
            <w:gridSpan w:val="2"/>
            <w:tcBorders>
              <w:top w:val="nil"/>
              <w:left w:val="nil"/>
              <w:bottom w:val="single" w:sz="4" w:space="0" w:color="auto"/>
              <w:right w:val="single" w:sz="4" w:space="0" w:color="auto"/>
            </w:tcBorders>
            <w:shd w:val="clear" w:color="auto" w:fill="auto"/>
            <w:noWrap/>
            <w:vAlign w:val="bottom"/>
          </w:tcPr>
          <w:p w14:paraId="42FC4D45"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tcPr>
          <w:p w14:paraId="642D395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21,830 </w:t>
            </w:r>
          </w:p>
        </w:tc>
        <w:tc>
          <w:tcPr>
            <w:tcW w:w="2430" w:type="dxa"/>
            <w:gridSpan w:val="2"/>
            <w:tcBorders>
              <w:top w:val="nil"/>
              <w:left w:val="nil"/>
              <w:bottom w:val="single" w:sz="4" w:space="0" w:color="auto"/>
              <w:right w:val="single" w:sz="4" w:space="0" w:color="auto"/>
            </w:tcBorders>
            <w:shd w:val="clear" w:color="auto" w:fill="auto"/>
            <w:noWrap/>
          </w:tcPr>
          <w:p w14:paraId="35FDA050"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18,369 </w:t>
            </w:r>
          </w:p>
        </w:tc>
        <w:tc>
          <w:tcPr>
            <w:tcW w:w="2430" w:type="dxa"/>
            <w:gridSpan w:val="2"/>
            <w:tcBorders>
              <w:top w:val="nil"/>
              <w:left w:val="nil"/>
              <w:bottom w:val="single" w:sz="4" w:space="0" w:color="auto"/>
              <w:right w:val="single" w:sz="4" w:space="0" w:color="auto"/>
            </w:tcBorders>
            <w:shd w:val="clear" w:color="auto" w:fill="auto"/>
            <w:noWrap/>
          </w:tcPr>
          <w:p w14:paraId="5DFBF181"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12,519 </w:t>
            </w:r>
          </w:p>
        </w:tc>
        <w:tc>
          <w:tcPr>
            <w:tcW w:w="2436" w:type="dxa"/>
            <w:gridSpan w:val="2"/>
            <w:tcBorders>
              <w:top w:val="nil"/>
              <w:left w:val="nil"/>
              <w:bottom w:val="single" w:sz="4" w:space="0" w:color="auto"/>
              <w:right w:val="single" w:sz="4" w:space="0" w:color="auto"/>
            </w:tcBorders>
            <w:shd w:val="clear" w:color="auto" w:fill="auto"/>
            <w:noWrap/>
          </w:tcPr>
          <w:p w14:paraId="256CD6E7"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52,718 </w:t>
            </w:r>
          </w:p>
        </w:tc>
      </w:tr>
      <w:tr w:rsidR="00493B98" w:rsidRPr="004E11C2" w14:paraId="55BB609B" w14:textId="77777777" w:rsidTr="00A175C5">
        <w:trPr>
          <w:trHeight w:val="122"/>
        </w:trPr>
        <w:tc>
          <w:tcPr>
            <w:tcW w:w="2907" w:type="dxa"/>
            <w:gridSpan w:val="2"/>
            <w:vMerge/>
            <w:tcBorders>
              <w:top w:val="nil"/>
              <w:left w:val="single" w:sz="4" w:space="0" w:color="auto"/>
              <w:bottom w:val="single" w:sz="4" w:space="0" w:color="auto"/>
              <w:right w:val="single" w:sz="4" w:space="0" w:color="auto"/>
            </w:tcBorders>
            <w:vAlign w:val="center"/>
          </w:tcPr>
          <w:p w14:paraId="6BEBF783"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56833FB8" w14:textId="2BECB4D2"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04305BAD"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883,599,557,914 </w:t>
            </w:r>
          </w:p>
        </w:tc>
        <w:tc>
          <w:tcPr>
            <w:tcW w:w="2430" w:type="dxa"/>
            <w:gridSpan w:val="2"/>
            <w:tcBorders>
              <w:top w:val="nil"/>
              <w:left w:val="nil"/>
              <w:bottom w:val="single" w:sz="4" w:space="0" w:color="auto"/>
              <w:right w:val="single" w:sz="4" w:space="0" w:color="auto"/>
            </w:tcBorders>
            <w:shd w:val="clear" w:color="auto" w:fill="auto"/>
            <w:noWrap/>
          </w:tcPr>
          <w:p w14:paraId="4E39A98E"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355,371,270,258 </w:t>
            </w:r>
          </w:p>
        </w:tc>
        <w:tc>
          <w:tcPr>
            <w:tcW w:w="2430" w:type="dxa"/>
            <w:gridSpan w:val="2"/>
            <w:tcBorders>
              <w:top w:val="nil"/>
              <w:left w:val="nil"/>
              <w:bottom w:val="single" w:sz="4" w:space="0" w:color="auto"/>
              <w:right w:val="single" w:sz="4" w:space="0" w:color="auto"/>
            </w:tcBorders>
            <w:shd w:val="clear" w:color="auto" w:fill="auto"/>
            <w:noWrap/>
          </w:tcPr>
          <w:p w14:paraId="152A7EC9"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132,888,548,264 </w:t>
            </w:r>
          </w:p>
        </w:tc>
        <w:tc>
          <w:tcPr>
            <w:tcW w:w="2436" w:type="dxa"/>
            <w:gridSpan w:val="2"/>
            <w:tcBorders>
              <w:top w:val="nil"/>
              <w:left w:val="nil"/>
              <w:bottom w:val="single" w:sz="4" w:space="0" w:color="auto"/>
              <w:right w:val="single" w:sz="4" w:space="0" w:color="auto"/>
            </w:tcBorders>
            <w:shd w:val="clear" w:color="auto" w:fill="auto"/>
            <w:noWrap/>
          </w:tcPr>
          <w:p w14:paraId="1A4EA277"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1,371,859,376,436 </w:t>
            </w:r>
          </w:p>
        </w:tc>
      </w:tr>
      <w:tr w:rsidR="00493B98" w:rsidRPr="004E11C2" w14:paraId="5793F739" w14:textId="77777777" w:rsidTr="00A175C5">
        <w:trPr>
          <w:trHeight w:val="145"/>
        </w:trPr>
        <w:tc>
          <w:tcPr>
            <w:tcW w:w="2907" w:type="dxa"/>
            <w:gridSpan w:val="2"/>
            <w:vMerge/>
            <w:tcBorders>
              <w:top w:val="nil"/>
              <w:left w:val="single" w:sz="4" w:space="0" w:color="auto"/>
              <w:bottom w:val="single" w:sz="4" w:space="0" w:color="auto"/>
              <w:right w:val="single" w:sz="4" w:space="0" w:color="auto"/>
            </w:tcBorders>
            <w:vAlign w:val="center"/>
          </w:tcPr>
          <w:p w14:paraId="10760F0D"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1C2C190D" w14:textId="15F59A1B"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62C9CB75"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853,781,271,143 </w:t>
            </w:r>
          </w:p>
        </w:tc>
        <w:tc>
          <w:tcPr>
            <w:tcW w:w="2430" w:type="dxa"/>
            <w:gridSpan w:val="2"/>
            <w:tcBorders>
              <w:top w:val="nil"/>
              <w:left w:val="nil"/>
              <w:bottom w:val="single" w:sz="4" w:space="0" w:color="auto"/>
              <w:right w:val="single" w:sz="4" w:space="0" w:color="auto"/>
            </w:tcBorders>
            <w:shd w:val="clear" w:color="auto" w:fill="auto"/>
            <w:noWrap/>
          </w:tcPr>
          <w:p w14:paraId="728F2922"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238,827,862,408 </w:t>
            </w:r>
          </w:p>
        </w:tc>
        <w:tc>
          <w:tcPr>
            <w:tcW w:w="2430" w:type="dxa"/>
            <w:gridSpan w:val="2"/>
            <w:tcBorders>
              <w:top w:val="nil"/>
              <w:left w:val="nil"/>
              <w:bottom w:val="single" w:sz="4" w:space="0" w:color="auto"/>
              <w:right w:val="single" w:sz="4" w:space="0" w:color="auto"/>
            </w:tcBorders>
            <w:shd w:val="clear" w:color="auto" w:fill="auto"/>
            <w:noWrap/>
          </w:tcPr>
          <w:p w14:paraId="7929F130"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117,189,683,643 </w:t>
            </w:r>
          </w:p>
        </w:tc>
        <w:tc>
          <w:tcPr>
            <w:tcW w:w="2436" w:type="dxa"/>
            <w:gridSpan w:val="2"/>
            <w:tcBorders>
              <w:top w:val="nil"/>
              <w:left w:val="nil"/>
              <w:bottom w:val="single" w:sz="4" w:space="0" w:color="auto"/>
              <w:right w:val="single" w:sz="4" w:space="0" w:color="auto"/>
            </w:tcBorders>
            <w:shd w:val="clear" w:color="auto" w:fill="auto"/>
            <w:noWrap/>
          </w:tcPr>
          <w:p w14:paraId="5916B7BF"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1,209,798,817,194 </w:t>
            </w:r>
          </w:p>
        </w:tc>
      </w:tr>
      <w:tr w:rsidR="00493B98" w:rsidRPr="004E11C2" w14:paraId="52E42116" w14:textId="77777777" w:rsidTr="00A175C5">
        <w:trPr>
          <w:trHeight w:val="73"/>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62802191"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公開取得 </w:t>
            </w:r>
          </w:p>
        </w:tc>
        <w:tc>
          <w:tcPr>
            <w:tcW w:w="1902" w:type="dxa"/>
            <w:gridSpan w:val="2"/>
            <w:tcBorders>
              <w:top w:val="nil"/>
              <w:left w:val="nil"/>
              <w:bottom w:val="single" w:sz="4" w:space="0" w:color="auto"/>
              <w:right w:val="single" w:sz="4" w:space="0" w:color="auto"/>
            </w:tcBorders>
            <w:shd w:val="clear" w:color="auto" w:fill="auto"/>
            <w:noWrap/>
            <w:vAlign w:val="bottom"/>
          </w:tcPr>
          <w:p w14:paraId="6894AC0A"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tcPr>
          <w:p w14:paraId="2A98D8D8"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9,608 </w:t>
            </w:r>
          </w:p>
        </w:tc>
        <w:tc>
          <w:tcPr>
            <w:tcW w:w="2430" w:type="dxa"/>
            <w:gridSpan w:val="2"/>
            <w:tcBorders>
              <w:top w:val="nil"/>
              <w:left w:val="nil"/>
              <w:bottom w:val="single" w:sz="4" w:space="0" w:color="auto"/>
              <w:right w:val="single" w:sz="4" w:space="0" w:color="auto"/>
            </w:tcBorders>
            <w:shd w:val="clear" w:color="auto" w:fill="auto"/>
            <w:noWrap/>
          </w:tcPr>
          <w:p w14:paraId="44C3AECF"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25,182</w:t>
            </w:r>
          </w:p>
        </w:tc>
        <w:tc>
          <w:tcPr>
            <w:tcW w:w="2430" w:type="dxa"/>
            <w:gridSpan w:val="2"/>
            <w:tcBorders>
              <w:top w:val="nil"/>
              <w:left w:val="nil"/>
              <w:bottom w:val="single" w:sz="4" w:space="0" w:color="auto"/>
              <w:right w:val="single" w:sz="4" w:space="0" w:color="auto"/>
            </w:tcBorders>
            <w:shd w:val="clear" w:color="auto" w:fill="auto"/>
            <w:noWrap/>
          </w:tcPr>
          <w:p w14:paraId="22161AF6"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32,978</w:t>
            </w:r>
          </w:p>
        </w:tc>
        <w:tc>
          <w:tcPr>
            <w:tcW w:w="2436" w:type="dxa"/>
            <w:gridSpan w:val="2"/>
            <w:tcBorders>
              <w:top w:val="nil"/>
              <w:left w:val="nil"/>
              <w:bottom w:val="single" w:sz="4" w:space="0" w:color="auto"/>
              <w:right w:val="single" w:sz="4" w:space="0" w:color="auto"/>
            </w:tcBorders>
            <w:shd w:val="clear" w:color="auto" w:fill="auto"/>
            <w:noWrap/>
          </w:tcPr>
          <w:p w14:paraId="45150817"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67,768 </w:t>
            </w:r>
          </w:p>
        </w:tc>
      </w:tr>
      <w:tr w:rsidR="00493B98" w:rsidRPr="004E11C2" w14:paraId="6C72F451" w14:textId="77777777" w:rsidTr="00A175C5">
        <w:trPr>
          <w:trHeight w:val="125"/>
        </w:trPr>
        <w:tc>
          <w:tcPr>
            <w:tcW w:w="2907" w:type="dxa"/>
            <w:gridSpan w:val="2"/>
            <w:vMerge/>
            <w:tcBorders>
              <w:top w:val="nil"/>
              <w:left w:val="single" w:sz="4" w:space="0" w:color="auto"/>
              <w:bottom w:val="single" w:sz="4" w:space="0" w:color="auto"/>
              <w:right w:val="single" w:sz="4" w:space="0" w:color="auto"/>
            </w:tcBorders>
            <w:vAlign w:val="center"/>
          </w:tcPr>
          <w:p w14:paraId="14D634D1"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78B4F802" w14:textId="64BB5BEB"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519B6CDF"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7,968,602,572</w:t>
            </w:r>
          </w:p>
        </w:tc>
        <w:tc>
          <w:tcPr>
            <w:tcW w:w="2430" w:type="dxa"/>
            <w:gridSpan w:val="2"/>
            <w:tcBorders>
              <w:top w:val="nil"/>
              <w:left w:val="nil"/>
              <w:bottom w:val="single" w:sz="4" w:space="0" w:color="auto"/>
              <w:right w:val="single" w:sz="4" w:space="0" w:color="auto"/>
            </w:tcBorders>
            <w:shd w:val="clear" w:color="auto" w:fill="auto"/>
            <w:noWrap/>
          </w:tcPr>
          <w:p w14:paraId="52AC8280"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17,416,693,005</w:t>
            </w:r>
          </w:p>
        </w:tc>
        <w:tc>
          <w:tcPr>
            <w:tcW w:w="2430" w:type="dxa"/>
            <w:gridSpan w:val="2"/>
            <w:tcBorders>
              <w:top w:val="nil"/>
              <w:left w:val="nil"/>
              <w:bottom w:val="single" w:sz="4" w:space="0" w:color="auto"/>
              <w:right w:val="single" w:sz="4" w:space="0" w:color="auto"/>
            </w:tcBorders>
            <w:shd w:val="clear" w:color="auto" w:fill="auto"/>
            <w:noWrap/>
          </w:tcPr>
          <w:p w14:paraId="3F173A06"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23,474,045,881</w:t>
            </w:r>
          </w:p>
        </w:tc>
        <w:tc>
          <w:tcPr>
            <w:tcW w:w="2436" w:type="dxa"/>
            <w:gridSpan w:val="2"/>
            <w:tcBorders>
              <w:top w:val="nil"/>
              <w:left w:val="nil"/>
              <w:bottom w:val="single" w:sz="4" w:space="0" w:color="auto"/>
              <w:right w:val="single" w:sz="4" w:space="0" w:color="auto"/>
            </w:tcBorders>
            <w:shd w:val="clear" w:color="auto" w:fill="auto"/>
            <w:noWrap/>
          </w:tcPr>
          <w:p w14:paraId="7919C3A1"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48,859,341,458 </w:t>
            </w:r>
          </w:p>
        </w:tc>
      </w:tr>
      <w:tr w:rsidR="00493B98" w:rsidRPr="004E11C2" w14:paraId="79D5B7C9" w14:textId="77777777" w:rsidTr="00A175C5">
        <w:trPr>
          <w:trHeight w:val="70"/>
        </w:trPr>
        <w:tc>
          <w:tcPr>
            <w:tcW w:w="2907" w:type="dxa"/>
            <w:gridSpan w:val="2"/>
            <w:vMerge/>
            <w:tcBorders>
              <w:top w:val="nil"/>
              <w:left w:val="single" w:sz="4" w:space="0" w:color="auto"/>
              <w:bottom w:val="single" w:sz="4" w:space="0" w:color="auto"/>
              <w:right w:val="single" w:sz="4" w:space="0" w:color="auto"/>
            </w:tcBorders>
            <w:vAlign w:val="center"/>
          </w:tcPr>
          <w:p w14:paraId="1113B8F2"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3CAAD695" w14:textId="7200683C"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00F6F49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7,221,275,578</w:t>
            </w:r>
          </w:p>
        </w:tc>
        <w:tc>
          <w:tcPr>
            <w:tcW w:w="2430" w:type="dxa"/>
            <w:gridSpan w:val="2"/>
            <w:tcBorders>
              <w:top w:val="nil"/>
              <w:left w:val="nil"/>
              <w:bottom w:val="single" w:sz="4" w:space="0" w:color="auto"/>
              <w:right w:val="single" w:sz="4" w:space="0" w:color="auto"/>
            </w:tcBorders>
            <w:shd w:val="clear" w:color="auto" w:fill="auto"/>
            <w:noWrap/>
          </w:tcPr>
          <w:p w14:paraId="1D11EBE5"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15,578,128,964</w:t>
            </w:r>
          </w:p>
        </w:tc>
        <w:tc>
          <w:tcPr>
            <w:tcW w:w="2430" w:type="dxa"/>
            <w:gridSpan w:val="2"/>
            <w:tcBorders>
              <w:top w:val="nil"/>
              <w:left w:val="nil"/>
              <w:bottom w:val="single" w:sz="4" w:space="0" w:color="auto"/>
              <w:right w:val="single" w:sz="4" w:space="0" w:color="auto"/>
            </w:tcBorders>
            <w:shd w:val="clear" w:color="auto" w:fill="auto"/>
            <w:noWrap/>
          </w:tcPr>
          <w:p w14:paraId="53937C05"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22,281,725,624</w:t>
            </w:r>
          </w:p>
        </w:tc>
        <w:tc>
          <w:tcPr>
            <w:tcW w:w="2436" w:type="dxa"/>
            <w:gridSpan w:val="2"/>
            <w:tcBorders>
              <w:top w:val="nil"/>
              <w:left w:val="nil"/>
              <w:bottom w:val="single" w:sz="4" w:space="0" w:color="auto"/>
              <w:right w:val="single" w:sz="4" w:space="0" w:color="auto"/>
            </w:tcBorders>
            <w:shd w:val="clear" w:color="auto" w:fill="auto"/>
            <w:noWrap/>
          </w:tcPr>
          <w:p w14:paraId="5C09AA43"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45,081,130,166 </w:t>
            </w:r>
          </w:p>
        </w:tc>
      </w:tr>
      <w:tr w:rsidR="00493B98" w:rsidRPr="004E11C2" w14:paraId="6B890103" w14:textId="77777777" w:rsidTr="00A175C5">
        <w:trPr>
          <w:trHeight w:val="77"/>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16F885FE"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選擇性招標-個案 </w:t>
            </w:r>
          </w:p>
        </w:tc>
        <w:tc>
          <w:tcPr>
            <w:tcW w:w="1902" w:type="dxa"/>
            <w:gridSpan w:val="2"/>
            <w:tcBorders>
              <w:top w:val="nil"/>
              <w:left w:val="nil"/>
              <w:bottom w:val="single" w:sz="4" w:space="0" w:color="auto"/>
              <w:right w:val="single" w:sz="4" w:space="0" w:color="auto"/>
            </w:tcBorders>
            <w:shd w:val="clear" w:color="auto" w:fill="auto"/>
            <w:noWrap/>
            <w:vAlign w:val="bottom"/>
          </w:tcPr>
          <w:p w14:paraId="5739315F"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tcPr>
          <w:p w14:paraId="4827EA05"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3</w:t>
            </w:r>
          </w:p>
        </w:tc>
        <w:tc>
          <w:tcPr>
            <w:tcW w:w="2430" w:type="dxa"/>
            <w:gridSpan w:val="2"/>
            <w:tcBorders>
              <w:top w:val="nil"/>
              <w:left w:val="nil"/>
              <w:bottom w:val="single" w:sz="4" w:space="0" w:color="auto"/>
              <w:right w:val="single" w:sz="4" w:space="0" w:color="auto"/>
            </w:tcBorders>
            <w:shd w:val="clear" w:color="auto" w:fill="auto"/>
            <w:noWrap/>
          </w:tcPr>
          <w:p w14:paraId="3E4999DC"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562</w:t>
            </w:r>
          </w:p>
        </w:tc>
        <w:tc>
          <w:tcPr>
            <w:tcW w:w="2430" w:type="dxa"/>
            <w:gridSpan w:val="2"/>
            <w:tcBorders>
              <w:top w:val="nil"/>
              <w:left w:val="nil"/>
              <w:bottom w:val="single" w:sz="4" w:space="0" w:color="auto"/>
              <w:right w:val="single" w:sz="4" w:space="0" w:color="auto"/>
            </w:tcBorders>
            <w:shd w:val="clear" w:color="auto" w:fill="auto"/>
            <w:noWrap/>
          </w:tcPr>
          <w:p w14:paraId="28A050CF"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10</w:t>
            </w:r>
          </w:p>
        </w:tc>
        <w:tc>
          <w:tcPr>
            <w:tcW w:w="2436" w:type="dxa"/>
            <w:gridSpan w:val="2"/>
            <w:tcBorders>
              <w:top w:val="nil"/>
              <w:left w:val="nil"/>
              <w:bottom w:val="single" w:sz="4" w:space="0" w:color="auto"/>
              <w:right w:val="single" w:sz="4" w:space="0" w:color="auto"/>
            </w:tcBorders>
            <w:shd w:val="clear" w:color="auto" w:fill="auto"/>
            <w:noWrap/>
          </w:tcPr>
          <w:p w14:paraId="2948DE68"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575 </w:t>
            </w:r>
          </w:p>
        </w:tc>
      </w:tr>
      <w:tr w:rsidR="00493B98" w:rsidRPr="004E11C2" w14:paraId="5B6EB3C0" w14:textId="77777777" w:rsidTr="00A175C5">
        <w:trPr>
          <w:trHeight w:val="143"/>
        </w:trPr>
        <w:tc>
          <w:tcPr>
            <w:tcW w:w="2907" w:type="dxa"/>
            <w:gridSpan w:val="2"/>
            <w:vMerge/>
            <w:tcBorders>
              <w:top w:val="nil"/>
              <w:left w:val="single" w:sz="4" w:space="0" w:color="auto"/>
              <w:bottom w:val="single" w:sz="4" w:space="0" w:color="auto"/>
              <w:right w:val="single" w:sz="4" w:space="0" w:color="auto"/>
            </w:tcBorders>
            <w:vAlign w:val="center"/>
          </w:tcPr>
          <w:p w14:paraId="01F8CA01"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406A29DB" w14:textId="1C95B9BA"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43D497D1"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19,302,567</w:t>
            </w:r>
          </w:p>
        </w:tc>
        <w:tc>
          <w:tcPr>
            <w:tcW w:w="2430" w:type="dxa"/>
            <w:gridSpan w:val="2"/>
            <w:tcBorders>
              <w:top w:val="nil"/>
              <w:left w:val="nil"/>
              <w:bottom w:val="single" w:sz="4" w:space="0" w:color="auto"/>
              <w:right w:val="single" w:sz="4" w:space="0" w:color="auto"/>
            </w:tcBorders>
            <w:shd w:val="clear" w:color="auto" w:fill="auto"/>
            <w:noWrap/>
          </w:tcPr>
          <w:p w14:paraId="4DD114ED"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84,668,411,995</w:t>
            </w:r>
          </w:p>
        </w:tc>
        <w:tc>
          <w:tcPr>
            <w:tcW w:w="2430" w:type="dxa"/>
            <w:gridSpan w:val="2"/>
            <w:tcBorders>
              <w:top w:val="nil"/>
              <w:left w:val="nil"/>
              <w:bottom w:val="single" w:sz="4" w:space="0" w:color="auto"/>
              <w:right w:val="single" w:sz="4" w:space="0" w:color="auto"/>
            </w:tcBorders>
            <w:shd w:val="clear" w:color="auto" w:fill="auto"/>
            <w:noWrap/>
          </w:tcPr>
          <w:p w14:paraId="691CA66E"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340,456,510</w:t>
            </w:r>
          </w:p>
        </w:tc>
        <w:tc>
          <w:tcPr>
            <w:tcW w:w="2436" w:type="dxa"/>
            <w:gridSpan w:val="2"/>
            <w:tcBorders>
              <w:top w:val="nil"/>
              <w:left w:val="nil"/>
              <w:bottom w:val="single" w:sz="4" w:space="0" w:color="auto"/>
              <w:right w:val="single" w:sz="4" w:space="0" w:color="auto"/>
            </w:tcBorders>
            <w:shd w:val="clear" w:color="auto" w:fill="auto"/>
            <w:noWrap/>
          </w:tcPr>
          <w:p w14:paraId="0B29BE1A"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85,028,171,072 </w:t>
            </w:r>
          </w:p>
        </w:tc>
      </w:tr>
      <w:tr w:rsidR="00493B98" w:rsidRPr="004E11C2" w14:paraId="4213D363" w14:textId="77777777" w:rsidTr="00A175C5">
        <w:trPr>
          <w:trHeight w:val="195"/>
        </w:trPr>
        <w:tc>
          <w:tcPr>
            <w:tcW w:w="2907" w:type="dxa"/>
            <w:gridSpan w:val="2"/>
            <w:vMerge/>
            <w:tcBorders>
              <w:top w:val="nil"/>
              <w:left w:val="single" w:sz="4" w:space="0" w:color="auto"/>
              <w:bottom w:val="single" w:sz="4" w:space="0" w:color="auto"/>
              <w:right w:val="single" w:sz="4" w:space="0" w:color="auto"/>
            </w:tcBorders>
            <w:vAlign w:val="center"/>
          </w:tcPr>
          <w:p w14:paraId="40F2B174"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398E8DC7" w14:textId="03144B44"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2CE1CE94"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18,286,533</w:t>
            </w:r>
          </w:p>
        </w:tc>
        <w:tc>
          <w:tcPr>
            <w:tcW w:w="2430" w:type="dxa"/>
            <w:gridSpan w:val="2"/>
            <w:tcBorders>
              <w:top w:val="nil"/>
              <w:left w:val="nil"/>
              <w:bottom w:val="single" w:sz="4" w:space="0" w:color="auto"/>
              <w:right w:val="single" w:sz="4" w:space="0" w:color="auto"/>
            </w:tcBorders>
            <w:shd w:val="clear" w:color="auto" w:fill="auto"/>
            <w:noWrap/>
          </w:tcPr>
          <w:p w14:paraId="6DBEE1F3"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30,479,117,165</w:t>
            </w:r>
          </w:p>
        </w:tc>
        <w:tc>
          <w:tcPr>
            <w:tcW w:w="2430" w:type="dxa"/>
            <w:gridSpan w:val="2"/>
            <w:tcBorders>
              <w:top w:val="nil"/>
              <w:left w:val="nil"/>
              <w:bottom w:val="single" w:sz="4" w:space="0" w:color="auto"/>
              <w:right w:val="single" w:sz="4" w:space="0" w:color="auto"/>
            </w:tcBorders>
            <w:shd w:val="clear" w:color="auto" w:fill="auto"/>
            <w:noWrap/>
          </w:tcPr>
          <w:p w14:paraId="4EEF0D7B"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168,102,021</w:t>
            </w:r>
          </w:p>
        </w:tc>
        <w:tc>
          <w:tcPr>
            <w:tcW w:w="2436" w:type="dxa"/>
            <w:gridSpan w:val="2"/>
            <w:tcBorders>
              <w:top w:val="nil"/>
              <w:left w:val="nil"/>
              <w:bottom w:val="single" w:sz="4" w:space="0" w:color="auto"/>
              <w:right w:val="single" w:sz="4" w:space="0" w:color="auto"/>
            </w:tcBorders>
            <w:shd w:val="clear" w:color="auto" w:fill="auto"/>
            <w:noWrap/>
          </w:tcPr>
          <w:p w14:paraId="43E4F83B"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30,665,505,719 </w:t>
            </w:r>
          </w:p>
        </w:tc>
      </w:tr>
      <w:tr w:rsidR="00493B98" w:rsidRPr="004E11C2" w14:paraId="7BA7E117" w14:textId="77777777" w:rsidTr="00A175C5">
        <w:trPr>
          <w:trHeight w:val="261"/>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0DA162A5"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限制性招標-公開評選或公開徵求</w:t>
            </w:r>
          </w:p>
        </w:tc>
        <w:tc>
          <w:tcPr>
            <w:tcW w:w="1902" w:type="dxa"/>
            <w:gridSpan w:val="2"/>
            <w:tcBorders>
              <w:top w:val="nil"/>
              <w:left w:val="nil"/>
              <w:bottom w:val="single" w:sz="4" w:space="0" w:color="auto"/>
              <w:right w:val="single" w:sz="4" w:space="0" w:color="auto"/>
            </w:tcBorders>
            <w:shd w:val="clear" w:color="auto" w:fill="auto"/>
            <w:noWrap/>
            <w:vAlign w:val="bottom"/>
          </w:tcPr>
          <w:p w14:paraId="03521A14"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tcPr>
          <w:p w14:paraId="7FBF2556"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21</w:t>
            </w:r>
          </w:p>
        </w:tc>
        <w:tc>
          <w:tcPr>
            <w:tcW w:w="2430" w:type="dxa"/>
            <w:gridSpan w:val="2"/>
            <w:tcBorders>
              <w:top w:val="nil"/>
              <w:left w:val="nil"/>
              <w:bottom w:val="single" w:sz="4" w:space="0" w:color="auto"/>
              <w:right w:val="single" w:sz="4" w:space="0" w:color="auto"/>
            </w:tcBorders>
            <w:shd w:val="clear" w:color="auto" w:fill="auto"/>
            <w:noWrap/>
          </w:tcPr>
          <w:p w14:paraId="63085DA9"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2,250</w:t>
            </w:r>
          </w:p>
        </w:tc>
        <w:tc>
          <w:tcPr>
            <w:tcW w:w="2430" w:type="dxa"/>
            <w:gridSpan w:val="2"/>
            <w:tcBorders>
              <w:top w:val="nil"/>
              <w:left w:val="nil"/>
              <w:bottom w:val="single" w:sz="4" w:space="0" w:color="auto"/>
              <w:right w:val="single" w:sz="4" w:space="0" w:color="auto"/>
            </w:tcBorders>
            <w:shd w:val="clear" w:color="auto" w:fill="auto"/>
            <w:noWrap/>
          </w:tcPr>
          <w:p w14:paraId="52FE1242"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21,800</w:t>
            </w:r>
          </w:p>
        </w:tc>
        <w:tc>
          <w:tcPr>
            <w:tcW w:w="2436" w:type="dxa"/>
            <w:gridSpan w:val="2"/>
            <w:tcBorders>
              <w:top w:val="nil"/>
              <w:left w:val="nil"/>
              <w:bottom w:val="single" w:sz="4" w:space="0" w:color="auto"/>
              <w:right w:val="single" w:sz="4" w:space="0" w:color="auto"/>
            </w:tcBorders>
            <w:shd w:val="clear" w:color="auto" w:fill="auto"/>
            <w:noWrap/>
          </w:tcPr>
          <w:p w14:paraId="780F3D19"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24,071 </w:t>
            </w:r>
          </w:p>
        </w:tc>
      </w:tr>
      <w:tr w:rsidR="00493B98" w:rsidRPr="004E11C2" w14:paraId="25AC97FD" w14:textId="77777777" w:rsidTr="00A175C5">
        <w:trPr>
          <w:trHeight w:val="161"/>
        </w:trPr>
        <w:tc>
          <w:tcPr>
            <w:tcW w:w="2907" w:type="dxa"/>
            <w:gridSpan w:val="2"/>
            <w:vMerge/>
            <w:tcBorders>
              <w:top w:val="nil"/>
              <w:left w:val="single" w:sz="4" w:space="0" w:color="auto"/>
              <w:bottom w:val="single" w:sz="4" w:space="0" w:color="auto"/>
              <w:right w:val="single" w:sz="4" w:space="0" w:color="auto"/>
            </w:tcBorders>
            <w:vAlign w:val="center"/>
          </w:tcPr>
          <w:p w14:paraId="727316AE"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4439FDA2" w14:textId="321D5DD0"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7FC40365"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101,893,145</w:t>
            </w:r>
          </w:p>
        </w:tc>
        <w:tc>
          <w:tcPr>
            <w:tcW w:w="2430" w:type="dxa"/>
            <w:gridSpan w:val="2"/>
            <w:tcBorders>
              <w:top w:val="nil"/>
              <w:left w:val="nil"/>
              <w:bottom w:val="single" w:sz="4" w:space="0" w:color="auto"/>
              <w:right w:val="single" w:sz="4" w:space="0" w:color="auto"/>
            </w:tcBorders>
            <w:shd w:val="clear" w:color="auto" w:fill="auto"/>
            <w:noWrap/>
          </w:tcPr>
          <w:p w14:paraId="1DC327D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29,295,678,277</w:t>
            </w:r>
          </w:p>
        </w:tc>
        <w:tc>
          <w:tcPr>
            <w:tcW w:w="2430" w:type="dxa"/>
            <w:gridSpan w:val="2"/>
            <w:tcBorders>
              <w:top w:val="nil"/>
              <w:left w:val="nil"/>
              <w:bottom w:val="single" w:sz="4" w:space="0" w:color="auto"/>
              <w:right w:val="single" w:sz="4" w:space="0" w:color="auto"/>
            </w:tcBorders>
            <w:shd w:val="clear" w:color="auto" w:fill="auto"/>
            <w:noWrap/>
          </w:tcPr>
          <w:p w14:paraId="62DC172E"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257,872,956,881</w:t>
            </w:r>
          </w:p>
        </w:tc>
        <w:tc>
          <w:tcPr>
            <w:tcW w:w="2436" w:type="dxa"/>
            <w:gridSpan w:val="2"/>
            <w:tcBorders>
              <w:top w:val="nil"/>
              <w:left w:val="nil"/>
              <w:bottom w:val="single" w:sz="4" w:space="0" w:color="auto"/>
              <w:right w:val="single" w:sz="4" w:space="0" w:color="auto"/>
            </w:tcBorders>
            <w:shd w:val="clear" w:color="auto" w:fill="auto"/>
            <w:noWrap/>
          </w:tcPr>
          <w:p w14:paraId="307222C4"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287,270,528,303 </w:t>
            </w:r>
          </w:p>
        </w:tc>
      </w:tr>
      <w:tr w:rsidR="00493B98" w:rsidRPr="004E11C2" w14:paraId="434C80FF" w14:textId="77777777" w:rsidTr="00A175C5">
        <w:trPr>
          <w:trHeight w:val="214"/>
        </w:trPr>
        <w:tc>
          <w:tcPr>
            <w:tcW w:w="2907" w:type="dxa"/>
            <w:gridSpan w:val="2"/>
            <w:vMerge/>
            <w:tcBorders>
              <w:top w:val="nil"/>
              <w:left w:val="single" w:sz="4" w:space="0" w:color="auto"/>
              <w:bottom w:val="single" w:sz="4" w:space="0" w:color="auto"/>
              <w:right w:val="single" w:sz="4" w:space="0" w:color="auto"/>
            </w:tcBorders>
            <w:vAlign w:val="center"/>
          </w:tcPr>
          <w:p w14:paraId="694F9621"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2D3F6C4C" w14:textId="68228A0B"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752A6032"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97,826,032</w:t>
            </w:r>
          </w:p>
        </w:tc>
        <w:tc>
          <w:tcPr>
            <w:tcW w:w="2430" w:type="dxa"/>
            <w:gridSpan w:val="2"/>
            <w:tcBorders>
              <w:top w:val="nil"/>
              <w:left w:val="nil"/>
              <w:bottom w:val="single" w:sz="4" w:space="0" w:color="auto"/>
              <w:right w:val="single" w:sz="4" w:space="0" w:color="auto"/>
            </w:tcBorders>
            <w:shd w:val="clear" w:color="auto" w:fill="auto"/>
            <w:noWrap/>
          </w:tcPr>
          <w:p w14:paraId="75B94E0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25,983,324,627</w:t>
            </w:r>
          </w:p>
        </w:tc>
        <w:tc>
          <w:tcPr>
            <w:tcW w:w="2430" w:type="dxa"/>
            <w:gridSpan w:val="2"/>
            <w:tcBorders>
              <w:top w:val="nil"/>
              <w:left w:val="nil"/>
              <w:bottom w:val="single" w:sz="4" w:space="0" w:color="auto"/>
              <w:right w:val="single" w:sz="4" w:space="0" w:color="auto"/>
            </w:tcBorders>
            <w:shd w:val="clear" w:color="auto" w:fill="auto"/>
            <w:noWrap/>
          </w:tcPr>
          <w:p w14:paraId="60F36A16"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247,530,707,931</w:t>
            </w:r>
          </w:p>
        </w:tc>
        <w:tc>
          <w:tcPr>
            <w:tcW w:w="2436" w:type="dxa"/>
            <w:gridSpan w:val="2"/>
            <w:tcBorders>
              <w:top w:val="nil"/>
              <w:left w:val="nil"/>
              <w:bottom w:val="single" w:sz="4" w:space="0" w:color="auto"/>
              <w:right w:val="single" w:sz="4" w:space="0" w:color="auto"/>
            </w:tcBorders>
            <w:shd w:val="clear" w:color="auto" w:fill="auto"/>
            <w:noWrap/>
          </w:tcPr>
          <w:p w14:paraId="7539BE75"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273,611,858,590 </w:t>
            </w:r>
          </w:p>
        </w:tc>
      </w:tr>
      <w:tr w:rsidR="00493B98" w:rsidRPr="004E11C2" w14:paraId="2E8D2054" w14:textId="77777777" w:rsidTr="00A175C5">
        <w:trPr>
          <w:trHeight w:val="330"/>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68FD7F17"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限制性招標-未經公開評選或公開徵求</w:t>
            </w:r>
          </w:p>
        </w:tc>
        <w:tc>
          <w:tcPr>
            <w:tcW w:w="1902" w:type="dxa"/>
            <w:gridSpan w:val="2"/>
            <w:tcBorders>
              <w:top w:val="nil"/>
              <w:left w:val="nil"/>
              <w:bottom w:val="single" w:sz="4" w:space="0" w:color="auto"/>
              <w:right w:val="single" w:sz="4" w:space="0" w:color="auto"/>
            </w:tcBorders>
            <w:shd w:val="clear" w:color="auto" w:fill="auto"/>
            <w:noWrap/>
            <w:vAlign w:val="bottom"/>
          </w:tcPr>
          <w:p w14:paraId="600187FE"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tcPr>
          <w:p w14:paraId="35CB1808"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7,925</w:t>
            </w:r>
          </w:p>
        </w:tc>
        <w:tc>
          <w:tcPr>
            <w:tcW w:w="2430" w:type="dxa"/>
            <w:gridSpan w:val="2"/>
            <w:tcBorders>
              <w:top w:val="nil"/>
              <w:left w:val="nil"/>
              <w:bottom w:val="single" w:sz="4" w:space="0" w:color="auto"/>
              <w:right w:val="single" w:sz="4" w:space="0" w:color="auto"/>
            </w:tcBorders>
            <w:shd w:val="clear" w:color="auto" w:fill="auto"/>
            <w:noWrap/>
          </w:tcPr>
          <w:p w14:paraId="4B65AEF1"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11,044</w:t>
            </w:r>
          </w:p>
        </w:tc>
        <w:tc>
          <w:tcPr>
            <w:tcW w:w="2430" w:type="dxa"/>
            <w:gridSpan w:val="2"/>
            <w:tcBorders>
              <w:top w:val="nil"/>
              <w:left w:val="nil"/>
              <w:bottom w:val="single" w:sz="4" w:space="0" w:color="auto"/>
              <w:right w:val="single" w:sz="4" w:space="0" w:color="auto"/>
            </w:tcBorders>
            <w:shd w:val="clear" w:color="auto" w:fill="auto"/>
            <w:noWrap/>
          </w:tcPr>
          <w:p w14:paraId="16F52AB2"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24,533</w:t>
            </w:r>
          </w:p>
        </w:tc>
        <w:tc>
          <w:tcPr>
            <w:tcW w:w="2436" w:type="dxa"/>
            <w:gridSpan w:val="2"/>
            <w:tcBorders>
              <w:top w:val="nil"/>
              <w:left w:val="nil"/>
              <w:bottom w:val="single" w:sz="4" w:space="0" w:color="auto"/>
              <w:right w:val="single" w:sz="4" w:space="0" w:color="auto"/>
            </w:tcBorders>
            <w:shd w:val="clear" w:color="auto" w:fill="auto"/>
            <w:noWrap/>
          </w:tcPr>
          <w:p w14:paraId="5673ABA8"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43,502 </w:t>
            </w:r>
          </w:p>
        </w:tc>
      </w:tr>
      <w:tr w:rsidR="00493B98" w:rsidRPr="004E11C2" w14:paraId="34CCF4C2" w14:textId="77777777" w:rsidTr="00A175C5">
        <w:trPr>
          <w:trHeight w:val="303"/>
        </w:trPr>
        <w:tc>
          <w:tcPr>
            <w:tcW w:w="2907" w:type="dxa"/>
            <w:gridSpan w:val="2"/>
            <w:vMerge/>
            <w:tcBorders>
              <w:top w:val="nil"/>
              <w:left w:val="single" w:sz="4" w:space="0" w:color="auto"/>
              <w:bottom w:val="single" w:sz="4" w:space="0" w:color="auto"/>
              <w:right w:val="single" w:sz="4" w:space="0" w:color="auto"/>
            </w:tcBorders>
            <w:vAlign w:val="center"/>
          </w:tcPr>
          <w:p w14:paraId="771DF740"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53A3500E" w14:textId="51174BB9"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3B43020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75,403,120,595</w:t>
            </w:r>
          </w:p>
        </w:tc>
        <w:tc>
          <w:tcPr>
            <w:tcW w:w="2430" w:type="dxa"/>
            <w:gridSpan w:val="2"/>
            <w:tcBorders>
              <w:top w:val="nil"/>
              <w:left w:val="nil"/>
              <w:bottom w:val="single" w:sz="4" w:space="0" w:color="auto"/>
              <w:right w:val="single" w:sz="4" w:space="0" w:color="auto"/>
            </w:tcBorders>
            <w:shd w:val="clear" w:color="auto" w:fill="auto"/>
            <w:noWrap/>
          </w:tcPr>
          <w:p w14:paraId="14B19153"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310,938,798,827</w:t>
            </w:r>
          </w:p>
        </w:tc>
        <w:tc>
          <w:tcPr>
            <w:tcW w:w="2430" w:type="dxa"/>
            <w:gridSpan w:val="2"/>
            <w:tcBorders>
              <w:top w:val="nil"/>
              <w:left w:val="nil"/>
              <w:bottom w:val="single" w:sz="4" w:space="0" w:color="auto"/>
              <w:right w:val="single" w:sz="4" w:space="0" w:color="auto"/>
            </w:tcBorders>
            <w:shd w:val="clear" w:color="auto" w:fill="auto"/>
            <w:noWrap/>
          </w:tcPr>
          <w:p w14:paraId="7B20DB44"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140,612,946,077</w:t>
            </w:r>
          </w:p>
        </w:tc>
        <w:tc>
          <w:tcPr>
            <w:tcW w:w="2436" w:type="dxa"/>
            <w:gridSpan w:val="2"/>
            <w:tcBorders>
              <w:top w:val="nil"/>
              <w:left w:val="nil"/>
              <w:bottom w:val="single" w:sz="4" w:space="0" w:color="auto"/>
              <w:right w:val="single" w:sz="4" w:space="0" w:color="auto"/>
            </w:tcBorders>
            <w:shd w:val="clear" w:color="auto" w:fill="auto"/>
            <w:noWrap/>
          </w:tcPr>
          <w:p w14:paraId="3688AFCC"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526,954,865,499 </w:t>
            </w:r>
          </w:p>
        </w:tc>
      </w:tr>
      <w:tr w:rsidR="00493B98" w:rsidRPr="004E11C2" w14:paraId="759A36CB" w14:textId="77777777" w:rsidTr="00A175C5">
        <w:trPr>
          <w:trHeight w:val="175"/>
        </w:trPr>
        <w:tc>
          <w:tcPr>
            <w:tcW w:w="2907" w:type="dxa"/>
            <w:gridSpan w:val="2"/>
            <w:vMerge/>
            <w:tcBorders>
              <w:top w:val="nil"/>
              <w:left w:val="single" w:sz="4" w:space="0" w:color="auto"/>
              <w:bottom w:val="single" w:sz="4" w:space="0" w:color="auto"/>
              <w:right w:val="single" w:sz="4" w:space="0" w:color="auto"/>
            </w:tcBorders>
            <w:vAlign w:val="center"/>
          </w:tcPr>
          <w:p w14:paraId="35D6938A"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03E6DF8A" w14:textId="5021B539"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4B1A72C5"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74,266,615,142</w:t>
            </w:r>
          </w:p>
        </w:tc>
        <w:tc>
          <w:tcPr>
            <w:tcW w:w="2430" w:type="dxa"/>
            <w:gridSpan w:val="2"/>
            <w:tcBorders>
              <w:top w:val="nil"/>
              <w:left w:val="nil"/>
              <w:bottom w:val="single" w:sz="4" w:space="0" w:color="auto"/>
              <w:right w:val="single" w:sz="4" w:space="0" w:color="auto"/>
            </w:tcBorders>
            <w:shd w:val="clear" w:color="auto" w:fill="auto"/>
            <w:noWrap/>
          </w:tcPr>
          <w:p w14:paraId="50B1CDE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289,919,783,017</w:t>
            </w:r>
          </w:p>
        </w:tc>
        <w:tc>
          <w:tcPr>
            <w:tcW w:w="2430" w:type="dxa"/>
            <w:gridSpan w:val="2"/>
            <w:tcBorders>
              <w:top w:val="nil"/>
              <w:left w:val="nil"/>
              <w:bottom w:val="single" w:sz="4" w:space="0" w:color="auto"/>
              <w:right w:val="single" w:sz="4" w:space="0" w:color="auto"/>
            </w:tcBorders>
            <w:shd w:val="clear" w:color="auto" w:fill="auto"/>
            <w:noWrap/>
          </w:tcPr>
          <w:p w14:paraId="5034E4B1"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137,959,533,820</w:t>
            </w:r>
          </w:p>
        </w:tc>
        <w:tc>
          <w:tcPr>
            <w:tcW w:w="2436" w:type="dxa"/>
            <w:gridSpan w:val="2"/>
            <w:tcBorders>
              <w:top w:val="nil"/>
              <w:left w:val="nil"/>
              <w:bottom w:val="single" w:sz="4" w:space="0" w:color="auto"/>
              <w:right w:val="single" w:sz="4" w:space="0" w:color="auto"/>
            </w:tcBorders>
            <w:shd w:val="clear" w:color="auto" w:fill="auto"/>
            <w:noWrap/>
          </w:tcPr>
          <w:p w14:paraId="183648F9"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502,145,931,979 </w:t>
            </w:r>
          </w:p>
        </w:tc>
      </w:tr>
      <w:tr w:rsidR="00493B98" w:rsidRPr="004E11C2" w14:paraId="1DEBBDC5" w14:textId="77777777" w:rsidTr="00A175C5">
        <w:trPr>
          <w:trHeight w:val="330"/>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38350EBF"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選擇性招標-經常性採購之後續邀標 </w:t>
            </w:r>
          </w:p>
        </w:tc>
        <w:tc>
          <w:tcPr>
            <w:tcW w:w="1902" w:type="dxa"/>
            <w:gridSpan w:val="2"/>
            <w:tcBorders>
              <w:top w:val="nil"/>
              <w:left w:val="nil"/>
              <w:bottom w:val="single" w:sz="4" w:space="0" w:color="auto"/>
              <w:right w:val="single" w:sz="4" w:space="0" w:color="auto"/>
            </w:tcBorders>
            <w:shd w:val="clear" w:color="auto" w:fill="auto"/>
            <w:noWrap/>
            <w:vAlign w:val="bottom"/>
          </w:tcPr>
          <w:p w14:paraId="668378BF"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tcPr>
          <w:p w14:paraId="5CBC1C8A"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16 </w:t>
            </w:r>
          </w:p>
        </w:tc>
        <w:tc>
          <w:tcPr>
            <w:tcW w:w="2430" w:type="dxa"/>
            <w:gridSpan w:val="2"/>
            <w:tcBorders>
              <w:top w:val="nil"/>
              <w:left w:val="nil"/>
              <w:bottom w:val="single" w:sz="4" w:space="0" w:color="auto"/>
              <w:right w:val="single" w:sz="4" w:space="0" w:color="auto"/>
            </w:tcBorders>
            <w:shd w:val="clear" w:color="auto" w:fill="auto"/>
            <w:noWrap/>
          </w:tcPr>
          <w:p w14:paraId="379FBC3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410</w:t>
            </w:r>
          </w:p>
        </w:tc>
        <w:tc>
          <w:tcPr>
            <w:tcW w:w="2430" w:type="dxa"/>
            <w:gridSpan w:val="2"/>
            <w:tcBorders>
              <w:top w:val="nil"/>
              <w:left w:val="nil"/>
              <w:bottom w:val="single" w:sz="4" w:space="0" w:color="auto"/>
              <w:right w:val="single" w:sz="4" w:space="0" w:color="auto"/>
            </w:tcBorders>
            <w:shd w:val="clear" w:color="auto" w:fill="auto"/>
            <w:noWrap/>
          </w:tcPr>
          <w:p w14:paraId="06045AE8"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90</w:t>
            </w:r>
          </w:p>
        </w:tc>
        <w:tc>
          <w:tcPr>
            <w:tcW w:w="2436" w:type="dxa"/>
            <w:gridSpan w:val="2"/>
            <w:tcBorders>
              <w:top w:val="nil"/>
              <w:left w:val="nil"/>
              <w:bottom w:val="single" w:sz="4" w:space="0" w:color="auto"/>
              <w:right w:val="single" w:sz="4" w:space="0" w:color="auto"/>
            </w:tcBorders>
            <w:shd w:val="clear" w:color="auto" w:fill="auto"/>
            <w:noWrap/>
          </w:tcPr>
          <w:p w14:paraId="70203059"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516 </w:t>
            </w:r>
          </w:p>
        </w:tc>
      </w:tr>
      <w:tr w:rsidR="00493B98" w:rsidRPr="004E11C2" w14:paraId="7B4CE4AF" w14:textId="77777777" w:rsidTr="00A175C5">
        <w:trPr>
          <w:trHeight w:val="70"/>
        </w:trPr>
        <w:tc>
          <w:tcPr>
            <w:tcW w:w="2907" w:type="dxa"/>
            <w:gridSpan w:val="2"/>
            <w:vMerge/>
            <w:tcBorders>
              <w:top w:val="nil"/>
              <w:left w:val="single" w:sz="4" w:space="0" w:color="auto"/>
              <w:bottom w:val="single" w:sz="4" w:space="0" w:color="auto"/>
              <w:right w:val="single" w:sz="4" w:space="0" w:color="auto"/>
            </w:tcBorders>
            <w:vAlign w:val="center"/>
          </w:tcPr>
          <w:p w14:paraId="77DBF6B8"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4C94EDF9" w14:textId="7686C126"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087A507D"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13,829,082 </w:t>
            </w:r>
          </w:p>
        </w:tc>
        <w:tc>
          <w:tcPr>
            <w:tcW w:w="2430" w:type="dxa"/>
            <w:gridSpan w:val="2"/>
            <w:tcBorders>
              <w:top w:val="nil"/>
              <w:left w:val="nil"/>
              <w:bottom w:val="single" w:sz="4" w:space="0" w:color="auto"/>
              <w:right w:val="single" w:sz="4" w:space="0" w:color="auto"/>
            </w:tcBorders>
            <w:shd w:val="clear" w:color="auto" w:fill="auto"/>
            <w:noWrap/>
          </w:tcPr>
          <w:p w14:paraId="576E7585"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134,996,826,653</w:t>
            </w:r>
          </w:p>
        </w:tc>
        <w:tc>
          <w:tcPr>
            <w:tcW w:w="2430" w:type="dxa"/>
            <w:gridSpan w:val="2"/>
            <w:tcBorders>
              <w:top w:val="nil"/>
              <w:left w:val="nil"/>
              <w:bottom w:val="single" w:sz="4" w:space="0" w:color="auto"/>
              <w:right w:val="single" w:sz="4" w:space="0" w:color="auto"/>
            </w:tcBorders>
            <w:shd w:val="clear" w:color="auto" w:fill="auto"/>
            <w:noWrap/>
          </w:tcPr>
          <w:p w14:paraId="439F4C4D"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9,873,639,903</w:t>
            </w:r>
          </w:p>
        </w:tc>
        <w:tc>
          <w:tcPr>
            <w:tcW w:w="2436" w:type="dxa"/>
            <w:gridSpan w:val="2"/>
            <w:tcBorders>
              <w:top w:val="nil"/>
              <w:left w:val="nil"/>
              <w:bottom w:val="single" w:sz="4" w:space="0" w:color="auto"/>
              <w:right w:val="single" w:sz="4" w:space="0" w:color="auto"/>
            </w:tcBorders>
            <w:shd w:val="clear" w:color="auto" w:fill="auto"/>
            <w:noWrap/>
          </w:tcPr>
          <w:p w14:paraId="513F0FC5"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144,884,295,638 </w:t>
            </w:r>
          </w:p>
        </w:tc>
      </w:tr>
      <w:tr w:rsidR="00493B98" w:rsidRPr="004E11C2" w14:paraId="2A817F65" w14:textId="77777777" w:rsidTr="00A175C5">
        <w:trPr>
          <w:trHeight w:val="137"/>
        </w:trPr>
        <w:tc>
          <w:tcPr>
            <w:tcW w:w="2907" w:type="dxa"/>
            <w:gridSpan w:val="2"/>
            <w:vMerge/>
            <w:tcBorders>
              <w:top w:val="nil"/>
              <w:left w:val="single" w:sz="4" w:space="0" w:color="auto"/>
              <w:bottom w:val="single" w:sz="4" w:space="0" w:color="auto"/>
              <w:right w:val="single" w:sz="4" w:space="0" w:color="auto"/>
            </w:tcBorders>
            <w:vAlign w:val="center"/>
          </w:tcPr>
          <w:p w14:paraId="4FEE11E6"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7B317600" w14:textId="428891BB"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3388C8D9"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13,136,000 </w:t>
            </w:r>
          </w:p>
        </w:tc>
        <w:tc>
          <w:tcPr>
            <w:tcW w:w="2430" w:type="dxa"/>
            <w:gridSpan w:val="2"/>
            <w:tcBorders>
              <w:top w:val="nil"/>
              <w:left w:val="nil"/>
              <w:bottom w:val="single" w:sz="4" w:space="0" w:color="auto"/>
              <w:right w:val="single" w:sz="4" w:space="0" w:color="auto"/>
            </w:tcBorders>
            <w:shd w:val="clear" w:color="auto" w:fill="auto"/>
            <w:noWrap/>
          </w:tcPr>
          <w:p w14:paraId="218E0793"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101,589,557,774</w:t>
            </w:r>
          </w:p>
        </w:tc>
        <w:tc>
          <w:tcPr>
            <w:tcW w:w="2430" w:type="dxa"/>
            <w:gridSpan w:val="2"/>
            <w:tcBorders>
              <w:top w:val="nil"/>
              <w:left w:val="nil"/>
              <w:bottom w:val="single" w:sz="4" w:space="0" w:color="auto"/>
              <w:right w:val="single" w:sz="4" w:space="0" w:color="auto"/>
            </w:tcBorders>
            <w:shd w:val="clear" w:color="auto" w:fill="auto"/>
            <w:noWrap/>
          </w:tcPr>
          <w:p w14:paraId="60C5449A"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7,317,499,928</w:t>
            </w:r>
          </w:p>
        </w:tc>
        <w:tc>
          <w:tcPr>
            <w:tcW w:w="2436" w:type="dxa"/>
            <w:gridSpan w:val="2"/>
            <w:tcBorders>
              <w:top w:val="nil"/>
              <w:left w:val="nil"/>
              <w:bottom w:val="single" w:sz="4" w:space="0" w:color="auto"/>
              <w:right w:val="single" w:sz="4" w:space="0" w:color="auto"/>
            </w:tcBorders>
            <w:shd w:val="clear" w:color="auto" w:fill="auto"/>
            <w:noWrap/>
          </w:tcPr>
          <w:p w14:paraId="0AE5BC9D"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108,920,193,702 </w:t>
            </w:r>
          </w:p>
        </w:tc>
      </w:tr>
      <w:tr w:rsidR="00493B98" w:rsidRPr="004E11C2" w14:paraId="30C17775" w14:textId="77777777" w:rsidTr="00A175C5">
        <w:trPr>
          <w:trHeight w:val="285"/>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45010D8C"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公開取得電子報價單</w:t>
            </w:r>
          </w:p>
        </w:tc>
        <w:tc>
          <w:tcPr>
            <w:tcW w:w="1902" w:type="dxa"/>
            <w:gridSpan w:val="2"/>
            <w:tcBorders>
              <w:top w:val="nil"/>
              <w:left w:val="nil"/>
              <w:bottom w:val="single" w:sz="4" w:space="0" w:color="auto"/>
              <w:right w:val="single" w:sz="4" w:space="0" w:color="auto"/>
            </w:tcBorders>
            <w:shd w:val="clear" w:color="auto" w:fill="auto"/>
            <w:noWrap/>
            <w:vAlign w:val="bottom"/>
          </w:tcPr>
          <w:p w14:paraId="5471951E"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tcPr>
          <w:p w14:paraId="247270E6"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423 </w:t>
            </w:r>
          </w:p>
        </w:tc>
        <w:tc>
          <w:tcPr>
            <w:tcW w:w="2430" w:type="dxa"/>
            <w:gridSpan w:val="2"/>
            <w:tcBorders>
              <w:top w:val="nil"/>
              <w:left w:val="nil"/>
              <w:bottom w:val="single" w:sz="4" w:space="0" w:color="auto"/>
              <w:right w:val="single" w:sz="4" w:space="0" w:color="auto"/>
            </w:tcBorders>
            <w:shd w:val="clear" w:color="auto" w:fill="auto"/>
            <w:noWrap/>
          </w:tcPr>
          <w:p w14:paraId="5561E89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2,680</w:t>
            </w:r>
          </w:p>
        </w:tc>
        <w:tc>
          <w:tcPr>
            <w:tcW w:w="2430" w:type="dxa"/>
            <w:gridSpan w:val="2"/>
            <w:tcBorders>
              <w:top w:val="nil"/>
              <w:left w:val="nil"/>
              <w:bottom w:val="single" w:sz="4" w:space="0" w:color="auto"/>
              <w:right w:val="single" w:sz="4" w:space="0" w:color="auto"/>
            </w:tcBorders>
            <w:shd w:val="clear" w:color="auto" w:fill="auto"/>
            <w:noWrap/>
          </w:tcPr>
          <w:p w14:paraId="2824DC2C" w14:textId="77777777" w:rsidR="00493B98" w:rsidRPr="004E11C2" w:rsidRDefault="00493B98" w:rsidP="00A175C5">
            <w:pPr>
              <w:jc w:val="right"/>
              <w:rPr>
                <w:rFonts w:ascii="標楷體" w:eastAsia="標楷體" w:hAnsi="標楷體" w:cs="Arial"/>
                <w:sz w:val="22"/>
                <w:szCs w:val="22"/>
                <w:highlight w:val="yellow"/>
              </w:rPr>
            </w:pPr>
          </w:p>
        </w:tc>
        <w:tc>
          <w:tcPr>
            <w:tcW w:w="2436" w:type="dxa"/>
            <w:gridSpan w:val="2"/>
            <w:tcBorders>
              <w:top w:val="nil"/>
              <w:left w:val="nil"/>
              <w:bottom w:val="single" w:sz="4" w:space="0" w:color="auto"/>
              <w:right w:val="single" w:sz="4" w:space="0" w:color="auto"/>
            </w:tcBorders>
            <w:shd w:val="clear" w:color="auto" w:fill="auto"/>
            <w:noWrap/>
          </w:tcPr>
          <w:p w14:paraId="291F4C5E"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3,103 </w:t>
            </w:r>
          </w:p>
        </w:tc>
      </w:tr>
      <w:tr w:rsidR="00493B98" w:rsidRPr="004E11C2" w14:paraId="40BCA73B" w14:textId="77777777" w:rsidTr="00A175C5">
        <w:trPr>
          <w:trHeight w:val="75"/>
        </w:trPr>
        <w:tc>
          <w:tcPr>
            <w:tcW w:w="2907" w:type="dxa"/>
            <w:gridSpan w:val="2"/>
            <w:vMerge/>
            <w:tcBorders>
              <w:top w:val="nil"/>
              <w:left w:val="single" w:sz="4" w:space="0" w:color="auto"/>
              <w:bottom w:val="single" w:sz="4" w:space="0" w:color="auto"/>
              <w:right w:val="single" w:sz="4" w:space="0" w:color="auto"/>
            </w:tcBorders>
            <w:vAlign w:val="center"/>
          </w:tcPr>
          <w:p w14:paraId="09109E05"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5D8AE97A" w14:textId="4B9AA020"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352BC7FC"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376,123,452 </w:t>
            </w:r>
          </w:p>
        </w:tc>
        <w:tc>
          <w:tcPr>
            <w:tcW w:w="2430" w:type="dxa"/>
            <w:gridSpan w:val="2"/>
            <w:tcBorders>
              <w:top w:val="nil"/>
              <w:left w:val="nil"/>
              <w:bottom w:val="single" w:sz="4" w:space="0" w:color="auto"/>
              <w:right w:val="single" w:sz="4" w:space="0" w:color="auto"/>
            </w:tcBorders>
            <w:shd w:val="clear" w:color="auto" w:fill="auto"/>
            <w:noWrap/>
          </w:tcPr>
          <w:p w14:paraId="6BA3E024"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1,641,505,664</w:t>
            </w:r>
          </w:p>
        </w:tc>
        <w:tc>
          <w:tcPr>
            <w:tcW w:w="2430" w:type="dxa"/>
            <w:gridSpan w:val="2"/>
            <w:tcBorders>
              <w:top w:val="nil"/>
              <w:left w:val="nil"/>
              <w:bottom w:val="single" w:sz="4" w:space="0" w:color="auto"/>
              <w:right w:val="single" w:sz="4" w:space="0" w:color="auto"/>
            </w:tcBorders>
            <w:shd w:val="clear" w:color="auto" w:fill="auto"/>
            <w:noWrap/>
          </w:tcPr>
          <w:p w14:paraId="08DABDDE" w14:textId="77777777" w:rsidR="00493B98" w:rsidRPr="004E11C2" w:rsidRDefault="00493B98" w:rsidP="00A175C5">
            <w:pPr>
              <w:jc w:val="right"/>
              <w:rPr>
                <w:rFonts w:ascii="標楷體" w:eastAsia="標楷體" w:hAnsi="標楷體" w:cs="Arial"/>
                <w:sz w:val="22"/>
                <w:szCs w:val="22"/>
                <w:highlight w:val="yellow"/>
              </w:rPr>
            </w:pPr>
          </w:p>
        </w:tc>
        <w:tc>
          <w:tcPr>
            <w:tcW w:w="2436" w:type="dxa"/>
            <w:gridSpan w:val="2"/>
            <w:tcBorders>
              <w:top w:val="nil"/>
              <w:left w:val="nil"/>
              <w:bottom w:val="single" w:sz="4" w:space="0" w:color="auto"/>
              <w:right w:val="single" w:sz="4" w:space="0" w:color="auto"/>
            </w:tcBorders>
            <w:shd w:val="clear" w:color="auto" w:fill="auto"/>
            <w:noWrap/>
          </w:tcPr>
          <w:p w14:paraId="4AB299A2"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2,017,629,116 </w:t>
            </w:r>
          </w:p>
        </w:tc>
      </w:tr>
      <w:tr w:rsidR="00493B98" w:rsidRPr="004E11C2" w14:paraId="002B55C5" w14:textId="77777777" w:rsidTr="00A175C5">
        <w:trPr>
          <w:trHeight w:val="141"/>
        </w:trPr>
        <w:tc>
          <w:tcPr>
            <w:tcW w:w="2907" w:type="dxa"/>
            <w:gridSpan w:val="2"/>
            <w:vMerge/>
            <w:tcBorders>
              <w:top w:val="nil"/>
              <w:left w:val="single" w:sz="4" w:space="0" w:color="auto"/>
              <w:bottom w:val="single" w:sz="4" w:space="0" w:color="auto"/>
              <w:right w:val="single" w:sz="4" w:space="0" w:color="auto"/>
            </w:tcBorders>
            <w:vAlign w:val="center"/>
          </w:tcPr>
          <w:p w14:paraId="206851EF"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5D1C0CF2" w14:textId="728D6369"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182998ED"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329,643,751 </w:t>
            </w:r>
          </w:p>
        </w:tc>
        <w:tc>
          <w:tcPr>
            <w:tcW w:w="2430" w:type="dxa"/>
            <w:gridSpan w:val="2"/>
            <w:tcBorders>
              <w:top w:val="nil"/>
              <w:left w:val="nil"/>
              <w:bottom w:val="single" w:sz="4" w:space="0" w:color="auto"/>
              <w:right w:val="single" w:sz="4" w:space="0" w:color="auto"/>
            </w:tcBorders>
            <w:shd w:val="clear" w:color="auto" w:fill="auto"/>
            <w:noWrap/>
          </w:tcPr>
          <w:p w14:paraId="0EDC7CFD"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1,411,026,311</w:t>
            </w:r>
          </w:p>
        </w:tc>
        <w:tc>
          <w:tcPr>
            <w:tcW w:w="2430" w:type="dxa"/>
            <w:gridSpan w:val="2"/>
            <w:tcBorders>
              <w:top w:val="nil"/>
              <w:left w:val="nil"/>
              <w:bottom w:val="single" w:sz="4" w:space="0" w:color="auto"/>
              <w:right w:val="single" w:sz="4" w:space="0" w:color="auto"/>
            </w:tcBorders>
            <w:shd w:val="clear" w:color="auto" w:fill="auto"/>
            <w:noWrap/>
          </w:tcPr>
          <w:p w14:paraId="3BB3B4ED" w14:textId="77777777" w:rsidR="00493B98" w:rsidRPr="004E11C2" w:rsidRDefault="00493B98" w:rsidP="00A175C5">
            <w:pPr>
              <w:jc w:val="right"/>
              <w:rPr>
                <w:rFonts w:ascii="標楷體" w:eastAsia="標楷體" w:hAnsi="標楷體" w:cs="Arial"/>
                <w:sz w:val="22"/>
                <w:szCs w:val="22"/>
                <w:highlight w:val="yellow"/>
              </w:rPr>
            </w:pPr>
          </w:p>
        </w:tc>
        <w:tc>
          <w:tcPr>
            <w:tcW w:w="2436" w:type="dxa"/>
            <w:gridSpan w:val="2"/>
            <w:tcBorders>
              <w:top w:val="nil"/>
              <w:left w:val="nil"/>
              <w:bottom w:val="single" w:sz="4" w:space="0" w:color="auto"/>
              <w:right w:val="single" w:sz="4" w:space="0" w:color="auto"/>
            </w:tcBorders>
            <w:shd w:val="clear" w:color="auto" w:fill="auto"/>
            <w:noWrap/>
          </w:tcPr>
          <w:p w14:paraId="7830B8B8"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1,740,670,062 </w:t>
            </w:r>
          </w:p>
        </w:tc>
      </w:tr>
      <w:tr w:rsidR="00493B98" w:rsidRPr="004E11C2" w14:paraId="4305F870" w14:textId="77777777" w:rsidTr="00A175C5">
        <w:trPr>
          <w:trHeight w:val="285"/>
        </w:trPr>
        <w:tc>
          <w:tcPr>
            <w:tcW w:w="2907"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14:paraId="198621D6"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總計 </w:t>
            </w:r>
          </w:p>
        </w:tc>
        <w:tc>
          <w:tcPr>
            <w:tcW w:w="1902" w:type="dxa"/>
            <w:gridSpan w:val="2"/>
            <w:tcBorders>
              <w:top w:val="nil"/>
              <w:left w:val="nil"/>
              <w:bottom w:val="single" w:sz="4" w:space="0" w:color="auto"/>
              <w:right w:val="single" w:sz="4" w:space="0" w:color="auto"/>
            </w:tcBorders>
            <w:shd w:val="clear" w:color="auto" w:fill="auto"/>
            <w:noWrap/>
            <w:vAlign w:val="bottom"/>
          </w:tcPr>
          <w:p w14:paraId="49CCDC38"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 </w:t>
            </w:r>
          </w:p>
        </w:tc>
        <w:tc>
          <w:tcPr>
            <w:tcW w:w="2430" w:type="dxa"/>
            <w:gridSpan w:val="2"/>
            <w:tcBorders>
              <w:top w:val="nil"/>
              <w:left w:val="nil"/>
              <w:bottom w:val="single" w:sz="4" w:space="0" w:color="auto"/>
              <w:right w:val="single" w:sz="4" w:space="0" w:color="auto"/>
            </w:tcBorders>
            <w:shd w:val="clear" w:color="auto" w:fill="auto"/>
            <w:noWrap/>
          </w:tcPr>
          <w:p w14:paraId="53293182"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39,826 </w:t>
            </w:r>
          </w:p>
        </w:tc>
        <w:tc>
          <w:tcPr>
            <w:tcW w:w="2430" w:type="dxa"/>
            <w:gridSpan w:val="2"/>
            <w:tcBorders>
              <w:top w:val="nil"/>
              <w:left w:val="nil"/>
              <w:bottom w:val="single" w:sz="4" w:space="0" w:color="auto"/>
              <w:right w:val="single" w:sz="4" w:space="0" w:color="auto"/>
            </w:tcBorders>
            <w:shd w:val="clear" w:color="auto" w:fill="auto"/>
            <w:noWrap/>
          </w:tcPr>
          <w:p w14:paraId="6E5D1A1F"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60,497 </w:t>
            </w:r>
          </w:p>
        </w:tc>
        <w:tc>
          <w:tcPr>
            <w:tcW w:w="2430" w:type="dxa"/>
            <w:gridSpan w:val="2"/>
            <w:tcBorders>
              <w:top w:val="nil"/>
              <w:left w:val="nil"/>
              <w:bottom w:val="single" w:sz="4" w:space="0" w:color="auto"/>
              <w:right w:val="single" w:sz="4" w:space="0" w:color="auto"/>
            </w:tcBorders>
            <w:shd w:val="clear" w:color="auto" w:fill="auto"/>
            <w:noWrap/>
          </w:tcPr>
          <w:p w14:paraId="04C0058F"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91,930 </w:t>
            </w:r>
          </w:p>
        </w:tc>
        <w:tc>
          <w:tcPr>
            <w:tcW w:w="2436" w:type="dxa"/>
            <w:gridSpan w:val="2"/>
            <w:tcBorders>
              <w:top w:val="nil"/>
              <w:left w:val="nil"/>
              <w:bottom w:val="single" w:sz="4" w:space="0" w:color="auto"/>
              <w:right w:val="single" w:sz="4" w:space="0" w:color="auto"/>
            </w:tcBorders>
            <w:shd w:val="clear" w:color="auto" w:fill="auto"/>
            <w:noWrap/>
          </w:tcPr>
          <w:p w14:paraId="55A200CF"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192,253 </w:t>
            </w:r>
          </w:p>
        </w:tc>
      </w:tr>
      <w:tr w:rsidR="00493B98" w:rsidRPr="004E11C2" w14:paraId="314DDC5D" w14:textId="77777777" w:rsidTr="00A175C5">
        <w:trPr>
          <w:trHeight w:val="93"/>
        </w:trPr>
        <w:tc>
          <w:tcPr>
            <w:tcW w:w="2907" w:type="dxa"/>
            <w:gridSpan w:val="2"/>
            <w:vMerge/>
            <w:tcBorders>
              <w:top w:val="nil"/>
              <w:left w:val="single" w:sz="4" w:space="0" w:color="auto"/>
              <w:bottom w:val="single" w:sz="4" w:space="0" w:color="auto"/>
              <w:right w:val="single" w:sz="4" w:space="0" w:color="auto"/>
            </w:tcBorders>
            <w:vAlign w:val="center"/>
          </w:tcPr>
          <w:p w14:paraId="5718C876"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6CCF46A8" w14:textId="65F42CE0"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預算金額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66D69B88"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967,482,429,327 </w:t>
            </w:r>
          </w:p>
        </w:tc>
        <w:tc>
          <w:tcPr>
            <w:tcW w:w="2430" w:type="dxa"/>
            <w:gridSpan w:val="2"/>
            <w:tcBorders>
              <w:top w:val="nil"/>
              <w:left w:val="nil"/>
              <w:bottom w:val="single" w:sz="4" w:space="0" w:color="auto"/>
              <w:right w:val="single" w:sz="4" w:space="0" w:color="auto"/>
            </w:tcBorders>
            <w:shd w:val="clear" w:color="auto" w:fill="auto"/>
            <w:noWrap/>
          </w:tcPr>
          <w:p w14:paraId="52199E0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934,329,184,679 </w:t>
            </w:r>
          </w:p>
        </w:tc>
        <w:tc>
          <w:tcPr>
            <w:tcW w:w="2430" w:type="dxa"/>
            <w:gridSpan w:val="2"/>
            <w:tcBorders>
              <w:top w:val="nil"/>
              <w:left w:val="nil"/>
              <w:bottom w:val="single" w:sz="4" w:space="0" w:color="auto"/>
              <w:right w:val="single" w:sz="4" w:space="0" w:color="auto"/>
            </w:tcBorders>
            <w:shd w:val="clear" w:color="auto" w:fill="auto"/>
            <w:noWrap/>
          </w:tcPr>
          <w:p w14:paraId="3BD0426B"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565,062,593,516 </w:t>
            </w:r>
          </w:p>
        </w:tc>
        <w:tc>
          <w:tcPr>
            <w:tcW w:w="2436" w:type="dxa"/>
            <w:gridSpan w:val="2"/>
            <w:tcBorders>
              <w:top w:val="nil"/>
              <w:left w:val="nil"/>
              <w:bottom w:val="single" w:sz="4" w:space="0" w:color="auto"/>
              <w:right w:val="single" w:sz="4" w:space="0" w:color="auto"/>
            </w:tcBorders>
            <w:shd w:val="clear" w:color="auto" w:fill="auto"/>
            <w:noWrap/>
          </w:tcPr>
          <w:p w14:paraId="3F90CE79"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2,466,874,207,522 </w:t>
            </w:r>
          </w:p>
        </w:tc>
      </w:tr>
      <w:tr w:rsidR="00493B98" w:rsidRPr="004E11C2" w14:paraId="52B29572" w14:textId="77777777" w:rsidTr="00A175C5">
        <w:trPr>
          <w:trHeight w:val="145"/>
        </w:trPr>
        <w:tc>
          <w:tcPr>
            <w:tcW w:w="2907" w:type="dxa"/>
            <w:gridSpan w:val="2"/>
            <w:vMerge/>
            <w:tcBorders>
              <w:top w:val="nil"/>
              <w:left w:val="single" w:sz="4" w:space="0" w:color="auto"/>
              <w:bottom w:val="single" w:sz="4" w:space="0" w:color="auto"/>
              <w:right w:val="single" w:sz="4" w:space="0" w:color="auto"/>
            </w:tcBorders>
            <w:vAlign w:val="center"/>
          </w:tcPr>
          <w:p w14:paraId="130B9E8D" w14:textId="77777777" w:rsidR="00493B98" w:rsidRPr="004E11C2" w:rsidRDefault="00493B98" w:rsidP="00A175C5">
            <w:pPr>
              <w:widowControl/>
              <w:rPr>
                <w:rFonts w:ascii="標楷體" w:eastAsia="標楷體" w:hAnsi="標楷體" w:cs="Arial"/>
                <w:kern w:val="0"/>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3FCE34A1" w14:textId="08A3E581"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w:t>
            </w:r>
            <w:r w:rsidR="00A121B8">
              <w:rPr>
                <w:rFonts w:ascii="標楷體" w:eastAsia="標楷體" w:hAnsi="標楷體" w:cs="Arial" w:hint="eastAsia"/>
                <w:kern w:val="0"/>
                <w:sz w:val="22"/>
                <w:szCs w:val="22"/>
              </w:rPr>
              <w:t>（</w:t>
            </w:r>
            <w:r w:rsidRPr="004E11C2">
              <w:rPr>
                <w:rFonts w:ascii="標楷體" w:eastAsia="標楷體" w:hAnsi="標楷體" w:cs="Arial" w:hint="eastAsia"/>
                <w:kern w:val="0"/>
                <w:sz w:val="22"/>
                <w:szCs w:val="22"/>
              </w:rPr>
              <w:t xml:space="preserve">元) </w:t>
            </w:r>
          </w:p>
        </w:tc>
        <w:tc>
          <w:tcPr>
            <w:tcW w:w="2430" w:type="dxa"/>
            <w:gridSpan w:val="2"/>
            <w:tcBorders>
              <w:top w:val="nil"/>
              <w:left w:val="nil"/>
              <w:bottom w:val="single" w:sz="4" w:space="0" w:color="auto"/>
              <w:right w:val="single" w:sz="4" w:space="0" w:color="auto"/>
            </w:tcBorders>
            <w:shd w:val="clear" w:color="auto" w:fill="auto"/>
            <w:noWrap/>
          </w:tcPr>
          <w:p w14:paraId="64C5E12C"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935,728,054,179 </w:t>
            </w:r>
          </w:p>
        </w:tc>
        <w:tc>
          <w:tcPr>
            <w:tcW w:w="2430" w:type="dxa"/>
            <w:gridSpan w:val="2"/>
            <w:tcBorders>
              <w:top w:val="nil"/>
              <w:left w:val="nil"/>
              <w:bottom w:val="single" w:sz="4" w:space="0" w:color="auto"/>
              <w:right w:val="single" w:sz="4" w:space="0" w:color="auto"/>
            </w:tcBorders>
            <w:shd w:val="clear" w:color="auto" w:fill="auto"/>
            <w:noWrap/>
          </w:tcPr>
          <w:p w14:paraId="165C494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703,788,800,266 </w:t>
            </w:r>
          </w:p>
        </w:tc>
        <w:tc>
          <w:tcPr>
            <w:tcW w:w="2430" w:type="dxa"/>
            <w:gridSpan w:val="2"/>
            <w:tcBorders>
              <w:top w:val="nil"/>
              <w:left w:val="nil"/>
              <w:bottom w:val="single" w:sz="4" w:space="0" w:color="auto"/>
              <w:right w:val="single" w:sz="4" w:space="0" w:color="auto"/>
            </w:tcBorders>
            <w:shd w:val="clear" w:color="auto" w:fill="auto"/>
            <w:noWrap/>
          </w:tcPr>
          <w:p w14:paraId="6D73D8AB"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 xml:space="preserve"> 532,447,252,967 </w:t>
            </w:r>
          </w:p>
        </w:tc>
        <w:tc>
          <w:tcPr>
            <w:tcW w:w="2436" w:type="dxa"/>
            <w:gridSpan w:val="2"/>
            <w:tcBorders>
              <w:top w:val="nil"/>
              <w:left w:val="nil"/>
              <w:bottom w:val="single" w:sz="4" w:space="0" w:color="auto"/>
              <w:right w:val="single" w:sz="4" w:space="0" w:color="auto"/>
            </w:tcBorders>
            <w:shd w:val="clear" w:color="auto" w:fill="auto"/>
            <w:noWrap/>
          </w:tcPr>
          <w:p w14:paraId="104C1AF3"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 xml:space="preserve"> 2,171,964,107,412 </w:t>
            </w:r>
          </w:p>
        </w:tc>
      </w:tr>
      <w:tr w:rsidR="00493B98" w:rsidRPr="004E11C2" w14:paraId="5980CDB4" w14:textId="77777777" w:rsidTr="00A175C5">
        <w:trPr>
          <w:trHeight w:val="212"/>
        </w:trPr>
        <w:tc>
          <w:tcPr>
            <w:tcW w:w="48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81C26F5"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件數比率 </w:t>
            </w:r>
          </w:p>
        </w:tc>
        <w:tc>
          <w:tcPr>
            <w:tcW w:w="2430" w:type="dxa"/>
            <w:gridSpan w:val="2"/>
            <w:tcBorders>
              <w:top w:val="nil"/>
              <w:left w:val="nil"/>
              <w:bottom w:val="single" w:sz="4" w:space="0" w:color="auto"/>
              <w:right w:val="single" w:sz="4" w:space="0" w:color="auto"/>
            </w:tcBorders>
            <w:shd w:val="clear" w:color="auto" w:fill="auto"/>
            <w:noWrap/>
          </w:tcPr>
          <w:p w14:paraId="5B0F5819"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20.72%</w:t>
            </w:r>
          </w:p>
        </w:tc>
        <w:tc>
          <w:tcPr>
            <w:tcW w:w="2430" w:type="dxa"/>
            <w:gridSpan w:val="2"/>
            <w:tcBorders>
              <w:top w:val="nil"/>
              <w:left w:val="nil"/>
              <w:bottom w:val="single" w:sz="4" w:space="0" w:color="auto"/>
              <w:right w:val="single" w:sz="4" w:space="0" w:color="auto"/>
            </w:tcBorders>
            <w:shd w:val="clear" w:color="auto" w:fill="auto"/>
            <w:noWrap/>
          </w:tcPr>
          <w:p w14:paraId="76B3A1C7"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31.47%</w:t>
            </w:r>
          </w:p>
        </w:tc>
        <w:tc>
          <w:tcPr>
            <w:tcW w:w="2430" w:type="dxa"/>
            <w:gridSpan w:val="2"/>
            <w:tcBorders>
              <w:top w:val="nil"/>
              <w:left w:val="nil"/>
              <w:bottom w:val="single" w:sz="4" w:space="0" w:color="auto"/>
              <w:right w:val="single" w:sz="4" w:space="0" w:color="auto"/>
            </w:tcBorders>
            <w:shd w:val="clear" w:color="auto" w:fill="auto"/>
            <w:noWrap/>
          </w:tcPr>
          <w:p w14:paraId="6452424E"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47.82%</w:t>
            </w:r>
          </w:p>
        </w:tc>
        <w:tc>
          <w:tcPr>
            <w:tcW w:w="2436" w:type="dxa"/>
            <w:gridSpan w:val="2"/>
            <w:tcBorders>
              <w:top w:val="nil"/>
              <w:left w:val="nil"/>
              <w:bottom w:val="single" w:sz="4" w:space="0" w:color="auto"/>
              <w:right w:val="single" w:sz="4" w:space="0" w:color="auto"/>
            </w:tcBorders>
            <w:shd w:val="clear" w:color="auto" w:fill="auto"/>
            <w:noWrap/>
          </w:tcPr>
          <w:p w14:paraId="42C6A3A5"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100.00%</w:t>
            </w:r>
          </w:p>
        </w:tc>
      </w:tr>
      <w:tr w:rsidR="00493B98" w:rsidRPr="004E11C2" w14:paraId="083A9BCE" w14:textId="77777777" w:rsidTr="00A175C5">
        <w:trPr>
          <w:trHeight w:val="97"/>
        </w:trPr>
        <w:tc>
          <w:tcPr>
            <w:tcW w:w="48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3D604749" w14:textId="77777777" w:rsidR="00493B98" w:rsidRPr="004E11C2" w:rsidRDefault="00493B98" w:rsidP="00A175C5">
            <w:pPr>
              <w:widowControl/>
              <w:rPr>
                <w:rFonts w:ascii="標楷體" w:eastAsia="標楷體" w:hAnsi="標楷體" w:cs="Arial"/>
                <w:kern w:val="0"/>
                <w:sz w:val="22"/>
                <w:szCs w:val="22"/>
              </w:rPr>
            </w:pPr>
            <w:r w:rsidRPr="004E11C2">
              <w:rPr>
                <w:rFonts w:ascii="標楷體" w:eastAsia="標楷體" w:hAnsi="標楷體" w:cs="Arial" w:hint="eastAsia"/>
                <w:kern w:val="0"/>
                <w:sz w:val="22"/>
                <w:szCs w:val="22"/>
              </w:rPr>
              <w:t xml:space="preserve"> 決標金額比率 </w:t>
            </w:r>
          </w:p>
        </w:tc>
        <w:tc>
          <w:tcPr>
            <w:tcW w:w="2430" w:type="dxa"/>
            <w:gridSpan w:val="2"/>
            <w:tcBorders>
              <w:top w:val="nil"/>
              <w:left w:val="nil"/>
              <w:bottom w:val="single" w:sz="4" w:space="0" w:color="auto"/>
              <w:right w:val="single" w:sz="4" w:space="0" w:color="auto"/>
            </w:tcBorders>
            <w:shd w:val="clear" w:color="auto" w:fill="auto"/>
            <w:noWrap/>
          </w:tcPr>
          <w:p w14:paraId="319B8DA4"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43.08%</w:t>
            </w:r>
          </w:p>
        </w:tc>
        <w:tc>
          <w:tcPr>
            <w:tcW w:w="2430" w:type="dxa"/>
            <w:gridSpan w:val="2"/>
            <w:tcBorders>
              <w:top w:val="nil"/>
              <w:left w:val="nil"/>
              <w:bottom w:val="single" w:sz="4" w:space="0" w:color="auto"/>
              <w:right w:val="single" w:sz="4" w:space="0" w:color="auto"/>
            </w:tcBorders>
            <w:shd w:val="clear" w:color="auto" w:fill="auto"/>
            <w:noWrap/>
          </w:tcPr>
          <w:p w14:paraId="3795A96A"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32.40%</w:t>
            </w:r>
          </w:p>
        </w:tc>
        <w:tc>
          <w:tcPr>
            <w:tcW w:w="2430" w:type="dxa"/>
            <w:gridSpan w:val="2"/>
            <w:tcBorders>
              <w:top w:val="nil"/>
              <w:left w:val="nil"/>
              <w:bottom w:val="single" w:sz="4" w:space="0" w:color="auto"/>
              <w:right w:val="single" w:sz="4" w:space="0" w:color="auto"/>
            </w:tcBorders>
            <w:shd w:val="clear" w:color="auto" w:fill="auto"/>
            <w:noWrap/>
          </w:tcPr>
          <w:p w14:paraId="03912360" w14:textId="77777777" w:rsidR="00493B98" w:rsidRPr="004E11C2" w:rsidRDefault="00493B98" w:rsidP="00A175C5">
            <w:pPr>
              <w:jc w:val="right"/>
              <w:rPr>
                <w:rFonts w:ascii="標楷體" w:eastAsia="標楷體" w:hAnsi="標楷體" w:cs="Arial"/>
                <w:sz w:val="22"/>
                <w:szCs w:val="22"/>
                <w:highlight w:val="yellow"/>
              </w:rPr>
            </w:pPr>
            <w:r w:rsidRPr="004E11C2">
              <w:rPr>
                <w:rFonts w:ascii="標楷體" w:eastAsia="標楷體" w:hAnsi="標楷體"/>
              </w:rPr>
              <w:t>24.51%</w:t>
            </w:r>
          </w:p>
        </w:tc>
        <w:tc>
          <w:tcPr>
            <w:tcW w:w="2436" w:type="dxa"/>
            <w:gridSpan w:val="2"/>
            <w:tcBorders>
              <w:top w:val="nil"/>
              <w:left w:val="nil"/>
              <w:bottom w:val="single" w:sz="4" w:space="0" w:color="auto"/>
              <w:right w:val="single" w:sz="4" w:space="0" w:color="auto"/>
            </w:tcBorders>
            <w:shd w:val="clear" w:color="auto" w:fill="auto"/>
            <w:noWrap/>
          </w:tcPr>
          <w:p w14:paraId="7206C182" w14:textId="77777777" w:rsidR="00493B98" w:rsidRPr="004E11C2" w:rsidRDefault="00493B98" w:rsidP="00A175C5">
            <w:pPr>
              <w:jc w:val="right"/>
              <w:rPr>
                <w:rFonts w:ascii="標楷體" w:eastAsia="標楷體" w:hAnsi="標楷體" w:cs="Arial"/>
                <w:sz w:val="22"/>
                <w:szCs w:val="22"/>
              </w:rPr>
            </w:pPr>
            <w:r w:rsidRPr="004E11C2">
              <w:rPr>
                <w:rFonts w:ascii="標楷體" w:eastAsia="標楷體" w:hAnsi="標楷體"/>
              </w:rPr>
              <w:t>100.00%</w:t>
            </w:r>
          </w:p>
        </w:tc>
      </w:tr>
      <w:tr w:rsidR="00493B98" w:rsidRPr="004E11C2" w14:paraId="50D20E52" w14:textId="77777777" w:rsidTr="00A175C5">
        <w:trPr>
          <w:trHeight w:val="330"/>
        </w:trPr>
        <w:tc>
          <w:tcPr>
            <w:tcW w:w="14535" w:type="dxa"/>
            <w:gridSpan w:val="12"/>
            <w:tcBorders>
              <w:top w:val="single" w:sz="4" w:space="0" w:color="auto"/>
              <w:left w:val="nil"/>
              <w:right w:val="nil"/>
            </w:tcBorders>
            <w:shd w:val="clear" w:color="auto" w:fill="auto"/>
            <w:noWrap/>
            <w:vAlign w:val="bottom"/>
          </w:tcPr>
          <w:p w14:paraId="4B77DFD0" w14:textId="77777777" w:rsidR="00493B98" w:rsidRPr="004E11C2" w:rsidRDefault="00493B98" w:rsidP="00A175C5">
            <w:pPr>
              <w:widowControl/>
              <w:jc w:val="right"/>
              <w:rPr>
                <w:rFonts w:ascii="標楷體" w:eastAsia="標楷體" w:hAnsi="標楷體" w:cs="Arial"/>
                <w:kern w:val="0"/>
                <w:sz w:val="22"/>
                <w:szCs w:val="22"/>
              </w:rPr>
            </w:pPr>
            <w:r w:rsidRPr="004E11C2">
              <w:rPr>
                <w:rFonts w:ascii="標楷體" w:eastAsia="標楷體" w:hAnsi="標楷體" w:cs="Arial" w:hint="eastAsia"/>
                <w:kern w:val="0"/>
                <w:szCs w:val="24"/>
              </w:rPr>
              <w:lastRenderedPageBreak/>
              <w:t>資料時間</w:t>
            </w:r>
            <w:r w:rsidRPr="004E11C2">
              <w:rPr>
                <w:rFonts w:ascii="標楷體" w:eastAsia="標楷體" w:hAnsi="標楷體" w:cs="Arial"/>
                <w:kern w:val="0"/>
                <w:szCs w:val="24"/>
              </w:rPr>
              <w:t>:</w:t>
            </w:r>
            <w:r w:rsidRPr="004E11C2">
              <w:rPr>
                <w:rFonts w:ascii="標楷體" w:eastAsia="標楷體" w:hAnsi="標楷體" w:cs="Arial" w:hint="eastAsia"/>
                <w:kern w:val="0"/>
                <w:szCs w:val="24"/>
              </w:rPr>
              <w:t>114年2月3日</w:t>
            </w:r>
          </w:p>
        </w:tc>
      </w:tr>
      <w:tr w:rsidR="00493B98" w:rsidRPr="004E11C2" w14:paraId="2A84DE1C" w14:textId="77777777" w:rsidTr="00A175C5">
        <w:trPr>
          <w:trHeight w:val="330"/>
        </w:trPr>
        <w:tc>
          <w:tcPr>
            <w:tcW w:w="14535" w:type="dxa"/>
            <w:gridSpan w:val="12"/>
            <w:tcBorders>
              <w:left w:val="nil"/>
              <w:bottom w:val="nil"/>
              <w:right w:val="nil"/>
            </w:tcBorders>
            <w:shd w:val="clear" w:color="auto" w:fill="auto"/>
            <w:noWrap/>
            <w:vAlign w:val="bottom"/>
          </w:tcPr>
          <w:p w14:paraId="257C3EE0" w14:textId="77777777" w:rsidR="00493B98" w:rsidRPr="004E11C2" w:rsidRDefault="00493B98" w:rsidP="00A175C5">
            <w:pPr>
              <w:widowControl/>
              <w:jc w:val="center"/>
              <w:rPr>
                <w:rFonts w:ascii="標楷體" w:eastAsia="標楷體" w:hAnsi="標楷體" w:cs="Arial"/>
                <w:kern w:val="0"/>
                <w:sz w:val="32"/>
                <w:szCs w:val="28"/>
              </w:rPr>
            </w:pPr>
            <w:r w:rsidRPr="004E11C2">
              <w:rPr>
                <w:rFonts w:ascii="標楷體" w:eastAsia="標楷體" w:hAnsi="標楷體" w:cs="Arial" w:hint="eastAsia"/>
                <w:kern w:val="0"/>
                <w:sz w:val="32"/>
                <w:szCs w:val="28"/>
              </w:rPr>
              <w:t>113年採購資料區分採購金額級距統計分析表</w:t>
            </w:r>
          </w:p>
        </w:tc>
      </w:tr>
      <w:tr w:rsidR="00493B98" w:rsidRPr="004E11C2" w14:paraId="281903C8" w14:textId="77777777" w:rsidTr="00A175C5">
        <w:trPr>
          <w:gridAfter w:val="1"/>
          <w:wAfter w:w="126" w:type="dxa"/>
          <w:trHeight w:val="315"/>
        </w:trPr>
        <w:tc>
          <w:tcPr>
            <w:tcW w:w="2174" w:type="dxa"/>
            <w:vMerge w:val="restart"/>
            <w:tcBorders>
              <w:top w:val="single" w:sz="4" w:space="0" w:color="auto"/>
              <w:left w:val="single" w:sz="4" w:space="0" w:color="auto"/>
              <w:right w:val="single" w:sz="4" w:space="0" w:color="auto"/>
            </w:tcBorders>
            <w:shd w:val="clear" w:color="auto" w:fill="auto"/>
            <w:vAlign w:val="center"/>
          </w:tcPr>
          <w:p w14:paraId="46499DA1" w14:textId="77777777" w:rsidR="00493B98" w:rsidRPr="004E11C2" w:rsidRDefault="00493B98" w:rsidP="00A175C5">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採購金額級距</w:t>
            </w:r>
          </w:p>
        </w:tc>
        <w:tc>
          <w:tcPr>
            <w:tcW w:w="2512" w:type="dxa"/>
            <w:gridSpan w:val="2"/>
            <w:vMerge w:val="restart"/>
            <w:tcBorders>
              <w:top w:val="single" w:sz="4" w:space="0" w:color="auto"/>
              <w:left w:val="single" w:sz="4" w:space="0" w:color="auto"/>
              <w:right w:val="single" w:sz="4" w:space="0" w:color="auto"/>
            </w:tcBorders>
            <w:shd w:val="clear" w:color="auto" w:fill="auto"/>
            <w:vAlign w:val="center"/>
          </w:tcPr>
          <w:p w14:paraId="113111F1" w14:textId="77777777" w:rsidR="00493B98" w:rsidRPr="004E11C2" w:rsidRDefault="00493B98" w:rsidP="00A175C5">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資料</w:t>
            </w:r>
          </w:p>
        </w:tc>
        <w:tc>
          <w:tcPr>
            <w:tcW w:w="7083" w:type="dxa"/>
            <w:gridSpan w:val="6"/>
            <w:tcBorders>
              <w:top w:val="single" w:sz="4" w:space="0" w:color="auto"/>
              <w:left w:val="nil"/>
              <w:bottom w:val="single" w:sz="4" w:space="0" w:color="auto"/>
              <w:right w:val="single" w:sz="4" w:space="0" w:color="auto"/>
            </w:tcBorders>
            <w:shd w:val="clear" w:color="auto" w:fill="auto"/>
            <w:vAlign w:val="bottom"/>
          </w:tcPr>
          <w:p w14:paraId="228A05F9"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採購性質</w:t>
            </w:r>
          </w:p>
        </w:tc>
        <w:tc>
          <w:tcPr>
            <w:tcW w:w="2640" w:type="dxa"/>
            <w:gridSpan w:val="2"/>
            <w:vMerge w:val="restart"/>
            <w:tcBorders>
              <w:top w:val="single" w:sz="4" w:space="0" w:color="auto"/>
              <w:left w:val="nil"/>
              <w:right w:val="single" w:sz="4" w:space="0" w:color="auto"/>
            </w:tcBorders>
            <w:shd w:val="clear" w:color="auto" w:fill="auto"/>
            <w:vAlign w:val="center"/>
          </w:tcPr>
          <w:p w14:paraId="2413D682" w14:textId="77777777" w:rsidR="00493B98" w:rsidRPr="004E11C2" w:rsidRDefault="00493B98" w:rsidP="00A175C5">
            <w:pPr>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總計</w:t>
            </w:r>
          </w:p>
        </w:tc>
      </w:tr>
      <w:tr w:rsidR="00493B98" w:rsidRPr="004E11C2" w14:paraId="10542CED" w14:textId="77777777" w:rsidTr="00A175C5">
        <w:trPr>
          <w:gridAfter w:val="1"/>
          <w:wAfter w:w="126" w:type="dxa"/>
          <w:trHeight w:val="330"/>
        </w:trPr>
        <w:tc>
          <w:tcPr>
            <w:tcW w:w="2174" w:type="dxa"/>
            <w:vMerge/>
            <w:tcBorders>
              <w:left w:val="single" w:sz="4" w:space="0" w:color="auto"/>
              <w:bottom w:val="single" w:sz="4" w:space="0" w:color="auto"/>
              <w:right w:val="single" w:sz="4" w:space="0" w:color="auto"/>
            </w:tcBorders>
            <w:shd w:val="clear" w:color="auto" w:fill="auto"/>
            <w:vAlign w:val="bottom"/>
          </w:tcPr>
          <w:p w14:paraId="62B2DF3A" w14:textId="77777777" w:rsidR="00493B98" w:rsidRPr="004E11C2" w:rsidRDefault="00493B98" w:rsidP="00A175C5">
            <w:pPr>
              <w:widowControl/>
              <w:jc w:val="center"/>
              <w:rPr>
                <w:rFonts w:ascii="標楷體" w:eastAsia="標楷體" w:hAnsi="標楷體" w:cs="Arial"/>
                <w:kern w:val="0"/>
                <w:sz w:val="28"/>
                <w:szCs w:val="28"/>
              </w:rPr>
            </w:pPr>
          </w:p>
        </w:tc>
        <w:tc>
          <w:tcPr>
            <w:tcW w:w="2512" w:type="dxa"/>
            <w:gridSpan w:val="2"/>
            <w:vMerge/>
            <w:tcBorders>
              <w:left w:val="single" w:sz="4" w:space="0" w:color="auto"/>
              <w:bottom w:val="single" w:sz="4" w:space="0" w:color="auto"/>
              <w:right w:val="single" w:sz="4" w:space="0" w:color="auto"/>
            </w:tcBorders>
            <w:shd w:val="clear" w:color="auto" w:fill="auto"/>
            <w:vAlign w:val="bottom"/>
          </w:tcPr>
          <w:p w14:paraId="032AB088" w14:textId="77777777" w:rsidR="00493B98" w:rsidRPr="004E11C2" w:rsidRDefault="00493B98" w:rsidP="00A175C5">
            <w:pPr>
              <w:widowControl/>
              <w:jc w:val="center"/>
              <w:rPr>
                <w:rFonts w:ascii="標楷體" w:eastAsia="標楷體" w:hAnsi="標楷體" w:cs="Arial"/>
                <w:kern w:val="0"/>
                <w:sz w:val="28"/>
                <w:szCs w:val="28"/>
              </w:rPr>
            </w:pPr>
          </w:p>
        </w:tc>
        <w:tc>
          <w:tcPr>
            <w:tcW w:w="2360" w:type="dxa"/>
            <w:gridSpan w:val="2"/>
            <w:tcBorders>
              <w:top w:val="nil"/>
              <w:left w:val="nil"/>
              <w:bottom w:val="single" w:sz="4" w:space="0" w:color="auto"/>
              <w:right w:val="single" w:sz="4" w:space="0" w:color="auto"/>
            </w:tcBorders>
            <w:shd w:val="clear" w:color="auto" w:fill="auto"/>
            <w:vAlign w:val="bottom"/>
          </w:tcPr>
          <w:p w14:paraId="17C2F992"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工程</w:t>
            </w:r>
          </w:p>
        </w:tc>
        <w:tc>
          <w:tcPr>
            <w:tcW w:w="2360" w:type="dxa"/>
            <w:gridSpan w:val="2"/>
            <w:tcBorders>
              <w:top w:val="nil"/>
              <w:left w:val="nil"/>
              <w:bottom w:val="single" w:sz="4" w:space="0" w:color="auto"/>
              <w:right w:val="single" w:sz="4" w:space="0" w:color="auto"/>
            </w:tcBorders>
            <w:shd w:val="clear" w:color="auto" w:fill="auto"/>
            <w:vAlign w:val="bottom"/>
          </w:tcPr>
          <w:p w14:paraId="2DED174E"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財物</w:t>
            </w:r>
          </w:p>
        </w:tc>
        <w:tc>
          <w:tcPr>
            <w:tcW w:w="2363" w:type="dxa"/>
            <w:gridSpan w:val="2"/>
            <w:tcBorders>
              <w:top w:val="nil"/>
              <w:left w:val="nil"/>
              <w:bottom w:val="single" w:sz="4" w:space="0" w:color="auto"/>
              <w:right w:val="single" w:sz="4" w:space="0" w:color="auto"/>
            </w:tcBorders>
            <w:shd w:val="clear" w:color="auto" w:fill="auto"/>
            <w:vAlign w:val="bottom"/>
          </w:tcPr>
          <w:p w14:paraId="7BA3DDD4"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勞務</w:t>
            </w:r>
          </w:p>
        </w:tc>
        <w:tc>
          <w:tcPr>
            <w:tcW w:w="2640" w:type="dxa"/>
            <w:gridSpan w:val="2"/>
            <w:vMerge/>
            <w:tcBorders>
              <w:left w:val="nil"/>
              <w:bottom w:val="single" w:sz="4" w:space="0" w:color="auto"/>
              <w:right w:val="single" w:sz="4" w:space="0" w:color="auto"/>
            </w:tcBorders>
            <w:shd w:val="clear" w:color="auto" w:fill="auto"/>
            <w:vAlign w:val="bottom"/>
          </w:tcPr>
          <w:p w14:paraId="58820DB1" w14:textId="77777777" w:rsidR="00493B98" w:rsidRPr="004E11C2" w:rsidRDefault="00493B98" w:rsidP="00A175C5">
            <w:pPr>
              <w:widowControl/>
              <w:jc w:val="center"/>
              <w:rPr>
                <w:rFonts w:ascii="標楷體" w:eastAsia="標楷體" w:hAnsi="標楷體" w:cs="Arial"/>
                <w:kern w:val="0"/>
                <w:sz w:val="28"/>
                <w:szCs w:val="28"/>
              </w:rPr>
            </w:pPr>
          </w:p>
        </w:tc>
      </w:tr>
      <w:tr w:rsidR="00493B98" w:rsidRPr="004E11C2" w14:paraId="62C2AD0E" w14:textId="77777777" w:rsidTr="00A175C5">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14:paraId="084C299D"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巨額</w:t>
            </w:r>
          </w:p>
        </w:tc>
        <w:tc>
          <w:tcPr>
            <w:tcW w:w="2512" w:type="dxa"/>
            <w:gridSpan w:val="2"/>
            <w:tcBorders>
              <w:top w:val="nil"/>
              <w:left w:val="nil"/>
              <w:bottom w:val="single" w:sz="4" w:space="0" w:color="auto"/>
              <w:right w:val="single" w:sz="4" w:space="0" w:color="auto"/>
            </w:tcBorders>
            <w:shd w:val="clear" w:color="auto" w:fill="auto"/>
            <w:vAlign w:val="bottom"/>
          </w:tcPr>
          <w:p w14:paraId="6CE51146"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tcPr>
          <w:p w14:paraId="2AD48ED6"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379 </w:t>
            </w:r>
          </w:p>
        </w:tc>
        <w:tc>
          <w:tcPr>
            <w:tcW w:w="2360" w:type="dxa"/>
            <w:gridSpan w:val="2"/>
            <w:tcBorders>
              <w:top w:val="nil"/>
              <w:left w:val="nil"/>
              <w:bottom w:val="single" w:sz="4" w:space="0" w:color="auto"/>
              <w:right w:val="single" w:sz="4" w:space="0" w:color="auto"/>
            </w:tcBorders>
            <w:shd w:val="clear" w:color="auto" w:fill="auto"/>
          </w:tcPr>
          <w:p w14:paraId="37786A81"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550 </w:t>
            </w:r>
          </w:p>
        </w:tc>
        <w:tc>
          <w:tcPr>
            <w:tcW w:w="2363" w:type="dxa"/>
            <w:gridSpan w:val="2"/>
            <w:tcBorders>
              <w:top w:val="nil"/>
              <w:left w:val="nil"/>
              <w:bottom w:val="single" w:sz="4" w:space="0" w:color="auto"/>
              <w:right w:val="single" w:sz="4" w:space="0" w:color="auto"/>
            </w:tcBorders>
            <w:shd w:val="clear" w:color="auto" w:fill="auto"/>
          </w:tcPr>
          <w:p w14:paraId="219AAAA3"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3,270 </w:t>
            </w:r>
          </w:p>
        </w:tc>
        <w:tc>
          <w:tcPr>
            <w:tcW w:w="2640" w:type="dxa"/>
            <w:gridSpan w:val="2"/>
            <w:tcBorders>
              <w:top w:val="nil"/>
              <w:left w:val="nil"/>
              <w:bottom w:val="single" w:sz="4" w:space="0" w:color="auto"/>
              <w:right w:val="single" w:sz="4" w:space="0" w:color="auto"/>
            </w:tcBorders>
            <w:shd w:val="clear" w:color="auto" w:fill="auto"/>
          </w:tcPr>
          <w:p w14:paraId="4590E58A"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4,199 </w:t>
            </w:r>
          </w:p>
        </w:tc>
      </w:tr>
      <w:tr w:rsidR="00493B98" w:rsidRPr="004E11C2" w14:paraId="49C4A9EE"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6175EEB1"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0452D8C4"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shd w:val="clear" w:color="auto" w:fill="auto"/>
          </w:tcPr>
          <w:p w14:paraId="79529038"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0.95%</w:t>
            </w:r>
          </w:p>
        </w:tc>
        <w:tc>
          <w:tcPr>
            <w:tcW w:w="2360" w:type="dxa"/>
            <w:gridSpan w:val="2"/>
            <w:tcBorders>
              <w:top w:val="nil"/>
              <w:left w:val="nil"/>
              <w:bottom w:val="single" w:sz="4" w:space="0" w:color="auto"/>
              <w:right w:val="single" w:sz="4" w:space="0" w:color="auto"/>
            </w:tcBorders>
            <w:shd w:val="clear" w:color="auto" w:fill="auto"/>
          </w:tcPr>
          <w:p w14:paraId="6F73BD4F"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0.91%</w:t>
            </w:r>
          </w:p>
        </w:tc>
        <w:tc>
          <w:tcPr>
            <w:tcW w:w="2363" w:type="dxa"/>
            <w:gridSpan w:val="2"/>
            <w:tcBorders>
              <w:top w:val="nil"/>
              <w:left w:val="nil"/>
              <w:bottom w:val="single" w:sz="4" w:space="0" w:color="auto"/>
              <w:right w:val="single" w:sz="4" w:space="0" w:color="auto"/>
            </w:tcBorders>
            <w:shd w:val="clear" w:color="auto" w:fill="auto"/>
          </w:tcPr>
          <w:p w14:paraId="46328166"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3.56%</w:t>
            </w:r>
          </w:p>
        </w:tc>
        <w:tc>
          <w:tcPr>
            <w:tcW w:w="2640" w:type="dxa"/>
            <w:gridSpan w:val="2"/>
            <w:tcBorders>
              <w:top w:val="nil"/>
              <w:left w:val="nil"/>
              <w:bottom w:val="single" w:sz="4" w:space="0" w:color="auto"/>
              <w:right w:val="single" w:sz="4" w:space="0" w:color="auto"/>
            </w:tcBorders>
            <w:shd w:val="clear" w:color="auto" w:fill="auto"/>
          </w:tcPr>
          <w:p w14:paraId="1A9B1015"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2.18%</w:t>
            </w:r>
          </w:p>
        </w:tc>
      </w:tr>
      <w:tr w:rsidR="00493B98" w:rsidRPr="004E11C2" w14:paraId="3170AFB9"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18B7E110"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6141CEDE" w14:textId="59BDFB03"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r w:rsidR="00A121B8">
              <w:rPr>
                <w:rFonts w:ascii="標楷體" w:eastAsia="標楷體" w:hAnsi="標楷體" w:cs="Arial" w:hint="eastAsia"/>
                <w:kern w:val="0"/>
                <w:sz w:val="28"/>
                <w:szCs w:val="28"/>
              </w:rPr>
              <w:t>（</w:t>
            </w:r>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shd w:val="clear" w:color="auto" w:fill="auto"/>
          </w:tcPr>
          <w:p w14:paraId="34AA135C"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637,134,632,381 </w:t>
            </w:r>
          </w:p>
        </w:tc>
        <w:tc>
          <w:tcPr>
            <w:tcW w:w="2360" w:type="dxa"/>
            <w:gridSpan w:val="2"/>
            <w:tcBorders>
              <w:top w:val="nil"/>
              <w:left w:val="nil"/>
              <w:bottom w:val="single" w:sz="4" w:space="0" w:color="auto"/>
              <w:right w:val="single" w:sz="4" w:space="0" w:color="auto"/>
            </w:tcBorders>
            <w:shd w:val="clear" w:color="auto" w:fill="auto"/>
          </w:tcPr>
          <w:p w14:paraId="7BB57BCC"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453,285,321,670 </w:t>
            </w:r>
          </w:p>
        </w:tc>
        <w:tc>
          <w:tcPr>
            <w:tcW w:w="2363" w:type="dxa"/>
            <w:gridSpan w:val="2"/>
            <w:tcBorders>
              <w:top w:val="nil"/>
              <w:left w:val="nil"/>
              <w:bottom w:val="single" w:sz="4" w:space="0" w:color="auto"/>
              <w:right w:val="single" w:sz="4" w:space="0" w:color="auto"/>
            </w:tcBorders>
            <w:shd w:val="clear" w:color="auto" w:fill="auto"/>
          </w:tcPr>
          <w:p w14:paraId="7C5B36F8"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299,366,415,439 </w:t>
            </w:r>
          </w:p>
        </w:tc>
        <w:tc>
          <w:tcPr>
            <w:tcW w:w="2640" w:type="dxa"/>
            <w:gridSpan w:val="2"/>
            <w:tcBorders>
              <w:top w:val="nil"/>
              <w:left w:val="nil"/>
              <w:bottom w:val="single" w:sz="4" w:space="0" w:color="auto"/>
              <w:right w:val="single" w:sz="4" w:space="0" w:color="auto"/>
            </w:tcBorders>
            <w:shd w:val="clear" w:color="auto" w:fill="auto"/>
          </w:tcPr>
          <w:p w14:paraId="5258BDA8"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1,389,786,369,490 </w:t>
            </w:r>
          </w:p>
        </w:tc>
      </w:tr>
      <w:tr w:rsidR="00493B98" w:rsidRPr="004E11C2" w14:paraId="3ED511EE"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4B120FF1"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0EFA7230"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shd w:val="clear" w:color="auto" w:fill="auto"/>
          </w:tcPr>
          <w:p w14:paraId="38FB428D"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68.09%</w:t>
            </w:r>
          </w:p>
        </w:tc>
        <w:tc>
          <w:tcPr>
            <w:tcW w:w="2360" w:type="dxa"/>
            <w:gridSpan w:val="2"/>
            <w:tcBorders>
              <w:top w:val="nil"/>
              <w:left w:val="nil"/>
              <w:bottom w:val="single" w:sz="4" w:space="0" w:color="auto"/>
              <w:right w:val="single" w:sz="4" w:space="0" w:color="auto"/>
            </w:tcBorders>
            <w:shd w:val="clear" w:color="auto" w:fill="auto"/>
          </w:tcPr>
          <w:p w14:paraId="1A34EE05"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64.41%</w:t>
            </w:r>
          </w:p>
        </w:tc>
        <w:tc>
          <w:tcPr>
            <w:tcW w:w="2363" w:type="dxa"/>
            <w:gridSpan w:val="2"/>
            <w:tcBorders>
              <w:top w:val="nil"/>
              <w:left w:val="nil"/>
              <w:bottom w:val="single" w:sz="4" w:space="0" w:color="auto"/>
              <w:right w:val="single" w:sz="4" w:space="0" w:color="auto"/>
            </w:tcBorders>
            <w:shd w:val="clear" w:color="auto" w:fill="auto"/>
          </w:tcPr>
          <w:p w14:paraId="7B9C04A3"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56.22%</w:t>
            </w:r>
          </w:p>
        </w:tc>
        <w:tc>
          <w:tcPr>
            <w:tcW w:w="2640" w:type="dxa"/>
            <w:gridSpan w:val="2"/>
            <w:tcBorders>
              <w:top w:val="nil"/>
              <w:left w:val="nil"/>
              <w:bottom w:val="single" w:sz="4" w:space="0" w:color="auto"/>
              <w:right w:val="single" w:sz="4" w:space="0" w:color="auto"/>
            </w:tcBorders>
            <w:shd w:val="clear" w:color="auto" w:fill="auto"/>
          </w:tcPr>
          <w:p w14:paraId="2B6AE4B7"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63.99%</w:t>
            </w:r>
          </w:p>
        </w:tc>
      </w:tr>
      <w:tr w:rsidR="00493B98" w:rsidRPr="004E11C2" w14:paraId="2C22F8A4" w14:textId="77777777" w:rsidTr="00A175C5">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14:paraId="0F1D9BF3"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查核金額</w:t>
            </w:r>
          </w:p>
          <w:p w14:paraId="7DF46D80"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以上</w:t>
            </w:r>
            <w:r w:rsidRPr="004E11C2">
              <w:rPr>
                <w:rFonts w:ascii="標楷體" w:eastAsia="標楷體" w:hAnsi="標楷體" w:cs="Arial" w:hint="eastAsia"/>
                <w:kern w:val="0"/>
                <w:sz w:val="28"/>
                <w:szCs w:val="28"/>
              </w:rPr>
              <w:br/>
              <w:t>未達巨額</w:t>
            </w:r>
          </w:p>
        </w:tc>
        <w:tc>
          <w:tcPr>
            <w:tcW w:w="2512" w:type="dxa"/>
            <w:gridSpan w:val="2"/>
            <w:tcBorders>
              <w:top w:val="nil"/>
              <w:left w:val="nil"/>
              <w:bottom w:val="single" w:sz="4" w:space="0" w:color="auto"/>
              <w:right w:val="single" w:sz="4" w:space="0" w:color="auto"/>
            </w:tcBorders>
            <w:shd w:val="clear" w:color="auto" w:fill="auto"/>
            <w:vAlign w:val="bottom"/>
          </w:tcPr>
          <w:p w14:paraId="2519B87E"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tcPr>
          <w:p w14:paraId="66C79050"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1,131 </w:t>
            </w:r>
          </w:p>
        </w:tc>
        <w:tc>
          <w:tcPr>
            <w:tcW w:w="2360" w:type="dxa"/>
            <w:gridSpan w:val="2"/>
            <w:tcBorders>
              <w:top w:val="nil"/>
              <w:left w:val="nil"/>
              <w:bottom w:val="single" w:sz="4" w:space="0" w:color="auto"/>
              <w:right w:val="single" w:sz="4" w:space="0" w:color="auto"/>
            </w:tcBorders>
            <w:shd w:val="clear" w:color="auto" w:fill="auto"/>
          </w:tcPr>
          <w:p w14:paraId="10F84567"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614 </w:t>
            </w:r>
          </w:p>
        </w:tc>
        <w:tc>
          <w:tcPr>
            <w:tcW w:w="2363" w:type="dxa"/>
            <w:gridSpan w:val="2"/>
            <w:tcBorders>
              <w:top w:val="nil"/>
              <w:left w:val="nil"/>
              <w:bottom w:val="single" w:sz="4" w:space="0" w:color="auto"/>
              <w:right w:val="single" w:sz="4" w:space="0" w:color="auto"/>
            </w:tcBorders>
            <w:shd w:val="clear" w:color="auto" w:fill="auto"/>
          </w:tcPr>
          <w:p w14:paraId="1F8B28F5"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5,820 </w:t>
            </w:r>
          </w:p>
        </w:tc>
        <w:tc>
          <w:tcPr>
            <w:tcW w:w="2640" w:type="dxa"/>
            <w:gridSpan w:val="2"/>
            <w:tcBorders>
              <w:top w:val="nil"/>
              <w:left w:val="nil"/>
              <w:bottom w:val="single" w:sz="4" w:space="0" w:color="auto"/>
              <w:right w:val="single" w:sz="4" w:space="0" w:color="auto"/>
            </w:tcBorders>
            <w:shd w:val="clear" w:color="auto" w:fill="auto"/>
          </w:tcPr>
          <w:p w14:paraId="38AEFCBF"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7,565 </w:t>
            </w:r>
          </w:p>
        </w:tc>
      </w:tr>
      <w:tr w:rsidR="00493B98" w:rsidRPr="004E11C2" w14:paraId="2A940284"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54A96978"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023FFBC9"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shd w:val="clear" w:color="auto" w:fill="auto"/>
          </w:tcPr>
          <w:p w14:paraId="6BAB03AA"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2.84%</w:t>
            </w:r>
          </w:p>
        </w:tc>
        <w:tc>
          <w:tcPr>
            <w:tcW w:w="2360" w:type="dxa"/>
            <w:gridSpan w:val="2"/>
            <w:tcBorders>
              <w:top w:val="nil"/>
              <w:left w:val="nil"/>
              <w:bottom w:val="single" w:sz="4" w:space="0" w:color="auto"/>
              <w:right w:val="single" w:sz="4" w:space="0" w:color="auto"/>
            </w:tcBorders>
            <w:shd w:val="clear" w:color="auto" w:fill="auto"/>
          </w:tcPr>
          <w:p w14:paraId="1AB89310"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1.01%</w:t>
            </w:r>
          </w:p>
        </w:tc>
        <w:tc>
          <w:tcPr>
            <w:tcW w:w="2363" w:type="dxa"/>
            <w:gridSpan w:val="2"/>
            <w:tcBorders>
              <w:top w:val="nil"/>
              <w:left w:val="nil"/>
              <w:bottom w:val="single" w:sz="4" w:space="0" w:color="auto"/>
              <w:right w:val="single" w:sz="4" w:space="0" w:color="auto"/>
            </w:tcBorders>
            <w:shd w:val="clear" w:color="auto" w:fill="auto"/>
          </w:tcPr>
          <w:p w14:paraId="35EE926C"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6.33%</w:t>
            </w:r>
          </w:p>
        </w:tc>
        <w:tc>
          <w:tcPr>
            <w:tcW w:w="2640" w:type="dxa"/>
            <w:gridSpan w:val="2"/>
            <w:tcBorders>
              <w:top w:val="nil"/>
              <w:left w:val="nil"/>
              <w:bottom w:val="single" w:sz="4" w:space="0" w:color="auto"/>
              <w:right w:val="single" w:sz="4" w:space="0" w:color="auto"/>
            </w:tcBorders>
            <w:shd w:val="clear" w:color="auto" w:fill="auto"/>
          </w:tcPr>
          <w:p w14:paraId="1C740943"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3.93%</w:t>
            </w:r>
          </w:p>
        </w:tc>
      </w:tr>
      <w:tr w:rsidR="00493B98" w:rsidRPr="004E11C2" w14:paraId="3A3433DC"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0B315E1E"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7FF46868" w14:textId="65395178"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r w:rsidR="00A121B8">
              <w:rPr>
                <w:rFonts w:ascii="標楷體" w:eastAsia="標楷體" w:hAnsi="標楷體" w:cs="Arial" w:hint="eastAsia"/>
                <w:kern w:val="0"/>
                <w:sz w:val="28"/>
                <w:szCs w:val="28"/>
              </w:rPr>
              <w:t>（</w:t>
            </w:r>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shd w:val="clear" w:color="auto" w:fill="auto"/>
          </w:tcPr>
          <w:p w14:paraId="5E5650DF"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100,315,399,676 </w:t>
            </w:r>
          </w:p>
        </w:tc>
        <w:tc>
          <w:tcPr>
            <w:tcW w:w="2360" w:type="dxa"/>
            <w:gridSpan w:val="2"/>
            <w:tcBorders>
              <w:top w:val="nil"/>
              <w:left w:val="nil"/>
              <w:bottom w:val="single" w:sz="4" w:space="0" w:color="auto"/>
              <w:right w:val="single" w:sz="4" w:space="0" w:color="auto"/>
            </w:tcBorders>
            <w:shd w:val="clear" w:color="auto" w:fill="auto"/>
          </w:tcPr>
          <w:p w14:paraId="306954DA"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51,506,339,399 </w:t>
            </w:r>
          </w:p>
        </w:tc>
        <w:tc>
          <w:tcPr>
            <w:tcW w:w="2363" w:type="dxa"/>
            <w:gridSpan w:val="2"/>
            <w:tcBorders>
              <w:top w:val="nil"/>
              <w:left w:val="nil"/>
              <w:bottom w:val="single" w:sz="4" w:space="0" w:color="auto"/>
              <w:right w:val="single" w:sz="4" w:space="0" w:color="auto"/>
            </w:tcBorders>
            <w:shd w:val="clear" w:color="auto" w:fill="auto"/>
          </w:tcPr>
          <w:p w14:paraId="53E900DE"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73,744,355,055 </w:t>
            </w:r>
          </w:p>
        </w:tc>
        <w:tc>
          <w:tcPr>
            <w:tcW w:w="2640" w:type="dxa"/>
            <w:gridSpan w:val="2"/>
            <w:tcBorders>
              <w:top w:val="nil"/>
              <w:left w:val="nil"/>
              <w:bottom w:val="single" w:sz="4" w:space="0" w:color="auto"/>
              <w:right w:val="single" w:sz="4" w:space="0" w:color="auto"/>
            </w:tcBorders>
            <w:shd w:val="clear" w:color="auto" w:fill="auto"/>
          </w:tcPr>
          <w:p w14:paraId="2CD31E0A"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225,566,094,130 </w:t>
            </w:r>
          </w:p>
        </w:tc>
      </w:tr>
      <w:tr w:rsidR="00493B98" w:rsidRPr="004E11C2" w14:paraId="7813B4FD"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7FB64AAC"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0F5B9AD4"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shd w:val="clear" w:color="auto" w:fill="auto"/>
          </w:tcPr>
          <w:p w14:paraId="484F71AF"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10.72%</w:t>
            </w:r>
          </w:p>
        </w:tc>
        <w:tc>
          <w:tcPr>
            <w:tcW w:w="2360" w:type="dxa"/>
            <w:gridSpan w:val="2"/>
            <w:tcBorders>
              <w:top w:val="nil"/>
              <w:left w:val="nil"/>
              <w:bottom w:val="single" w:sz="4" w:space="0" w:color="auto"/>
              <w:right w:val="single" w:sz="4" w:space="0" w:color="auto"/>
            </w:tcBorders>
            <w:shd w:val="clear" w:color="auto" w:fill="auto"/>
          </w:tcPr>
          <w:p w14:paraId="2AC92908"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7.32%</w:t>
            </w:r>
          </w:p>
        </w:tc>
        <w:tc>
          <w:tcPr>
            <w:tcW w:w="2363" w:type="dxa"/>
            <w:gridSpan w:val="2"/>
            <w:tcBorders>
              <w:top w:val="nil"/>
              <w:left w:val="nil"/>
              <w:bottom w:val="single" w:sz="4" w:space="0" w:color="auto"/>
              <w:right w:val="single" w:sz="4" w:space="0" w:color="auto"/>
            </w:tcBorders>
            <w:shd w:val="clear" w:color="auto" w:fill="auto"/>
          </w:tcPr>
          <w:p w14:paraId="0237E550"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13.85%</w:t>
            </w:r>
          </w:p>
        </w:tc>
        <w:tc>
          <w:tcPr>
            <w:tcW w:w="2640" w:type="dxa"/>
            <w:gridSpan w:val="2"/>
            <w:tcBorders>
              <w:top w:val="nil"/>
              <w:left w:val="nil"/>
              <w:bottom w:val="single" w:sz="4" w:space="0" w:color="auto"/>
              <w:right w:val="single" w:sz="4" w:space="0" w:color="auto"/>
            </w:tcBorders>
            <w:shd w:val="clear" w:color="auto" w:fill="auto"/>
          </w:tcPr>
          <w:p w14:paraId="3564D387"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10.39%</w:t>
            </w:r>
          </w:p>
        </w:tc>
      </w:tr>
      <w:tr w:rsidR="00493B98" w:rsidRPr="004E11C2" w14:paraId="562FE258" w14:textId="77777777" w:rsidTr="00A175C5">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14:paraId="271341AD"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公告金額以上</w:t>
            </w:r>
            <w:r w:rsidRPr="004E11C2">
              <w:rPr>
                <w:rFonts w:ascii="標楷體" w:eastAsia="標楷體" w:hAnsi="標楷體" w:cs="Arial" w:hint="eastAsia"/>
                <w:kern w:val="0"/>
                <w:sz w:val="28"/>
                <w:szCs w:val="28"/>
              </w:rPr>
              <w:br/>
              <w:t>未達查核金額</w:t>
            </w:r>
          </w:p>
        </w:tc>
        <w:tc>
          <w:tcPr>
            <w:tcW w:w="2512" w:type="dxa"/>
            <w:gridSpan w:val="2"/>
            <w:tcBorders>
              <w:top w:val="nil"/>
              <w:left w:val="nil"/>
              <w:bottom w:val="single" w:sz="4" w:space="0" w:color="auto"/>
              <w:right w:val="single" w:sz="4" w:space="0" w:color="auto"/>
            </w:tcBorders>
            <w:shd w:val="clear" w:color="auto" w:fill="auto"/>
            <w:vAlign w:val="bottom"/>
          </w:tcPr>
          <w:p w14:paraId="28CB55C0"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tcPr>
          <w:p w14:paraId="1BA580AB"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23,973 </w:t>
            </w:r>
          </w:p>
        </w:tc>
        <w:tc>
          <w:tcPr>
            <w:tcW w:w="2360" w:type="dxa"/>
            <w:gridSpan w:val="2"/>
            <w:tcBorders>
              <w:top w:val="nil"/>
              <w:left w:val="nil"/>
              <w:bottom w:val="single" w:sz="4" w:space="0" w:color="auto"/>
              <w:right w:val="single" w:sz="4" w:space="0" w:color="auto"/>
            </w:tcBorders>
            <w:shd w:val="clear" w:color="auto" w:fill="auto"/>
          </w:tcPr>
          <w:p w14:paraId="3745D266"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22,210 </w:t>
            </w:r>
          </w:p>
        </w:tc>
        <w:tc>
          <w:tcPr>
            <w:tcW w:w="2363" w:type="dxa"/>
            <w:gridSpan w:val="2"/>
            <w:tcBorders>
              <w:top w:val="nil"/>
              <w:left w:val="nil"/>
              <w:bottom w:val="single" w:sz="4" w:space="0" w:color="auto"/>
              <w:right w:val="single" w:sz="4" w:space="0" w:color="auto"/>
            </w:tcBorders>
            <w:shd w:val="clear" w:color="auto" w:fill="auto"/>
          </w:tcPr>
          <w:p w14:paraId="0CA56854"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32,713 </w:t>
            </w:r>
          </w:p>
        </w:tc>
        <w:tc>
          <w:tcPr>
            <w:tcW w:w="2640" w:type="dxa"/>
            <w:gridSpan w:val="2"/>
            <w:tcBorders>
              <w:top w:val="nil"/>
              <w:left w:val="nil"/>
              <w:bottom w:val="single" w:sz="4" w:space="0" w:color="auto"/>
              <w:right w:val="single" w:sz="4" w:space="0" w:color="auto"/>
            </w:tcBorders>
            <w:shd w:val="clear" w:color="auto" w:fill="auto"/>
          </w:tcPr>
          <w:p w14:paraId="40A006C1"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78,896 </w:t>
            </w:r>
          </w:p>
        </w:tc>
      </w:tr>
      <w:tr w:rsidR="00493B98" w:rsidRPr="004E11C2" w14:paraId="50567996"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060B27B5"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74FF0725"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shd w:val="clear" w:color="auto" w:fill="auto"/>
          </w:tcPr>
          <w:p w14:paraId="76C1FFB6"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60.19%</w:t>
            </w:r>
          </w:p>
        </w:tc>
        <w:tc>
          <w:tcPr>
            <w:tcW w:w="2360" w:type="dxa"/>
            <w:gridSpan w:val="2"/>
            <w:tcBorders>
              <w:top w:val="nil"/>
              <w:left w:val="nil"/>
              <w:bottom w:val="single" w:sz="4" w:space="0" w:color="auto"/>
              <w:right w:val="single" w:sz="4" w:space="0" w:color="auto"/>
            </w:tcBorders>
            <w:shd w:val="clear" w:color="auto" w:fill="auto"/>
          </w:tcPr>
          <w:p w14:paraId="0B7BF144"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36.71%</w:t>
            </w:r>
          </w:p>
        </w:tc>
        <w:tc>
          <w:tcPr>
            <w:tcW w:w="2363" w:type="dxa"/>
            <w:gridSpan w:val="2"/>
            <w:tcBorders>
              <w:top w:val="nil"/>
              <w:left w:val="nil"/>
              <w:bottom w:val="single" w:sz="4" w:space="0" w:color="auto"/>
              <w:right w:val="single" w:sz="4" w:space="0" w:color="auto"/>
            </w:tcBorders>
            <w:shd w:val="clear" w:color="auto" w:fill="auto"/>
          </w:tcPr>
          <w:p w14:paraId="2CE372D4"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35.58%</w:t>
            </w:r>
          </w:p>
        </w:tc>
        <w:tc>
          <w:tcPr>
            <w:tcW w:w="2640" w:type="dxa"/>
            <w:gridSpan w:val="2"/>
            <w:tcBorders>
              <w:top w:val="nil"/>
              <w:left w:val="nil"/>
              <w:bottom w:val="single" w:sz="4" w:space="0" w:color="auto"/>
              <w:right w:val="single" w:sz="4" w:space="0" w:color="auto"/>
            </w:tcBorders>
            <w:shd w:val="clear" w:color="auto" w:fill="auto"/>
          </w:tcPr>
          <w:p w14:paraId="2CB9008A"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41.04%</w:t>
            </w:r>
          </w:p>
        </w:tc>
      </w:tr>
      <w:tr w:rsidR="00493B98" w:rsidRPr="004E11C2" w14:paraId="36BD7A99"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208345F6"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671FB95E" w14:textId="442F3D50"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r w:rsidR="00A121B8">
              <w:rPr>
                <w:rFonts w:ascii="標楷體" w:eastAsia="標楷體" w:hAnsi="標楷體" w:cs="Arial" w:hint="eastAsia"/>
                <w:kern w:val="0"/>
                <w:sz w:val="28"/>
                <w:szCs w:val="28"/>
              </w:rPr>
              <w:t>（</w:t>
            </w:r>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shd w:val="clear" w:color="auto" w:fill="auto"/>
          </w:tcPr>
          <w:p w14:paraId="47174488"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187,929,447,354 </w:t>
            </w:r>
          </w:p>
        </w:tc>
        <w:tc>
          <w:tcPr>
            <w:tcW w:w="2360" w:type="dxa"/>
            <w:gridSpan w:val="2"/>
            <w:tcBorders>
              <w:top w:val="nil"/>
              <w:left w:val="nil"/>
              <w:bottom w:val="single" w:sz="4" w:space="0" w:color="auto"/>
              <w:right w:val="single" w:sz="4" w:space="0" w:color="auto"/>
            </w:tcBorders>
            <w:shd w:val="clear" w:color="auto" w:fill="auto"/>
          </w:tcPr>
          <w:p w14:paraId="62ACF922"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176,528,789,811 </w:t>
            </w:r>
          </w:p>
        </w:tc>
        <w:tc>
          <w:tcPr>
            <w:tcW w:w="2363" w:type="dxa"/>
            <w:gridSpan w:val="2"/>
            <w:tcBorders>
              <w:top w:val="nil"/>
              <w:left w:val="nil"/>
              <w:bottom w:val="single" w:sz="4" w:space="0" w:color="auto"/>
              <w:right w:val="single" w:sz="4" w:space="0" w:color="auto"/>
            </w:tcBorders>
            <w:shd w:val="clear" w:color="auto" w:fill="auto"/>
          </w:tcPr>
          <w:p w14:paraId="20DE847D"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126,329,194,748 </w:t>
            </w:r>
          </w:p>
        </w:tc>
        <w:tc>
          <w:tcPr>
            <w:tcW w:w="2640" w:type="dxa"/>
            <w:gridSpan w:val="2"/>
            <w:tcBorders>
              <w:top w:val="nil"/>
              <w:left w:val="nil"/>
              <w:bottom w:val="single" w:sz="4" w:space="0" w:color="auto"/>
              <w:right w:val="single" w:sz="4" w:space="0" w:color="auto"/>
            </w:tcBorders>
            <w:shd w:val="clear" w:color="auto" w:fill="auto"/>
          </w:tcPr>
          <w:p w14:paraId="138D81E9"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490,787,431,913 </w:t>
            </w:r>
          </w:p>
        </w:tc>
      </w:tr>
      <w:tr w:rsidR="00493B98" w:rsidRPr="004E11C2" w14:paraId="498C1D7D"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1E1506D7"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27B435FB"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shd w:val="clear" w:color="auto" w:fill="auto"/>
          </w:tcPr>
          <w:p w14:paraId="4787A9C9"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20.08%</w:t>
            </w:r>
          </w:p>
        </w:tc>
        <w:tc>
          <w:tcPr>
            <w:tcW w:w="2360" w:type="dxa"/>
            <w:gridSpan w:val="2"/>
            <w:tcBorders>
              <w:top w:val="nil"/>
              <w:left w:val="nil"/>
              <w:bottom w:val="single" w:sz="4" w:space="0" w:color="auto"/>
              <w:right w:val="single" w:sz="4" w:space="0" w:color="auto"/>
            </w:tcBorders>
            <w:shd w:val="clear" w:color="auto" w:fill="auto"/>
          </w:tcPr>
          <w:p w14:paraId="3A89686D"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25.08%</w:t>
            </w:r>
          </w:p>
        </w:tc>
        <w:tc>
          <w:tcPr>
            <w:tcW w:w="2363" w:type="dxa"/>
            <w:gridSpan w:val="2"/>
            <w:tcBorders>
              <w:top w:val="nil"/>
              <w:left w:val="nil"/>
              <w:bottom w:val="single" w:sz="4" w:space="0" w:color="auto"/>
              <w:right w:val="single" w:sz="4" w:space="0" w:color="auto"/>
            </w:tcBorders>
            <w:shd w:val="clear" w:color="auto" w:fill="auto"/>
          </w:tcPr>
          <w:p w14:paraId="4477E05C"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23.73%</w:t>
            </w:r>
          </w:p>
        </w:tc>
        <w:tc>
          <w:tcPr>
            <w:tcW w:w="2640" w:type="dxa"/>
            <w:gridSpan w:val="2"/>
            <w:tcBorders>
              <w:top w:val="nil"/>
              <w:left w:val="nil"/>
              <w:bottom w:val="single" w:sz="4" w:space="0" w:color="auto"/>
              <w:right w:val="single" w:sz="4" w:space="0" w:color="auto"/>
            </w:tcBorders>
            <w:shd w:val="clear" w:color="auto" w:fill="auto"/>
          </w:tcPr>
          <w:p w14:paraId="45E6FD31"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22.60%</w:t>
            </w:r>
          </w:p>
        </w:tc>
      </w:tr>
      <w:tr w:rsidR="00493B98" w:rsidRPr="004E11C2" w14:paraId="5F934457" w14:textId="77777777" w:rsidTr="00A175C5">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14:paraId="1F541257"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未達公告金額</w:t>
            </w:r>
          </w:p>
        </w:tc>
        <w:tc>
          <w:tcPr>
            <w:tcW w:w="2512" w:type="dxa"/>
            <w:gridSpan w:val="2"/>
            <w:tcBorders>
              <w:top w:val="nil"/>
              <w:left w:val="nil"/>
              <w:bottom w:val="single" w:sz="4" w:space="0" w:color="auto"/>
              <w:right w:val="single" w:sz="4" w:space="0" w:color="auto"/>
            </w:tcBorders>
            <w:shd w:val="clear" w:color="auto" w:fill="auto"/>
            <w:vAlign w:val="bottom"/>
          </w:tcPr>
          <w:p w14:paraId="7750437B"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tcPr>
          <w:p w14:paraId="5D39C882"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14,343 </w:t>
            </w:r>
          </w:p>
        </w:tc>
        <w:tc>
          <w:tcPr>
            <w:tcW w:w="2360" w:type="dxa"/>
            <w:gridSpan w:val="2"/>
            <w:tcBorders>
              <w:top w:val="nil"/>
              <w:left w:val="nil"/>
              <w:bottom w:val="single" w:sz="4" w:space="0" w:color="auto"/>
              <w:right w:val="single" w:sz="4" w:space="0" w:color="auto"/>
            </w:tcBorders>
            <w:shd w:val="clear" w:color="auto" w:fill="auto"/>
          </w:tcPr>
          <w:p w14:paraId="0CCE02C3"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37,123 </w:t>
            </w:r>
          </w:p>
        </w:tc>
        <w:tc>
          <w:tcPr>
            <w:tcW w:w="2363" w:type="dxa"/>
            <w:gridSpan w:val="2"/>
            <w:tcBorders>
              <w:top w:val="nil"/>
              <w:left w:val="nil"/>
              <w:bottom w:val="single" w:sz="4" w:space="0" w:color="auto"/>
              <w:right w:val="single" w:sz="4" w:space="0" w:color="auto"/>
            </w:tcBorders>
            <w:shd w:val="clear" w:color="auto" w:fill="auto"/>
          </w:tcPr>
          <w:p w14:paraId="564CBD05"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50,127 </w:t>
            </w:r>
          </w:p>
        </w:tc>
        <w:tc>
          <w:tcPr>
            <w:tcW w:w="2640" w:type="dxa"/>
            <w:gridSpan w:val="2"/>
            <w:tcBorders>
              <w:top w:val="nil"/>
              <w:left w:val="nil"/>
              <w:bottom w:val="single" w:sz="4" w:space="0" w:color="auto"/>
              <w:right w:val="single" w:sz="4" w:space="0" w:color="auto"/>
            </w:tcBorders>
            <w:shd w:val="clear" w:color="auto" w:fill="auto"/>
          </w:tcPr>
          <w:p w14:paraId="58FC3BE9"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101,593 </w:t>
            </w:r>
          </w:p>
        </w:tc>
      </w:tr>
      <w:tr w:rsidR="00493B98" w:rsidRPr="004E11C2" w14:paraId="30ADBD48"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2FB1B09F"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4ED196A2"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決標件數百分比</w:t>
            </w:r>
          </w:p>
        </w:tc>
        <w:tc>
          <w:tcPr>
            <w:tcW w:w="2360" w:type="dxa"/>
            <w:gridSpan w:val="2"/>
            <w:tcBorders>
              <w:top w:val="nil"/>
              <w:left w:val="nil"/>
              <w:bottom w:val="single" w:sz="4" w:space="0" w:color="auto"/>
              <w:right w:val="single" w:sz="4" w:space="0" w:color="auto"/>
            </w:tcBorders>
            <w:shd w:val="clear" w:color="auto" w:fill="auto"/>
          </w:tcPr>
          <w:p w14:paraId="598C9AA5"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36.01%</w:t>
            </w:r>
          </w:p>
        </w:tc>
        <w:tc>
          <w:tcPr>
            <w:tcW w:w="2360" w:type="dxa"/>
            <w:gridSpan w:val="2"/>
            <w:tcBorders>
              <w:top w:val="nil"/>
              <w:left w:val="nil"/>
              <w:bottom w:val="single" w:sz="4" w:space="0" w:color="auto"/>
              <w:right w:val="single" w:sz="4" w:space="0" w:color="auto"/>
            </w:tcBorders>
            <w:shd w:val="clear" w:color="auto" w:fill="auto"/>
          </w:tcPr>
          <w:p w14:paraId="021584F6"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61.36%</w:t>
            </w:r>
          </w:p>
        </w:tc>
        <w:tc>
          <w:tcPr>
            <w:tcW w:w="2363" w:type="dxa"/>
            <w:gridSpan w:val="2"/>
            <w:tcBorders>
              <w:top w:val="nil"/>
              <w:left w:val="nil"/>
              <w:bottom w:val="single" w:sz="4" w:space="0" w:color="auto"/>
              <w:right w:val="single" w:sz="4" w:space="0" w:color="auto"/>
            </w:tcBorders>
            <w:shd w:val="clear" w:color="auto" w:fill="auto"/>
          </w:tcPr>
          <w:p w14:paraId="0E9A7CC1"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54.53%</w:t>
            </w:r>
          </w:p>
        </w:tc>
        <w:tc>
          <w:tcPr>
            <w:tcW w:w="2640" w:type="dxa"/>
            <w:gridSpan w:val="2"/>
            <w:tcBorders>
              <w:top w:val="nil"/>
              <w:left w:val="nil"/>
              <w:bottom w:val="single" w:sz="4" w:space="0" w:color="auto"/>
              <w:right w:val="single" w:sz="4" w:space="0" w:color="auto"/>
            </w:tcBorders>
            <w:shd w:val="clear" w:color="auto" w:fill="auto"/>
          </w:tcPr>
          <w:p w14:paraId="57B0B21C"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52.84%</w:t>
            </w:r>
          </w:p>
        </w:tc>
      </w:tr>
      <w:tr w:rsidR="00493B98" w:rsidRPr="004E11C2" w14:paraId="6417DE65"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14433638"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7183CB9F" w14:textId="0FD9A9EE"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r w:rsidR="00A121B8">
              <w:rPr>
                <w:rFonts w:ascii="標楷體" w:eastAsia="標楷體" w:hAnsi="標楷體" w:cs="Arial" w:hint="eastAsia"/>
                <w:kern w:val="0"/>
                <w:sz w:val="28"/>
                <w:szCs w:val="28"/>
              </w:rPr>
              <w:t>（</w:t>
            </w:r>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shd w:val="clear" w:color="auto" w:fill="auto"/>
          </w:tcPr>
          <w:p w14:paraId="68278553"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10,348,574,768 </w:t>
            </w:r>
          </w:p>
        </w:tc>
        <w:tc>
          <w:tcPr>
            <w:tcW w:w="2360" w:type="dxa"/>
            <w:gridSpan w:val="2"/>
            <w:tcBorders>
              <w:top w:val="nil"/>
              <w:left w:val="nil"/>
              <w:bottom w:val="single" w:sz="4" w:space="0" w:color="auto"/>
              <w:right w:val="single" w:sz="4" w:space="0" w:color="auto"/>
            </w:tcBorders>
            <w:shd w:val="clear" w:color="auto" w:fill="auto"/>
          </w:tcPr>
          <w:p w14:paraId="4F32B704"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22,468,349,386 </w:t>
            </w:r>
          </w:p>
        </w:tc>
        <w:tc>
          <w:tcPr>
            <w:tcW w:w="2363" w:type="dxa"/>
            <w:gridSpan w:val="2"/>
            <w:tcBorders>
              <w:top w:val="nil"/>
              <w:left w:val="nil"/>
              <w:bottom w:val="single" w:sz="4" w:space="0" w:color="auto"/>
              <w:right w:val="single" w:sz="4" w:space="0" w:color="auto"/>
            </w:tcBorders>
            <w:shd w:val="clear" w:color="auto" w:fill="auto"/>
          </w:tcPr>
          <w:p w14:paraId="67A3E393"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33,007,287,725 </w:t>
            </w:r>
          </w:p>
        </w:tc>
        <w:tc>
          <w:tcPr>
            <w:tcW w:w="2640" w:type="dxa"/>
            <w:gridSpan w:val="2"/>
            <w:tcBorders>
              <w:top w:val="nil"/>
              <w:left w:val="nil"/>
              <w:bottom w:val="single" w:sz="4" w:space="0" w:color="auto"/>
              <w:right w:val="single" w:sz="4" w:space="0" w:color="auto"/>
            </w:tcBorders>
            <w:shd w:val="clear" w:color="auto" w:fill="auto"/>
          </w:tcPr>
          <w:p w14:paraId="155E776A"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65,824,211,879 </w:t>
            </w:r>
          </w:p>
        </w:tc>
      </w:tr>
      <w:tr w:rsidR="00493B98" w:rsidRPr="004E11C2" w14:paraId="33DC2D90"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02BBAE13"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7511B929"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決標金額百分比</w:t>
            </w:r>
          </w:p>
        </w:tc>
        <w:tc>
          <w:tcPr>
            <w:tcW w:w="2360" w:type="dxa"/>
            <w:gridSpan w:val="2"/>
            <w:tcBorders>
              <w:top w:val="nil"/>
              <w:left w:val="nil"/>
              <w:bottom w:val="single" w:sz="4" w:space="0" w:color="auto"/>
              <w:right w:val="single" w:sz="4" w:space="0" w:color="auto"/>
            </w:tcBorders>
            <w:shd w:val="clear" w:color="auto" w:fill="auto"/>
          </w:tcPr>
          <w:p w14:paraId="43F944D2"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1.11%</w:t>
            </w:r>
          </w:p>
        </w:tc>
        <w:tc>
          <w:tcPr>
            <w:tcW w:w="2360" w:type="dxa"/>
            <w:gridSpan w:val="2"/>
            <w:tcBorders>
              <w:top w:val="nil"/>
              <w:left w:val="nil"/>
              <w:bottom w:val="single" w:sz="4" w:space="0" w:color="auto"/>
              <w:right w:val="single" w:sz="4" w:space="0" w:color="auto"/>
            </w:tcBorders>
            <w:shd w:val="clear" w:color="auto" w:fill="auto"/>
          </w:tcPr>
          <w:p w14:paraId="4CD1FE7C"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3.19%</w:t>
            </w:r>
          </w:p>
        </w:tc>
        <w:tc>
          <w:tcPr>
            <w:tcW w:w="2363" w:type="dxa"/>
            <w:gridSpan w:val="2"/>
            <w:tcBorders>
              <w:top w:val="nil"/>
              <w:left w:val="nil"/>
              <w:bottom w:val="single" w:sz="4" w:space="0" w:color="auto"/>
              <w:right w:val="single" w:sz="4" w:space="0" w:color="auto"/>
            </w:tcBorders>
            <w:shd w:val="clear" w:color="auto" w:fill="auto"/>
          </w:tcPr>
          <w:p w14:paraId="2F1CBEDA"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6.20%</w:t>
            </w:r>
          </w:p>
        </w:tc>
        <w:tc>
          <w:tcPr>
            <w:tcW w:w="2640" w:type="dxa"/>
            <w:gridSpan w:val="2"/>
            <w:tcBorders>
              <w:top w:val="nil"/>
              <w:left w:val="nil"/>
              <w:bottom w:val="single" w:sz="4" w:space="0" w:color="auto"/>
              <w:right w:val="single" w:sz="4" w:space="0" w:color="auto"/>
            </w:tcBorders>
            <w:shd w:val="clear" w:color="auto" w:fill="auto"/>
          </w:tcPr>
          <w:p w14:paraId="7CD288EF"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3.03%</w:t>
            </w:r>
          </w:p>
        </w:tc>
      </w:tr>
      <w:tr w:rsidR="00493B98" w:rsidRPr="004E11C2" w14:paraId="50317B55" w14:textId="77777777" w:rsidTr="00A175C5">
        <w:trPr>
          <w:gridAfter w:val="1"/>
          <w:wAfter w:w="126" w:type="dxa"/>
          <w:trHeight w:val="330"/>
        </w:trPr>
        <w:tc>
          <w:tcPr>
            <w:tcW w:w="2174" w:type="dxa"/>
            <w:vMerge w:val="restart"/>
            <w:tcBorders>
              <w:top w:val="nil"/>
              <w:left w:val="single" w:sz="4" w:space="0" w:color="auto"/>
              <w:bottom w:val="single" w:sz="4" w:space="0" w:color="auto"/>
              <w:right w:val="single" w:sz="4" w:space="0" w:color="auto"/>
            </w:tcBorders>
            <w:shd w:val="clear" w:color="auto" w:fill="auto"/>
            <w:vAlign w:val="center"/>
          </w:tcPr>
          <w:p w14:paraId="20CCC727" w14:textId="77777777" w:rsidR="00493B98" w:rsidRPr="004E11C2" w:rsidRDefault="00493B98" w:rsidP="00A175C5">
            <w:pPr>
              <w:widowControl/>
              <w:jc w:val="center"/>
              <w:rPr>
                <w:rFonts w:ascii="標楷體" w:eastAsia="標楷體" w:hAnsi="標楷體" w:cs="Arial"/>
                <w:kern w:val="0"/>
                <w:sz w:val="28"/>
                <w:szCs w:val="28"/>
              </w:rPr>
            </w:pPr>
            <w:r w:rsidRPr="004E11C2">
              <w:rPr>
                <w:rFonts w:ascii="標楷體" w:eastAsia="標楷體" w:hAnsi="標楷體" w:cs="Arial" w:hint="eastAsia"/>
                <w:kern w:val="0"/>
                <w:sz w:val="28"/>
                <w:szCs w:val="28"/>
              </w:rPr>
              <w:t>總計</w:t>
            </w:r>
          </w:p>
        </w:tc>
        <w:tc>
          <w:tcPr>
            <w:tcW w:w="2512" w:type="dxa"/>
            <w:gridSpan w:val="2"/>
            <w:tcBorders>
              <w:top w:val="nil"/>
              <w:left w:val="nil"/>
              <w:bottom w:val="single" w:sz="4" w:space="0" w:color="auto"/>
              <w:right w:val="single" w:sz="4" w:space="0" w:color="auto"/>
            </w:tcBorders>
            <w:shd w:val="clear" w:color="auto" w:fill="auto"/>
            <w:vAlign w:val="bottom"/>
          </w:tcPr>
          <w:p w14:paraId="6B00F4D6" w14:textId="77777777"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決標件數</w:t>
            </w:r>
          </w:p>
        </w:tc>
        <w:tc>
          <w:tcPr>
            <w:tcW w:w="2360" w:type="dxa"/>
            <w:gridSpan w:val="2"/>
            <w:tcBorders>
              <w:top w:val="nil"/>
              <w:left w:val="nil"/>
              <w:bottom w:val="single" w:sz="4" w:space="0" w:color="auto"/>
              <w:right w:val="single" w:sz="4" w:space="0" w:color="auto"/>
            </w:tcBorders>
            <w:shd w:val="clear" w:color="auto" w:fill="auto"/>
          </w:tcPr>
          <w:p w14:paraId="1EBDB57F"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39,826 </w:t>
            </w:r>
          </w:p>
        </w:tc>
        <w:tc>
          <w:tcPr>
            <w:tcW w:w="2360" w:type="dxa"/>
            <w:gridSpan w:val="2"/>
            <w:tcBorders>
              <w:top w:val="nil"/>
              <w:left w:val="nil"/>
              <w:bottom w:val="single" w:sz="4" w:space="0" w:color="auto"/>
              <w:right w:val="single" w:sz="4" w:space="0" w:color="auto"/>
            </w:tcBorders>
            <w:shd w:val="clear" w:color="auto" w:fill="auto"/>
          </w:tcPr>
          <w:p w14:paraId="6EE8976F"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60,497 </w:t>
            </w:r>
          </w:p>
        </w:tc>
        <w:tc>
          <w:tcPr>
            <w:tcW w:w="2363" w:type="dxa"/>
            <w:gridSpan w:val="2"/>
            <w:tcBorders>
              <w:top w:val="nil"/>
              <w:left w:val="nil"/>
              <w:bottom w:val="single" w:sz="4" w:space="0" w:color="auto"/>
              <w:right w:val="single" w:sz="4" w:space="0" w:color="auto"/>
            </w:tcBorders>
            <w:shd w:val="clear" w:color="auto" w:fill="auto"/>
          </w:tcPr>
          <w:p w14:paraId="6C067668"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91,930 </w:t>
            </w:r>
          </w:p>
        </w:tc>
        <w:tc>
          <w:tcPr>
            <w:tcW w:w="2640" w:type="dxa"/>
            <w:gridSpan w:val="2"/>
            <w:tcBorders>
              <w:top w:val="nil"/>
              <w:left w:val="nil"/>
              <w:bottom w:val="single" w:sz="4" w:space="0" w:color="auto"/>
              <w:right w:val="single" w:sz="4" w:space="0" w:color="auto"/>
            </w:tcBorders>
            <w:shd w:val="clear" w:color="auto" w:fill="auto"/>
          </w:tcPr>
          <w:p w14:paraId="4EF96200"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192,253 </w:t>
            </w:r>
          </w:p>
        </w:tc>
      </w:tr>
      <w:tr w:rsidR="00493B98" w:rsidRPr="004E11C2" w14:paraId="1BCE8FCA" w14:textId="77777777" w:rsidTr="00A175C5">
        <w:trPr>
          <w:gridAfter w:val="1"/>
          <w:wAfter w:w="126" w:type="dxa"/>
          <w:trHeight w:val="330"/>
        </w:trPr>
        <w:tc>
          <w:tcPr>
            <w:tcW w:w="2174" w:type="dxa"/>
            <w:vMerge/>
            <w:tcBorders>
              <w:top w:val="nil"/>
              <w:left w:val="single" w:sz="4" w:space="0" w:color="auto"/>
              <w:bottom w:val="single" w:sz="4" w:space="0" w:color="auto"/>
              <w:right w:val="single" w:sz="4" w:space="0" w:color="auto"/>
            </w:tcBorders>
            <w:vAlign w:val="center"/>
          </w:tcPr>
          <w:p w14:paraId="155543D9" w14:textId="77777777" w:rsidR="00493B98" w:rsidRPr="004E11C2" w:rsidRDefault="00493B98" w:rsidP="00A175C5">
            <w:pPr>
              <w:widowControl/>
              <w:rPr>
                <w:rFonts w:ascii="標楷體" w:eastAsia="標楷體" w:hAnsi="標楷體" w:cs="Arial"/>
                <w:kern w:val="0"/>
                <w:sz w:val="28"/>
                <w:szCs w:val="28"/>
              </w:rPr>
            </w:pPr>
          </w:p>
        </w:tc>
        <w:tc>
          <w:tcPr>
            <w:tcW w:w="2512" w:type="dxa"/>
            <w:gridSpan w:val="2"/>
            <w:tcBorders>
              <w:top w:val="nil"/>
              <w:left w:val="nil"/>
              <w:bottom w:val="single" w:sz="4" w:space="0" w:color="auto"/>
              <w:right w:val="single" w:sz="4" w:space="0" w:color="auto"/>
            </w:tcBorders>
            <w:shd w:val="clear" w:color="auto" w:fill="auto"/>
            <w:vAlign w:val="bottom"/>
          </w:tcPr>
          <w:p w14:paraId="031898C1" w14:textId="6307B0B2" w:rsidR="00493B98" w:rsidRPr="004E11C2" w:rsidRDefault="00493B98" w:rsidP="00A175C5">
            <w:pPr>
              <w:widowControl/>
              <w:rPr>
                <w:rFonts w:ascii="標楷體" w:eastAsia="標楷體" w:hAnsi="標楷體" w:cs="Arial"/>
                <w:kern w:val="0"/>
                <w:sz w:val="28"/>
                <w:szCs w:val="28"/>
              </w:rPr>
            </w:pPr>
            <w:r w:rsidRPr="004E11C2">
              <w:rPr>
                <w:rFonts w:ascii="標楷體" w:eastAsia="標楷體" w:hAnsi="標楷體" w:cs="Arial" w:hint="eastAsia"/>
                <w:kern w:val="0"/>
                <w:sz w:val="28"/>
                <w:szCs w:val="28"/>
              </w:rPr>
              <w:t>決標金額</w:t>
            </w:r>
            <w:r w:rsidR="00A121B8">
              <w:rPr>
                <w:rFonts w:ascii="標楷體" w:eastAsia="標楷體" w:hAnsi="標楷體" w:cs="Arial" w:hint="eastAsia"/>
                <w:kern w:val="0"/>
                <w:sz w:val="28"/>
                <w:szCs w:val="28"/>
              </w:rPr>
              <w:t>（</w:t>
            </w:r>
            <w:r w:rsidRPr="004E11C2">
              <w:rPr>
                <w:rFonts w:ascii="標楷體" w:eastAsia="標楷體" w:hAnsi="標楷體" w:cs="Arial" w:hint="eastAsia"/>
                <w:kern w:val="0"/>
                <w:sz w:val="28"/>
                <w:szCs w:val="28"/>
              </w:rPr>
              <w:t>元)</w:t>
            </w:r>
          </w:p>
        </w:tc>
        <w:tc>
          <w:tcPr>
            <w:tcW w:w="2360" w:type="dxa"/>
            <w:gridSpan w:val="2"/>
            <w:tcBorders>
              <w:top w:val="nil"/>
              <w:left w:val="nil"/>
              <w:bottom w:val="single" w:sz="4" w:space="0" w:color="auto"/>
              <w:right w:val="single" w:sz="4" w:space="0" w:color="auto"/>
            </w:tcBorders>
            <w:shd w:val="clear" w:color="auto" w:fill="auto"/>
          </w:tcPr>
          <w:p w14:paraId="61A8CB13"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935,728,054,179 </w:t>
            </w:r>
          </w:p>
        </w:tc>
        <w:tc>
          <w:tcPr>
            <w:tcW w:w="2360" w:type="dxa"/>
            <w:gridSpan w:val="2"/>
            <w:tcBorders>
              <w:top w:val="nil"/>
              <w:left w:val="nil"/>
              <w:bottom w:val="single" w:sz="4" w:space="0" w:color="auto"/>
              <w:right w:val="single" w:sz="4" w:space="0" w:color="auto"/>
            </w:tcBorders>
            <w:shd w:val="clear" w:color="auto" w:fill="auto"/>
          </w:tcPr>
          <w:p w14:paraId="23838321"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703,788,800,266 </w:t>
            </w:r>
          </w:p>
        </w:tc>
        <w:tc>
          <w:tcPr>
            <w:tcW w:w="2363" w:type="dxa"/>
            <w:gridSpan w:val="2"/>
            <w:tcBorders>
              <w:top w:val="nil"/>
              <w:left w:val="nil"/>
              <w:bottom w:val="single" w:sz="4" w:space="0" w:color="auto"/>
              <w:right w:val="single" w:sz="4" w:space="0" w:color="auto"/>
            </w:tcBorders>
            <w:shd w:val="clear" w:color="auto" w:fill="auto"/>
          </w:tcPr>
          <w:p w14:paraId="074A50B3"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532,447,252,967 </w:t>
            </w:r>
          </w:p>
        </w:tc>
        <w:tc>
          <w:tcPr>
            <w:tcW w:w="2640" w:type="dxa"/>
            <w:gridSpan w:val="2"/>
            <w:tcBorders>
              <w:top w:val="nil"/>
              <w:left w:val="nil"/>
              <w:bottom w:val="single" w:sz="4" w:space="0" w:color="auto"/>
              <w:right w:val="single" w:sz="4" w:space="0" w:color="auto"/>
            </w:tcBorders>
            <w:shd w:val="clear" w:color="auto" w:fill="auto"/>
          </w:tcPr>
          <w:p w14:paraId="49068FFC" w14:textId="77777777" w:rsidR="00493B98" w:rsidRPr="004E11C2" w:rsidRDefault="00493B98" w:rsidP="00A175C5">
            <w:pPr>
              <w:jc w:val="right"/>
              <w:rPr>
                <w:rFonts w:ascii="標楷體" w:eastAsia="標楷體" w:hAnsi="標楷體"/>
                <w:sz w:val="28"/>
                <w:szCs w:val="28"/>
              </w:rPr>
            </w:pPr>
            <w:r w:rsidRPr="004E11C2">
              <w:rPr>
                <w:rFonts w:ascii="標楷體" w:eastAsia="標楷體" w:hAnsi="標楷體"/>
              </w:rPr>
              <w:t xml:space="preserve"> 2,171,964,107,412 </w:t>
            </w:r>
          </w:p>
        </w:tc>
      </w:tr>
      <w:tr w:rsidR="00493B98" w:rsidRPr="004E11C2" w14:paraId="6246B27A" w14:textId="77777777" w:rsidTr="00A175C5">
        <w:trPr>
          <w:gridAfter w:val="1"/>
          <w:wAfter w:w="126" w:type="dxa"/>
          <w:trHeight w:val="330"/>
        </w:trPr>
        <w:tc>
          <w:tcPr>
            <w:tcW w:w="14409" w:type="dxa"/>
            <w:gridSpan w:val="11"/>
            <w:tcBorders>
              <w:top w:val="single" w:sz="4" w:space="0" w:color="auto"/>
              <w:left w:val="nil"/>
              <w:bottom w:val="nil"/>
              <w:right w:val="nil"/>
            </w:tcBorders>
            <w:shd w:val="clear" w:color="auto" w:fill="auto"/>
            <w:noWrap/>
            <w:vAlign w:val="bottom"/>
          </w:tcPr>
          <w:p w14:paraId="5E6EF8AB" w14:textId="77777777" w:rsidR="00493B98" w:rsidRPr="004E11C2" w:rsidRDefault="00493B98" w:rsidP="00A175C5">
            <w:pPr>
              <w:widowControl/>
              <w:jc w:val="right"/>
              <w:rPr>
                <w:rFonts w:ascii="標楷體" w:eastAsia="標楷體" w:hAnsi="標楷體" w:cs="Arial"/>
                <w:kern w:val="0"/>
                <w:szCs w:val="24"/>
              </w:rPr>
            </w:pPr>
            <w:r w:rsidRPr="004E11C2">
              <w:rPr>
                <w:rFonts w:ascii="標楷體" w:eastAsia="標楷體" w:hAnsi="標楷體" w:cs="Arial" w:hint="eastAsia"/>
                <w:kern w:val="0"/>
                <w:szCs w:val="24"/>
              </w:rPr>
              <w:t>資料時間</w:t>
            </w:r>
            <w:r w:rsidRPr="004E11C2">
              <w:rPr>
                <w:rFonts w:ascii="標楷體" w:eastAsia="標楷體" w:hAnsi="標楷體" w:cs="Arial"/>
                <w:kern w:val="0"/>
                <w:szCs w:val="24"/>
              </w:rPr>
              <w:t>:</w:t>
            </w:r>
            <w:r w:rsidRPr="004E11C2">
              <w:rPr>
                <w:rFonts w:ascii="標楷體" w:eastAsia="標楷體" w:hAnsi="標楷體" w:cs="Arial" w:hint="eastAsia"/>
                <w:kern w:val="0"/>
                <w:szCs w:val="24"/>
              </w:rPr>
              <w:t>114年2月3日</w:t>
            </w:r>
          </w:p>
        </w:tc>
      </w:tr>
    </w:tbl>
    <w:p w14:paraId="4D39E3E9" w14:textId="77777777" w:rsidR="00493B98" w:rsidRPr="004E11C2" w:rsidRDefault="00493B98" w:rsidP="00493B98">
      <w:pPr>
        <w:rPr>
          <w:rFonts w:ascii="標楷體" w:eastAsia="標楷體" w:hAnsi="標楷體"/>
        </w:rPr>
      </w:pPr>
    </w:p>
    <w:p w14:paraId="40E94992" w14:textId="77777777" w:rsidR="00493B98" w:rsidRPr="004E11C2" w:rsidRDefault="00493B98" w:rsidP="00493B98">
      <w:pPr>
        <w:rPr>
          <w:rFonts w:ascii="標楷體" w:eastAsia="標楷體" w:hAnsi="標楷體"/>
          <w:highlight w:val="yellow"/>
        </w:rPr>
      </w:pPr>
    </w:p>
    <w:p w14:paraId="50B83D68" w14:textId="77777777" w:rsidR="00493B98" w:rsidRPr="004E11C2" w:rsidRDefault="00493B98" w:rsidP="00493B98">
      <w:pPr>
        <w:rPr>
          <w:rFonts w:ascii="標楷體" w:eastAsia="標楷體" w:hAnsi="標楷體"/>
          <w:highlight w:val="yellow"/>
        </w:rPr>
        <w:sectPr w:rsidR="00493B98" w:rsidRPr="004E11C2" w:rsidSect="00493B98">
          <w:pgSz w:w="16838" w:h="11906" w:orient="landscape" w:code="9"/>
          <w:pgMar w:top="1135" w:right="1134" w:bottom="1077" w:left="1418" w:header="851" w:footer="612" w:gutter="0"/>
          <w:cols w:space="425"/>
          <w:docGrid w:type="linesAndChars" w:linePitch="360"/>
        </w:sectPr>
      </w:pPr>
    </w:p>
    <w:p w14:paraId="471890AE" w14:textId="77777777" w:rsidR="00493B98" w:rsidRPr="004E11C2" w:rsidRDefault="00493B98" w:rsidP="00493B98">
      <w:pPr>
        <w:pStyle w:val="font6"/>
        <w:widowControl w:val="0"/>
        <w:spacing w:before="0" w:beforeAutospacing="0" w:after="0" w:afterAutospacing="0" w:line="240" w:lineRule="exact"/>
        <w:jc w:val="center"/>
        <w:rPr>
          <w:rFonts w:cs="Times New Roman" w:hint="default"/>
          <w:kern w:val="2"/>
          <w:sz w:val="28"/>
          <w:szCs w:val="28"/>
        </w:rPr>
      </w:pPr>
      <w:r w:rsidRPr="004E11C2">
        <w:rPr>
          <w:rFonts w:cs="Arial"/>
          <w:sz w:val="28"/>
          <w:szCs w:val="28"/>
        </w:rPr>
        <w:lastRenderedPageBreak/>
        <w:t>113年採購資料區分機關別統計分析表</w:t>
      </w:r>
    </w:p>
    <w:p w14:paraId="14732B25" w14:textId="77777777" w:rsidR="00493B98" w:rsidRPr="004E11C2" w:rsidRDefault="00493B98" w:rsidP="00493B98">
      <w:pPr>
        <w:jc w:val="right"/>
        <w:rPr>
          <w:rFonts w:ascii="標楷體" w:eastAsia="標楷體" w:hAnsi="標楷體" w:cs="Arial"/>
          <w:kern w:val="0"/>
          <w:sz w:val="16"/>
          <w:szCs w:val="16"/>
        </w:rPr>
      </w:pPr>
    </w:p>
    <w:tbl>
      <w:tblPr>
        <w:tblW w:w="9493" w:type="dxa"/>
        <w:tblLayout w:type="fixed"/>
        <w:tblCellMar>
          <w:left w:w="28" w:type="dxa"/>
          <w:right w:w="28" w:type="dxa"/>
        </w:tblCellMar>
        <w:tblLook w:val="0000" w:firstRow="0" w:lastRow="0" w:firstColumn="0" w:lastColumn="0" w:noHBand="0" w:noVBand="0"/>
      </w:tblPr>
      <w:tblGrid>
        <w:gridCol w:w="1006"/>
        <w:gridCol w:w="867"/>
        <w:gridCol w:w="1391"/>
        <w:gridCol w:w="1559"/>
        <w:gridCol w:w="1560"/>
        <w:gridCol w:w="1551"/>
        <w:gridCol w:w="1559"/>
      </w:tblGrid>
      <w:tr w:rsidR="00493B98" w:rsidRPr="004E11C2" w14:paraId="78102999" w14:textId="77777777" w:rsidTr="00A175C5">
        <w:trPr>
          <w:trHeight w:val="330"/>
          <w:tblHeader/>
        </w:trPr>
        <w:tc>
          <w:tcPr>
            <w:tcW w:w="1006" w:type="dxa"/>
            <w:vMerge w:val="restart"/>
            <w:tcBorders>
              <w:top w:val="single" w:sz="4" w:space="0" w:color="auto"/>
              <w:left w:val="single" w:sz="4" w:space="0" w:color="auto"/>
              <w:right w:val="single" w:sz="4" w:space="0" w:color="auto"/>
            </w:tcBorders>
            <w:shd w:val="clear" w:color="auto" w:fill="auto"/>
            <w:noWrap/>
            <w:vAlign w:val="center"/>
          </w:tcPr>
          <w:p w14:paraId="214AEC4E" w14:textId="77777777" w:rsidR="00493B98" w:rsidRPr="004E11C2" w:rsidRDefault="00493B98" w:rsidP="00A175C5">
            <w:pPr>
              <w:jc w:val="center"/>
              <w:rPr>
                <w:rFonts w:ascii="標楷體" w:eastAsia="標楷體" w:hAnsi="標楷體"/>
                <w:kern w:val="0"/>
                <w:sz w:val="18"/>
                <w:szCs w:val="18"/>
              </w:rPr>
            </w:pPr>
            <w:r w:rsidRPr="004E11C2">
              <w:rPr>
                <w:rFonts w:ascii="標楷體" w:eastAsia="標楷體" w:hAnsi="標楷體" w:cs="Arial" w:hint="eastAsia"/>
                <w:kern w:val="0"/>
                <w:sz w:val="18"/>
                <w:szCs w:val="18"/>
              </w:rPr>
              <w:t>機關別</w:t>
            </w:r>
          </w:p>
        </w:tc>
        <w:tc>
          <w:tcPr>
            <w:tcW w:w="867" w:type="dxa"/>
            <w:vMerge w:val="restart"/>
            <w:tcBorders>
              <w:top w:val="single" w:sz="4" w:space="0" w:color="auto"/>
              <w:left w:val="single" w:sz="4" w:space="0" w:color="auto"/>
              <w:right w:val="single" w:sz="4" w:space="0" w:color="auto"/>
            </w:tcBorders>
            <w:shd w:val="clear" w:color="auto" w:fill="auto"/>
            <w:vAlign w:val="center"/>
          </w:tcPr>
          <w:p w14:paraId="52583936" w14:textId="77777777" w:rsidR="00493B98" w:rsidRPr="004E11C2" w:rsidRDefault="00493B98" w:rsidP="00A175C5">
            <w:pPr>
              <w:jc w:val="center"/>
              <w:rPr>
                <w:rFonts w:ascii="標楷體" w:eastAsia="標楷體" w:hAnsi="標楷體"/>
                <w:kern w:val="0"/>
                <w:sz w:val="18"/>
                <w:szCs w:val="18"/>
              </w:rPr>
            </w:pPr>
            <w:r w:rsidRPr="004E11C2">
              <w:rPr>
                <w:rFonts w:ascii="標楷體" w:eastAsia="標楷體" w:hAnsi="標楷體" w:cs="Arial" w:hint="eastAsia"/>
                <w:kern w:val="0"/>
                <w:sz w:val="18"/>
                <w:szCs w:val="18"/>
              </w:rPr>
              <w:t>公開與否</w:t>
            </w:r>
          </w:p>
        </w:tc>
        <w:tc>
          <w:tcPr>
            <w:tcW w:w="1391" w:type="dxa"/>
            <w:vMerge w:val="restart"/>
            <w:tcBorders>
              <w:top w:val="single" w:sz="4" w:space="0" w:color="auto"/>
              <w:left w:val="single" w:sz="4" w:space="0" w:color="auto"/>
              <w:right w:val="single" w:sz="4" w:space="0" w:color="auto"/>
            </w:tcBorders>
            <w:shd w:val="clear" w:color="auto" w:fill="auto"/>
            <w:vAlign w:val="center"/>
          </w:tcPr>
          <w:p w14:paraId="1D97B465" w14:textId="77777777" w:rsidR="00493B98" w:rsidRPr="004E11C2" w:rsidRDefault="00493B98" w:rsidP="00A175C5">
            <w:pPr>
              <w:jc w:val="center"/>
              <w:rPr>
                <w:rFonts w:ascii="標楷體" w:eastAsia="標楷體" w:hAnsi="標楷體"/>
                <w:kern w:val="0"/>
                <w:sz w:val="18"/>
                <w:szCs w:val="18"/>
              </w:rPr>
            </w:pPr>
            <w:r w:rsidRPr="004E11C2">
              <w:rPr>
                <w:rFonts w:ascii="標楷體" w:eastAsia="標楷體" w:hAnsi="標楷體" w:cs="Arial" w:hint="eastAsia"/>
                <w:kern w:val="0"/>
                <w:sz w:val="18"/>
                <w:szCs w:val="18"/>
              </w:rPr>
              <w:t>資料</w:t>
            </w:r>
          </w:p>
        </w:tc>
        <w:tc>
          <w:tcPr>
            <w:tcW w:w="4670" w:type="dxa"/>
            <w:gridSpan w:val="3"/>
            <w:tcBorders>
              <w:top w:val="single" w:sz="4" w:space="0" w:color="auto"/>
              <w:left w:val="nil"/>
              <w:bottom w:val="single" w:sz="4" w:space="0" w:color="auto"/>
              <w:right w:val="single" w:sz="4" w:space="0" w:color="auto"/>
            </w:tcBorders>
            <w:shd w:val="clear" w:color="auto" w:fill="auto"/>
            <w:noWrap/>
            <w:vAlign w:val="center"/>
          </w:tcPr>
          <w:p w14:paraId="5FF0501F"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採購性質</w:t>
            </w:r>
          </w:p>
        </w:tc>
        <w:tc>
          <w:tcPr>
            <w:tcW w:w="1559" w:type="dxa"/>
            <w:vMerge w:val="restart"/>
            <w:tcBorders>
              <w:top w:val="single" w:sz="4" w:space="0" w:color="auto"/>
              <w:left w:val="nil"/>
              <w:right w:val="single" w:sz="4" w:space="0" w:color="auto"/>
            </w:tcBorders>
            <w:shd w:val="clear" w:color="auto" w:fill="auto"/>
            <w:vAlign w:val="center"/>
          </w:tcPr>
          <w:p w14:paraId="213E8F67" w14:textId="77777777" w:rsidR="00493B98" w:rsidRPr="004E11C2" w:rsidRDefault="00493B98" w:rsidP="00A175C5">
            <w:pPr>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總計</w:t>
            </w:r>
          </w:p>
        </w:tc>
      </w:tr>
      <w:tr w:rsidR="00493B98" w:rsidRPr="004E11C2" w14:paraId="60360EB9" w14:textId="77777777" w:rsidTr="00A175C5">
        <w:trPr>
          <w:trHeight w:val="330"/>
          <w:tblHeader/>
        </w:trPr>
        <w:tc>
          <w:tcPr>
            <w:tcW w:w="1006" w:type="dxa"/>
            <w:vMerge/>
            <w:tcBorders>
              <w:left w:val="single" w:sz="4" w:space="0" w:color="auto"/>
              <w:bottom w:val="single" w:sz="4" w:space="0" w:color="auto"/>
              <w:right w:val="single" w:sz="4" w:space="0" w:color="auto"/>
            </w:tcBorders>
            <w:shd w:val="clear" w:color="auto" w:fill="auto"/>
            <w:noWrap/>
            <w:vAlign w:val="center"/>
          </w:tcPr>
          <w:p w14:paraId="1F18C1DA" w14:textId="77777777" w:rsidR="00493B98" w:rsidRPr="004E11C2" w:rsidRDefault="00493B98" w:rsidP="00A175C5">
            <w:pPr>
              <w:widowControl/>
              <w:jc w:val="center"/>
              <w:rPr>
                <w:rFonts w:ascii="標楷體" w:eastAsia="標楷體" w:hAnsi="標楷體" w:cs="Arial"/>
                <w:kern w:val="0"/>
                <w:sz w:val="18"/>
                <w:szCs w:val="18"/>
              </w:rPr>
            </w:pPr>
          </w:p>
        </w:tc>
        <w:tc>
          <w:tcPr>
            <w:tcW w:w="867" w:type="dxa"/>
            <w:vMerge/>
            <w:tcBorders>
              <w:left w:val="single" w:sz="4" w:space="0" w:color="auto"/>
              <w:bottom w:val="single" w:sz="4" w:space="0" w:color="auto"/>
              <w:right w:val="single" w:sz="4" w:space="0" w:color="auto"/>
            </w:tcBorders>
            <w:shd w:val="clear" w:color="auto" w:fill="auto"/>
            <w:noWrap/>
            <w:vAlign w:val="center"/>
          </w:tcPr>
          <w:p w14:paraId="13D197FF" w14:textId="77777777" w:rsidR="00493B98" w:rsidRPr="004E11C2" w:rsidRDefault="00493B98" w:rsidP="00A175C5">
            <w:pPr>
              <w:widowControl/>
              <w:jc w:val="center"/>
              <w:rPr>
                <w:rFonts w:ascii="標楷體" w:eastAsia="標楷體" w:hAnsi="標楷體" w:cs="Arial"/>
                <w:kern w:val="0"/>
                <w:sz w:val="18"/>
                <w:szCs w:val="18"/>
              </w:rPr>
            </w:pPr>
          </w:p>
        </w:tc>
        <w:tc>
          <w:tcPr>
            <w:tcW w:w="1391" w:type="dxa"/>
            <w:vMerge/>
            <w:tcBorders>
              <w:left w:val="single" w:sz="4" w:space="0" w:color="auto"/>
              <w:bottom w:val="single" w:sz="4" w:space="0" w:color="auto"/>
              <w:right w:val="single" w:sz="4" w:space="0" w:color="auto"/>
            </w:tcBorders>
            <w:shd w:val="clear" w:color="auto" w:fill="auto"/>
            <w:noWrap/>
            <w:vAlign w:val="center"/>
          </w:tcPr>
          <w:p w14:paraId="6AC0D645" w14:textId="77777777" w:rsidR="00493B98" w:rsidRPr="004E11C2" w:rsidRDefault="00493B98" w:rsidP="00A175C5">
            <w:pPr>
              <w:widowControl/>
              <w:jc w:val="center"/>
              <w:rPr>
                <w:rFonts w:ascii="標楷體" w:eastAsia="標楷體" w:hAnsi="標楷體" w:cs="Arial"/>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02E8FD98"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工程</w:t>
            </w:r>
          </w:p>
        </w:tc>
        <w:tc>
          <w:tcPr>
            <w:tcW w:w="1560" w:type="dxa"/>
            <w:tcBorders>
              <w:top w:val="nil"/>
              <w:left w:val="nil"/>
              <w:bottom w:val="single" w:sz="4" w:space="0" w:color="auto"/>
              <w:right w:val="single" w:sz="4" w:space="0" w:color="auto"/>
            </w:tcBorders>
            <w:shd w:val="clear" w:color="auto" w:fill="auto"/>
            <w:noWrap/>
            <w:vAlign w:val="center"/>
          </w:tcPr>
          <w:p w14:paraId="3F55729B"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財物</w:t>
            </w:r>
          </w:p>
        </w:tc>
        <w:tc>
          <w:tcPr>
            <w:tcW w:w="1551" w:type="dxa"/>
            <w:tcBorders>
              <w:top w:val="nil"/>
              <w:left w:val="nil"/>
              <w:bottom w:val="single" w:sz="4" w:space="0" w:color="auto"/>
              <w:right w:val="single" w:sz="4" w:space="0" w:color="auto"/>
            </w:tcBorders>
            <w:shd w:val="clear" w:color="auto" w:fill="auto"/>
            <w:noWrap/>
            <w:vAlign w:val="center"/>
          </w:tcPr>
          <w:p w14:paraId="4C1A7B9A"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勞務</w:t>
            </w:r>
          </w:p>
        </w:tc>
        <w:tc>
          <w:tcPr>
            <w:tcW w:w="1559" w:type="dxa"/>
            <w:vMerge/>
            <w:tcBorders>
              <w:left w:val="nil"/>
              <w:bottom w:val="single" w:sz="4" w:space="0" w:color="auto"/>
              <w:right w:val="single" w:sz="4" w:space="0" w:color="auto"/>
            </w:tcBorders>
            <w:shd w:val="clear" w:color="auto" w:fill="auto"/>
            <w:noWrap/>
            <w:vAlign w:val="center"/>
          </w:tcPr>
          <w:p w14:paraId="2F04A4E1" w14:textId="77777777" w:rsidR="00493B98" w:rsidRPr="004E11C2" w:rsidRDefault="00493B98" w:rsidP="00A175C5">
            <w:pPr>
              <w:widowControl/>
              <w:jc w:val="center"/>
              <w:rPr>
                <w:rFonts w:ascii="標楷體" w:eastAsia="標楷體" w:hAnsi="標楷體" w:cs="Arial"/>
                <w:kern w:val="0"/>
                <w:sz w:val="18"/>
                <w:szCs w:val="18"/>
              </w:rPr>
            </w:pPr>
          </w:p>
        </w:tc>
      </w:tr>
      <w:tr w:rsidR="00493B98" w:rsidRPr="004E11C2" w14:paraId="0A728877" w14:textId="77777777" w:rsidTr="00A175C5">
        <w:trPr>
          <w:trHeight w:val="330"/>
        </w:trPr>
        <w:tc>
          <w:tcPr>
            <w:tcW w:w="1006" w:type="dxa"/>
            <w:vMerge w:val="restart"/>
            <w:tcBorders>
              <w:top w:val="nil"/>
              <w:left w:val="single" w:sz="4" w:space="0" w:color="auto"/>
              <w:bottom w:val="single" w:sz="4" w:space="0" w:color="auto"/>
              <w:right w:val="single" w:sz="4" w:space="0" w:color="auto"/>
            </w:tcBorders>
            <w:shd w:val="clear" w:color="auto" w:fill="auto"/>
            <w:vAlign w:val="center"/>
          </w:tcPr>
          <w:p w14:paraId="14DFB7E3"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中央機關</w:t>
            </w: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659E296C"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shd w:val="clear" w:color="auto" w:fill="auto"/>
            <w:noWrap/>
            <w:vAlign w:val="center"/>
          </w:tcPr>
          <w:p w14:paraId="7FA809A5"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6C86F0F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8,766 </w:t>
            </w:r>
          </w:p>
        </w:tc>
        <w:tc>
          <w:tcPr>
            <w:tcW w:w="1560" w:type="dxa"/>
            <w:tcBorders>
              <w:top w:val="nil"/>
              <w:left w:val="nil"/>
              <w:bottom w:val="single" w:sz="4" w:space="0" w:color="auto"/>
              <w:right w:val="single" w:sz="4" w:space="0" w:color="auto"/>
            </w:tcBorders>
            <w:shd w:val="clear" w:color="auto" w:fill="auto"/>
            <w:noWrap/>
          </w:tcPr>
          <w:p w14:paraId="0FD7B8B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29,357 </w:t>
            </w:r>
          </w:p>
        </w:tc>
        <w:tc>
          <w:tcPr>
            <w:tcW w:w="1551" w:type="dxa"/>
            <w:tcBorders>
              <w:top w:val="nil"/>
              <w:left w:val="nil"/>
              <w:bottom w:val="single" w:sz="4" w:space="0" w:color="auto"/>
              <w:right w:val="single" w:sz="4" w:space="0" w:color="auto"/>
            </w:tcBorders>
            <w:shd w:val="clear" w:color="auto" w:fill="auto"/>
            <w:noWrap/>
          </w:tcPr>
          <w:p w14:paraId="61D5C46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32,787 </w:t>
            </w:r>
          </w:p>
        </w:tc>
        <w:tc>
          <w:tcPr>
            <w:tcW w:w="1559" w:type="dxa"/>
            <w:tcBorders>
              <w:top w:val="nil"/>
              <w:left w:val="nil"/>
              <w:bottom w:val="single" w:sz="4" w:space="0" w:color="auto"/>
              <w:right w:val="single" w:sz="4" w:space="0" w:color="auto"/>
            </w:tcBorders>
            <w:shd w:val="clear" w:color="auto" w:fill="auto"/>
            <w:noWrap/>
          </w:tcPr>
          <w:p w14:paraId="60DC9CA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70,910 </w:t>
            </w:r>
          </w:p>
        </w:tc>
      </w:tr>
      <w:tr w:rsidR="00493B98" w:rsidRPr="004E11C2" w14:paraId="1A3C591A" w14:textId="77777777" w:rsidTr="00A175C5">
        <w:trPr>
          <w:trHeight w:val="330"/>
        </w:trPr>
        <w:tc>
          <w:tcPr>
            <w:tcW w:w="1006" w:type="dxa"/>
            <w:vMerge/>
            <w:tcBorders>
              <w:top w:val="nil"/>
              <w:left w:val="single" w:sz="4" w:space="0" w:color="auto"/>
              <w:bottom w:val="single" w:sz="4" w:space="0" w:color="auto"/>
              <w:right w:val="single" w:sz="4" w:space="0" w:color="auto"/>
            </w:tcBorders>
            <w:vAlign w:val="center"/>
          </w:tcPr>
          <w:p w14:paraId="66E9EFE1"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37A482D9"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D3C9F31"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59B3E4E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78.05%</w:t>
            </w:r>
          </w:p>
        </w:tc>
        <w:tc>
          <w:tcPr>
            <w:tcW w:w="1560" w:type="dxa"/>
            <w:tcBorders>
              <w:top w:val="nil"/>
              <w:left w:val="nil"/>
              <w:bottom w:val="single" w:sz="4" w:space="0" w:color="auto"/>
              <w:right w:val="single" w:sz="4" w:space="0" w:color="auto"/>
            </w:tcBorders>
            <w:shd w:val="clear" w:color="auto" w:fill="auto"/>
            <w:noWrap/>
          </w:tcPr>
          <w:p w14:paraId="6561646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83.17%</w:t>
            </w:r>
          </w:p>
        </w:tc>
        <w:tc>
          <w:tcPr>
            <w:tcW w:w="1551" w:type="dxa"/>
            <w:tcBorders>
              <w:top w:val="nil"/>
              <w:left w:val="nil"/>
              <w:bottom w:val="single" w:sz="4" w:space="0" w:color="auto"/>
              <w:right w:val="single" w:sz="4" w:space="0" w:color="auto"/>
            </w:tcBorders>
            <w:shd w:val="clear" w:color="auto" w:fill="auto"/>
            <w:noWrap/>
          </w:tcPr>
          <w:p w14:paraId="6455D89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76.48%</w:t>
            </w:r>
          </w:p>
        </w:tc>
        <w:tc>
          <w:tcPr>
            <w:tcW w:w="1559" w:type="dxa"/>
            <w:tcBorders>
              <w:top w:val="nil"/>
              <w:left w:val="nil"/>
              <w:bottom w:val="single" w:sz="4" w:space="0" w:color="auto"/>
              <w:right w:val="single" w:sz="4" w:space="0" w:color="auto"/>
            </w:tcBorders>
            <w:shd w:val="clear" w:color="auto" w:fill="auto"/>
            <w:noWrap/>
          </w:tcPr>
          <w:p w14:paraId="4C63583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79.32%</w:t>
            </w:r>
          </w:p>
        </w:tc>
      </w:tr>
      <w:tr w:rsidR="00493B98" w:rsidRPr="004E11C2" w14:paraId="29565C62" w14:textId="77777777" w:rsidTr="00A175C5">
        <w:trPr>
          <w:trHeight w:val="330"/>
        </w:trPr>
        <w:tc>
          <w:tcPr>
            <w:tcW w:w="1006" w:type="dxa"/>
            <w:vMerge/>
            <w:tcBorders>
              <w:top w:val="nil"/>
              <w:left w:val="single" w:sz="4" w:space="0" w:color="auto"/>
              <w:bottom w:val="single" w:sz="4" w:space="0" w:color="auto"/>
              <w:right w:val="single" w:sz="4" w:space="0" w:color="auto"/>
            </w:tcBorders>
            <w:vAlign w:val="center"/>
          </w:tcPr>
          <w:p w14:paraId="1832FE7C"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7598BD2"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41560102"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1B717E2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486,302,503,596 </w:t>
            </w:r>
          </w:p>
        </w:tc>
        <w:tc>
          <w:tcPr>
            <w:tcW w:w="1560" w:type="dxa"/>
            <w:tcBorders>
              <w:top w:val="nil"/>
              <w:left w:val="nil"/>
              <w:bottom w:val="single" w:sz="4" w:space="0" w:color="auto"/>
              <w:right w:val="single" w:sz="4" w:space="0" w:color="auto"/>
            </w:tcBorders>
            <w:shd w:val="clear" w:color="auto" w:fill="auto"/>
            <w:noWrap/>
          </w:tcPr>
          <w:p w14:paraId="6C022CA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406,616,918,507 </w:t>
            </w:r>
          </w:p>
        </w:tc>
        <w:tc>
          <w:tcPr>
            <w:tcW w:w="1551" w:type="dxa"/>
            <w:tcBorders>
              <w:top w:val="nil"/>
              <w:left w:val="nil"/>
              <w:bottom w:val="single" w:sz="4" w:space="0" w:color="auto"/>
              <w:right w:val="single" w:sz="4" w:space="0" w:color="auto"/>
            </w:tcBorders>
            <w:shd w:val="clear" w:color="auto" w:fill="auto"/>
            <w:noWrap/>
          </w:tcPr>
          <w:p w14:paraId="2A781E9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279,826,209,409 </w:t>
            </w:r>
          </w:p>
        </w:tc>
        <w:tc>
          <w:tcPr>
            <w:tcW w:w="1559" w:type="dxa"/>
            <w:tcBorders>
              <w:top w:val="nil"/>
              <w:left w:val="nil"/>
              <w:bottom w:val="single" w:sz="4" w:space="0" w:color="auto"/>
              <w:right w:val="single" w:sz="4" w:space="0" w:color="auto"/>
            </w:tcBorders>
            <w:shd w:val="clear" w:color="auto" w:fill="auto"/>
            <w:noWrap/>
          </w:tcPr>
          <w:p w14:paraId="5D3A86E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1,172,745,631,512 </w:t>
            </w:r>
          </w:p>
        </w:tc>
      </w:tr>
      <w:tr w:rsidR="00493B98" w:rsidRPr="004E11C2" w14:paraId="2CDD1BF0" w14:textId="77777777" w:rsidTr="00A175C5">
        <w:trPr>
          <w:trHeight w:val="330"/>
        </w:trPr>
        <w:tc>
          <w:tcPr>
            <w:tcW w:w="1006" w:type="dxa"/>
            <w:vMerge/>
            <w:tcBorders>
              <w:top w:val="nil"/>
              <w:left w:val="single" w:sz="4" w:space="0" w:color="auto"/>
              <w:bottom w:val="single" w:sz="4" w:space="0" w:color="auto"/>
              <w:right w:val="single" w:sz="4" w:space="0" w:color="auto"/>
            </w:tcBorders>
            <w:vAlign w:val="center"/>
          </w:tcPr>
          <w:p w14:paraId="7122D6DE"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6099F67C"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0D91EC5C"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32253BD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95.66%</w:t>
            </w:r>
          </w:p>
        </w:tc>
        <w:tc>
          <w:tcPr>
            <w:tcW w:w="1560" w:type="dxa"/>
            <w:tcBorders>
              <w:top w:val="nil"/>
              <w:left w:val="nil"/>
              <w:bottom w:val="single" w:sz="4" w:space="0" w:color="auto"/>
              <w:right w:val="single" w:sz="4" w:space="0" w:color="auto"/>
            </w:tcBorders>
            <w:shd w:val="clear" w:color="auto" w:fill="auto"/>
            <w:noWrap/>
          </w:tcPr>
          <w:p w14:paraId="5974BC2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64.84%</w:t>
            </w:r>
          </w:p>
        </w:tc>
        <w:tc>
          <w:tcPr>
            <w:tcW w:w="1551" w:type="dxa"/>
            <w:tcBorders>
              <w:top w:val="nil"/>
              <w:left w:val="nil"/>
              <w:bottom w:val="single" w:sz="4" w:space="0" w:color="auto"/>
              <w:right w:val="single" w:sz="4" w:space="0" w:color="auto"/>
            </w:tcBorders>
            <w:shd w:val="clear" w:color="auto" w:fill="auto"/>
            <w:noWrap/>
          </w:tcPr>
          <w:p w14:paraId="6E64293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80.85%</w:t>
            </w:r>
          </w:p>
        </w:tc>
        <w:tc>
          <w:tcPr>
            <w:tcW w:w="1559" w:type="dxa"/>
            <w:tcBorders>
              <w:top w:val="nil"/>
              <w:left w:val="nil"/>
              <w:bottom w:val="single" w:sz="4" w:space="0" w:color="auto"/>
              <w:right w:val="single" w:sz="4" w:space="0" w:color="auto"/>
            </w:tcBorders>
            <w:shd w:val="clear" w:color="auto" w:fill="auto"/>
            <w:noWrap/>
          </w:tcPr>
          <w:p w14:paraId="138D400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79.15%</w:t>
            </w:r>
          </w:p>
        </w:tc>
      </w:tr>
      <w:tr w:rsidR="00493B98" w:rsidRPr="004E11C2" w14:paraId="61CD8EFA" w14:textId="77777777" w:rsidTr="00A175C5">
        <w:trPr>
          <w:trHeight w:val="330"/>
        </w:trPr>
        <w:tc>
          <w:tcPr>
            <w:tcW w:w="1006" w:type="dxa"/>
            <w:vMerge/>
            <w:tcBorders>
              <w:top w:val="nil"/>
              <w:left w:val="single" w:sz="4" w:space="0" w:color="auto"/>
              <w:bottom w:val="single" w:sz="4" w:space="0" w:color="auto"/>
              <w:right w:val="single" w:sz="4" w:space="0" w:color="auto"/>
            </w:tcBorders>
            <w:vAlign w:val="center"/>
          </w:tcPr>
          <w:p w14:paraId="39859B28"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559E269F"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2F3C7A7A"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3E33768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2465</w:t>
            </w:r>
          </w:p>
        </w:tc>
        <w:tc>
          <w:tcPr>
            <w:tcW w:w="1560" w:type="dxa"/>
            <w:tcBorders>
              <w:top w:val="nil"/>
              <w:left w:val="nil"/>
              <w:bottom w:val="single" w:sz="4" w:space="0" w:color="auto"/>
              <w:right w:val="single" w:sz="4" w:space="0" w:color="auto"/>
            </w:tcBorders>
            <w:shd w:val="clear" w:color="auto" w:fill="auto"/>
            <w:noWrap/>
          </w:tcPr>
          <w:p w14:paraId="5758166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5940</w:t>
            </w:r>
          </w:p>
        </w:tc>
        <w:tc>
          <w:tcPr>
            <w:tcW w:w="1551" w:type="dxa"/>
            <w:tcBorders>
              <w:top w:val="nil"/>
              <w:left w:val="nil"/>
              <w:bottom w:val="single" w:sz="4" w:space="0" w:color="auto"/>
              <w:right w:val="single" w:sz="4" w:space="0" w:color="auto"/>
            </w:tcBorders>
            <w:shd w:val="clear" w:color="auto" w:fill="auto"/>
            <w:noWrap/>
          </w:tcPr>
          <w:p w14:paraId="6961429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10084</w:t>
            </w:r>
          </w:p>
        </w:tc>
        <w:tc>
          <w:tcPr>
            <w:tcW w:w="1559" w:type="dxa"/>
            <w:tcBorders>
              <w:top w:val="nil"/>
              <w:left w:val="nil"/>
              <w:bottom w:val="single" w:sz="4" w:space="0" w:color="auto"/>
              <w:right w:val="single" w:sz="4" w:space="0" w:color="auto"/>
            </w:tcBorders>
            <w:shd w:val="clear" w:color="auto" w:fill="auto"/>
            <w:noWrap/>
          </w:tcPr>
          <w:p w14:paraId="53438EE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18,489 </w:t>
            </w:r>
          </w:p>
        </w:tc>
      </w:tr>
      <w:tr w:rsidR="00493B98" w:rsidRPr="004E11C2" w14:paraId="0CB04982" w14:textId="77777777" w:rsidTr="00A175C5">
        <w:trPr>
          <w:trHeight w:val="330"/>
        </w:trPr>
        <w:tc>
          <w:tcPr>
            <w:tcW w:w="1006" w:type="dxa"/>
            <w:vMerge/>
            <w:tcBorders>
              <w:top w:val="nil"/>
              <w:left w:val="single" w:sz="4" w:space="0" w:color="auto"/>
              <w:bottom w:val="single" w:sz="4" w:space="0" w:color="auto"/>
              <w:right w:val="single" w:sz="4" w:space="0" w:color="auto"/>
            </w:tcBorders>
            <w:vAlign w:val="center"/>
          </w:tcPr>
          <w:p w14:paraId="25F2F7F8"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51FB530"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5C76F94F"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5B4723B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21.95%</w:t>
            </w:r>
          </w:p>
        </w:tc>
        <w:tc>
          <w:tcPr>
            <w:tcW w:w="1560" w:type="dxa"/>
            <w:tcBorders>
              <w:top w:val="nil"/>
              <w:left w:val="nil"/>
              <w:bottom w:val="single" w:sz="4" w:space="0" w:color="auto"/>
              <w:right w:val="single" w:sz="4" w:space="0" w:color="auto"/>
            </w:tcBorders>
            <w:shd w:val="clear" w:color="auto" w:fill="auto"/>
            <w:noWrap/>
          </w:tcPr>
          <w:p w14:paraId="5332F3E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16.83%</w:t>
            </w:r>
          </w:p>
        </w:tc>
        <w:tc>
          <w:tcPr>
            <w:tcW w:w="1551" w:type="dxa"/>
            <w:tcBorders>
              <w:top w:val="nil"/>
              <w:left w:val="nil"/>
              <w:bottom w:val="single" w:sz="4" w:space="0" w:color="auto"/>
              <w:right w:val="single" w:sz="4" w:space="0" w:color="auto"/>
            </w:tcBorders>
            <w:shd w:val="clear" w:color="auto" w:fill="auto"/>
            <w:noWrap/>
          </w:tcPr>
          <w:p w14:paraId="64C3FAD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23.52%</w:t>
            </w:r>
          </w:p>
        </w:tc>
        <w:tc>
          <w:tcPr>
            <w:tcW w:w="1559" w:type="dxa"/>
            <w:tcBorders>
              <w:top w:val="nil"/>
              <w:left w:val="nil"/>
              <w:bottom w:val="single" w:sz="4" w:space="0" w:color="auto"/>
              <w:right w:val="single" w:sz="4" w:space="0" w:color="auto"/>
            </w:tcBorders>
            <w:shd w:val="clear" w:color="auto" w:fill="auto"/>
            <w:noWrap/>
          </w:tcPr>
          <w:p w14:paraId="4D7B426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20.68%</w:t>
            </w:r>
          </w:p>
        </w:tc>
      </w:tr>
      <w:tr w:rsidR="00493B98" w:rsidRPr="004E11C2" w14:paraId="3F0B8555" w14:textId="77777777" w:rsidTr="00A175C5">
        <w:trPr>
          <w:trHeight w:val="330"/>
        </w:trPr>
        <w:tc>
          <w:tcPr>
            <w:tcW w:w="1006" w:type="dxa"/>
            <w:vMerge/>
            <w:tcBorders>
              <w:top w:val="nil"/>
              <w:left w:val="single" w:sz="4" w:space="0" w:color="auto"/>
              <w:bottom w:val="single" w:sz="4" w:space="0" w:color="auto"/>
              <w:right w:val="single" w:sz="4" w:space="0" w:color="auto"/>
            </w:tcBorders>
            <w:vAlign w:val="center"/>
          </w:tcPr>
          <w:p w14:paraId="6200C802"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5305CF04"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20E3A19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57BA451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22,067,717,018 </w:t>
            </w:r>
          </w:p>
        </w:tc>
        <w:tc>
          <w:tcPr>
            <w:tcW w:w="1560" w:type="dxa"/>
            <w:tcBorders>
              <w:top w:val="nil"/>
              <w:left w:val="nil"/>
              <w:bottom w:val="single" w:sz="4" w:space="0" w:color="auto"/>
              <w:right w:val="single" w:sz="4" w:space="0" w:color="auto"/>
            </w:tcBorders>
            <w:shd w:val="clear" w:color="auto" w:fill="auto"/>
            <w:noWrap/>
          </w:tcPr>
          <w:p w14:paraId="1FF86DA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220,538,092,146 </w:t>
            </w:r>
          </w:p>
        </w:tc>
        <w:tc>
          <w:tcPr>
            <w:tcW w:w="1551" w:type="dxa"/>
            <w:tcBorders>
              <w:top w:val="nil"/>
              <w:left w:val="nil"/>
              <w:bottom w:val="single" w:sz="4" w:space="0" w:color="auto"/>
              <w:right w:val="single" w:sz="4" w:space="0" w:color="auto"/>
            </w:tcBorders>
            <w:shd w:val="clear" w:color="auto" w:fill="auto"/>
            <w:noWrap/>
          </w:tcPr>
          <w:p w14:paraId="1893564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66,291,488,906 </w:t>
            </w:r>
          </w:p>
        </w:tc>
        <w:tc>
          <w:tcPr>
            <w:tcW w:w="1559" w:type="dxa"/>
            <w:tcBorders>
              <w:top w:val="nil"/>
              <w:left w:val="nil"/>
              <w:bottom w:val="single" w:sz="4" w:space="0" w:color="auto"/>
              <w:right w:val="single" w:sz="4" w:space="0" w:color="auto"/>
            </w:tcBorders>
            <w:shd w:val="clear" w:color="auto" w:fill="auto"/>
            <w:noWrap/>
          </w:tcPr>
          <w:p w14:paraId="67623EA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308,897,298,070 </w:t>
            </w:r>
          </w:p>
        </w:tc>
      </w:tr>
      <w:tr w:rsidR="00493B98" w:rsidRPr="004E11C2" w14:paraId="08611E46" w14:textId="77777777" w:rsidTr="00A175C5">
        <w:trPr>
          <w:trHeight w:val="330"/>
        </w:trPr>
        <w:tc>
          <w:tcPr>
            <w:tcW w:w="1006" w:type="dxa"/>
            <w:vMerge/>
            <w:tcBorders>
              <w:top w:val="nil"/>
              <w:left w:val="single" w:sz="4" w:space="0" w:color="auto"/>
              <w:bottom w:val="single" w:sz="4" w:space="0" w:color="auto"/>
              <w:right w:val="single" w:sz="4" w:space="0" w:color="auto"/>
            </w:tcBorders>
            <w:vAlign w:val="center"/>
          </w:tcPr>
          <w:p w14:paraId="3806EBD7"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C926866"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17BC1455"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2564BD5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4.34%</w:t>
            </w:r>
          </w:p>
        </w:tc>
        <w:tc>
          <w:tcPr>
            <w:tcW w:w="1560" w:type="dxa"/>
            <w:tcBorders>
              <w:top w:val="nil"/>
              <w:left w:val="nil"/>
              <w:bottom w:val="single" w:sz="4" w:space="0" w:color="auto"/>
              <w:right w:val="single" w:sz="4" w:space="0" w:color="auto"/>
            </w:tcBorders>
            <w:shd w:val="clear" w:color="auto" w:fill="auto"/>
            <w:noWrap/>
          </w:tcPr>
          <w:p w14:paraId="24C0C93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35.16%</w:t>
            </w:r>
          </w:p>
        </w:tc>
        <w:tc>
          <w:tcPr>
            <w:tcW w:w="1551" w:type="dxa"/>
            <w:tcBorders>
              <w:top w:val="nil"/>
              <w:left w:val="nil"/>
              <w:bottom w:val="single" w:sz="4" w:space="0" w:color="auto"/>
              <w:right w:val="single" w:sz="4" w:space="0" w:color="auto"/>
            </w:tcBorders>
            <w:shd w:val="clear" w:color="auto" w:fill="auto"/>
            <w:noWrap/>
          </w:tcPr>
          <w:p w14:paraId="12F3FA3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19.15%</w:t>
            </w:r>
          </w:p>
        </w:tc>
        <w:tc>
          <w:tcPr>
            <w:tcW w:w="1559" w:type="dxa"/>
            <w:tcBorders>
              <w:top w:val="nil"/>
              <w:left w:val="nil"/>
              <w:bottom w:val="single" w:sz="4" w:space="0" w:color="auto"/>
              <w:right w:val="single" w:sz="4" w:space="0" w:color="auto"/>
            </w:tcBorders>
            <w:shd w:val="clear" w:color="auto" w:fill="auto"/>
            <w:noWrap/>
          </w:tcPr>
          <w:p w14:paraId="34D271B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20.85%</w:t>
            </w:r>
          </w:p>
        </w:tc>
      </w:tr>
      <w:tr w:rsidR="00493B98" w:rsidRPr="004E11C2" w14:paraId="4D403DC5" w14:textId="77777777" w:rsidTr="00A175C5">
        <w:trPr>
          <w:trHeight w:val="301"/>
        </w:trPr>
        <w:tc>
          <w:tcPr>
            <w:tcW w:w="32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D31E07"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中央機關決標件數</w:t>
            </w:r>
          </w:p>
        </w:tc>
        <w:tc>
          <w:tcPr>
            <w:tcW w:w="1559" w:type="dxa"/>
            <w:tcBorders>
              <w:top w:val="nil"/>
              <w:left w:val="nil"/>
              <w:bottom w:val="single" w:sz="4" w:space="0" w:color="auto"/>
              <w:right w:val="single" w:sz="4" w:space="0" w:color="auto"/>
            </w:tcBorders>
            <w:shd w:val="clear" w:color="auto" w:fill="auto"/>
            <w:noWrap/>
          </w:tcPr>
          <w:p w14:paraId="0E33A7A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11,231 </w:t>
            </w:r>
          </w:p>
        </w:tc>
        <w:tc>
          <w:tcPr>
            <w:tcW w:w="1560" w:type="dxa"/>
            <w:tcBorders>
              <w:top w:val="nil"/>
              <w:left w:val="nil"/>
              <w:bottom w:val="single" w:sz="4" w:space="0" w:color="auto"/>
              <w:right w:val="single" w:sz="4" w:space="0" w:color="auto"/>
            </w:tcBorders>
            <w:shd w:val="clear" w:color="auto" w:fill="auto"/>
            <w:noWrap/>
          </w:tcPr>
          <w:p w14:paraId="6EB41CA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35,297 </w:t>
            </w:r>
          </w:p>
        </w:tc>
        <w:tc>
          <w:tcPr>
            <w:tcW w:w="1551" w:type="dxa"/>
            <w:tcBorders>
              <w:top w:val="nil"/>
              <w:left w:val="nil"/>
              <w:bottom w:val="single" w:sz="4" w:space="0" w:color="auto"/>
              <w:right w:val="single" w:sz="4" w:space="0" w:color="auto"/>
            </w:tcBorders>
            <w:shd w:val="clear" w:color="auto" w:fill="auto"/>
            <w:noWrap/>
          </w:tcPr>
          <w:p w14:paraId="0EBBB16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42,871 </w:t>
            </w:r>
          </w:p>
        </w:tc>
        <w:tc>
          <w:tcPr>
            <w:tcW w:w="1559" w:type="dxa"/>
            <w:tcBorders>
              <w:top w:val="nil"/>
              <w:left w:val="nil"/>
              <w:bottom w:val="single" w:sz="4" w:space="0" w:color="auto"/>
              <w:right w:val="single" w:sz="4" w:space="0" w:color="auto"/>
            </w:tcBorders>
            <w:shd w:val="clear" w:color="auto" w:fill="auto"/>
            <w:noWrap/>
          </w:tcPr>
          <w:p w14:paraId="5191463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89,399 </w:t>
            </w:r>
          </w:p>
        </w:tc>
      </w:tr>
      <w:tr w:rsidR="00493B98" w:rsidRPr="004E11C2" w14:paraId="05DA74F3" w14:textId="77777777" w:rsidTr="00A175C5">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348E7D78"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中央機關決標件數百分比</w:t>
            </w:r>
          </w:p>
        </w:tc>
        <w:tc>
          <w:tcPr>
            <w:tcW w:w="1559" w:type="dxa"/>
            <w:tcBorders>
              <w:top w:val="nil"/>
              <w:left w:val="nil"/>
              <w:bottom w:val="single" w:sz="4" w:space="0" w:color="auto"/>
              <w:right w:val="single" w:sz="4" w:space="0" w:color="auto"/>
            </w:tcBorders>
            <w:shd w:val="clear" w:color="auto" w:fill="auto"/>
            <w:noWrap/>
          </w:tcPr>
          <w:p w14:paraId="5970225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28.20%</w:t>
            </w:r>
          </w:p>
        </w:tc>
        <w:tc>
          <w:tcPr>
            <w:tcW w:w="1560" w:type="dxa"/>
            <w:tcBorders>
              <w:top w:val="nil"/>
              <w:left w:val="nil"/>
              <w:bottom w:val="single" w:sz="4" w:space="0" w:color="auto"/>
              <w:right w:val="single" w:sz="4" w:space="0" w:color="auto"/>
            </w:tcBorders>
            <w:shd w:val="clear" w:color="auto" w:fill="auto"/>
            <w:noWrap/>
          </w:tcPr>
          <w:p w14:paraId="3DE20A7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58.35%</w:t>
            </w:r>
          </w:p>
        </w:tc>
        <w:tc>
          <w:tcPr>
            <w:tcW w:w="1551" w:type="dxa"/>
            <w:tcBorders>
              <w:top w:val="nil"/>
              <w:left w:val="nil"/>
              <w:bottom w:val="single" w:sz="4" w:space="0" w:color="auto"/>
              <w:right w:val="single" w:sz="4" w:space="0" w:color="auto"/>
            </w:tcBorders>
            <w:shd w:val="clear" w:color="auto" w:fill="auto"/>
            <w:noWrap/>
          </w:tcPr>
          <w:p w14:paraId="23B9680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46.63%</w:t>
            </w:r>
          </w:p>
        </w:tc>
        <w:tc>
          <w:tcPr>
            <w:tcW w:w="1559" w:type="dxa"/>
            <w:tcBorders>
              <w:top w:val="nil"/>
              <w:left w:val="nil"/>
              <w:bottom w:val="single" w:sz="4" w:space="0" w:color="auto"/>
              <w:right w:val="single" w:sz="4" w:space="0" w:color="auto"/>
            </w:tcBorders>
            <w:shd w:val="clear" w:color="auto" w:fill="auto"/>
            <w:noWrap/>
          </w:tcPr>
          <w:p w14:paraId="1AD8AFB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46.50%</w:t>
            </w:r>
          </w:p>
        </w:tc>
      </w:tr>
      <w:tr w:rsidR="00493B98" w:rsidRPr="004E11C2" w14:paraId="15A0E210" w14:textId="77777777" w:rsidTr="00A175C5">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8C543DA"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中央機關決標金額</w:t>
            </w:r>
          </w:p>
        </w:tc>
        <w:tc>
          <w:tcPr>
            <w:tcW w:w="1559" w:type="dxa"/>
            <w:tcBorders>
              <w:top w:val="nil"/>
              <w:left w:val="nil"/>
              <w:bottom w:val="single" w:sz="4" w:space="0" w:color="auto"/>
              <w:right w:val="single" w:sz="4" w:space="0" w:color="auto"/>
            </w:tcBorders>
            <w:shd w:val="clear" w:color="auto" w:fill="auto"/>
            <w:noWrap/>
          </w:tcPr>
          <w:p w14:paraId="32C8D72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508,370,220,614 </w:t>
            </w:r>
          </w:p>
        </w:tc>
        <w:tc>
          <w:tcPr>
            <w:tcW w:w="1560" w:type="dxa"/>
            <w:tcBorders>
              <w:top w:val="nil"/>
              <w:left w:val="nil"/>
              <w:bottom w:val="single" w:sz="4" w:space="0" w:color="auto"/>
              <w:right w:val="single" w:sz="4" w:space="0" w:color="auto"/>
            </w:tcBorders>
            <w:shd w:val="clear" w:color="auto" w:fill="auto"/>
            <w:noWrap/>
          </w:tcPr>
          <w:p w14:paraId="5DF33F5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627,155,010,653 </w:t>
            </w:r>
          </w:p>
        </w:tc>
        <w:tc>
          <w:tcPr>
            <w:tcW w:w="1551" w:type="dxa"/>
            <w:tcBorders>
              <w:top w:val="nil"/>
              <w:left w:val="nil"/>
              <w:bottom w:val="single" w:sz="4" w:space="0" w:color="auto"/>
              <w:right w:val="single" w:sz="4" w:space="0" w:color="auto"/>
            </w:tcBorders>
            <w:shd w:val="clear" w:color="auto" w:fill="auto"/>
            <w:noWrap/>
          </w:tcPr>
          <w:p w14:paraId="57D2120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346,117,698,315 </w:t>
            </w:r>
          </w:p>
        </w:tc>
        <w:tc>
          <w:tcPr>
            <w:tcW w:w="1559" w:type="dxa"/>
            <w:tcBorders>
              <w:top w:val="nil"/>
              <w:left w:val="nil"/>
              <w:bottom w:val="single" w:sz="4" w:space="0" w:color="auto"/>
              <w:right w:val="single" w:sz="4" w:space="0" w:color="auto"/>
            </w:tcBorders>
            <w:shd w:val="clear" w:color="auto" w:fill="auto"/>
            <w:noWrap/>
          </w:tcPr>
          <w:p w14:paraId="310B329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1,481,642,929,582 </w:t>
            </w:r>
          </w:p>
        </w:tc>
      </w:tr>
      <w:tr w:rsidR="00493B98" w:rsidRPr="004E11C2" w14:paraId="7A307C20" w14:textId="77777777" w:rsidTr="00A175C5">
        <w:trPr>
          <w:trHeight w:val="330"/>
        </w:trPr>
        <w:tc>
          <w:tcPr>
            <w:tcW w:w="3264" w:type="dxa"/>
            <w:gridSpan w:val="3"/>
            <w:tcBorders>
              <w:top w:val="single" w:sz="4" w:space="0" w:color="auto"/>
              <w:left w:val="single" w:sz="4" w:space="0" w:color="auto"/>
              <w:bottom w:val="double" w:sz="6" w:space="0" w:color="auto"/>
              <w:right w:val="single" w:sz="4" w:space="0" w:color="000000"/>
            </w:tcBorders>
            <w:shd w:val="clear" w:color="auto" w:fill="auto"/>
            <w:noWrap/>
            <w:vAlign w:val="center"/>
          </w:tcPr>
          <w:p w14:paraId="580D486B"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中央機關決標金額百分比</w:t>
            </w:r>
          </w:p>
        </w:tc>
        <w:tc>
          <w:tcPr>
            <w:tcW w:w="1559" w:type="dxa"/>
            <w:tcBorders>
              <w:top w:val="nil"/>
              <w:left w:val="nil"/>
              <w:bottom w:val="double" w:sz="6" w:space="0" w:color="auto"/>
              <w:right w:val="single" w:sz="4" w:space="0" w:color="auto"/>
            </w:tcBorders>
            <w:shd w:val="clear" w:color="auto" w:fill="auto"/>
            <w:noWrap/>
          </w:tcPr>
          <w:p w14:paraId="10A00B1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54.33%</w:t>
            </w:r>
          </w:p>
        </w:tc>
        <w:tc>
          <w:tcPr>
            <w:tcW w:w="1560" w:type="dxa"/>
            <w:tcBorders>
              <w:top w:val="nil"/>
              <w:left w:val="nil"/>
              <w:bottom w:val="double" w:sz="6" w:space="0" w:color="auto"/>
              <w:right w:val="single" w:sz="4" w:space="0" w:color="auto"/>
            </w:tcBorders>
            <w:shd w:val="clear" w:color="auto" w:fill="auto"/>
            <w:noWrap/>
          </w:tcPr>
          <w:p w14:paraId="66D6192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89.11%</w:t>
            </w:r>
          </w:p>
        </w:tc>
        <w:tc>
          <w:tcPr>
            <w:tcW w:w="1551" w:type="dxa"/>
            <w:tcBorders>
              <w:top w:val="nil"/>
              <w:left w:val="nil"/>
              <w:bottom w:val="double" w:sz="6" w:space="0" w:color="auto"/>
              <w:right w:val="single" w:sz="4" w:space="0" w:color="auto"/>
            </w:tcBorders>
            <w:shd w:val="clear" w:color="auto" w:fill="auto"/>
            <w:noWrap/>
          </w:tcPr>
          <w:p w14:paraId="3E8F653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65.01%</w:t>
            </w:r>
          </w:p>
        </w:tc>
        <w:tc>
          <w:tcPr>
            <w:tcW w:w="1559" w:type="dxa"/>
            <w:tcBorders>
              <w:top w:val="nil"/>
              <w:left w:val="nil"/>
              <w:bottom w:val="double" w:sz="6" w:space="0" w:color="auto"/>
              <w:right w:val="single" w:sz="4" w:space="0" w:color="auto"/>
            </w:tcBorders>
            <w:shd w:val="clear" w:color="auto" w:fill="auto"/>
            <w:noWrap/>
          </w:tcPr>
          <w:p w14:paraId="1E2B322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68.22%</w:t>
            </w:r>
          </w:p>
        </w:tc>
      </w:tr>
      <w:tr w:rsidR="00493B98" w:rsidRPr="004E11C2" w14:paraId="3D06D7CC" w14:textId="77777777" w:rsidTr="00A175C5">
        <w:trPr>
          <w:trHeight w:val="33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14:paraId="3116D608"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臺北市政府</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1DB4DE"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shd w:val="clear" w:color="auto" w:fill="auto"/>
            <w:noWrap/>
            <w:vAlign w:val="center"/>
          </w:tcPr>
          <w:p w14:paraId="12B078D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shd w:val="clear" w:color="auto" w:fill="auto"/>
            <w:noWrap/>
          </w:tcPr>
          <w:p w14:paraId="1717F7C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1,198 </w:t>
            </w:r>
          </w:p>
        </w:tc>
        <w:tc>
          <w:tcPr>
            <w:tcW w:w="1560" w:type="dxa"/>
            <w:tcBorders>
              <w:top w:val="single" w:sz="4" w:space="0" w:color="auto"/>
              <w:left w:val="nil"/>
              <w:bottom w:val="single" w:sz="4" w:space="0" w:color="auto"/>
              <w:right w:val="single" w:sz="4" w:space="0" w:color="auto"/>
            </w:tcBorders>
            <w:shd w:val="clear" w:color="auto" w:fill="auto"/>
            <w:noWrap/>
          </w:tcPr>
          <w:p w14:paraId="0D88EE2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3,359 </w:t>
            </w:r>
          </w:p>
        </w:tc>
        <w:tc>
          <w:tcPr>
            <w:tcW w:w="1551" w:type="dxa"/>
            <w:tcBorders>
              <w:top w:val="single" w:sz="4" w:space="0" w:color="auto"/>
              <w:left w:val="nil"/>
              <w:bottom w:val="single" w:sz="4" w:space="0" w:color="auto"/>
              <w:right w:val="single" w:sz="4" w:space="0" w:color="auto"/>
            </w:tcBorders>
            <w:shd w:val="clear" w:color="auto" w:fill="auto"/>
            <w:noWrap/>
          </w:tcPr>
          <w:p w14:paraId="592405E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5,698 </w:t>
            </w:r>
          </w:p>
        </w:tc>
        <w:tc>
          <w:tcPr>
            <w:tcW w:w="1559" w:type="dxa"/>
            <w:tcBorders>
              <w:top w:val="single" w:sz="4" w:space="0" w:color="auto"/>
              <w:left w:val="nil"/>
              <w:bottom w:val="single" w:sz="4" w:space="0" w:color="auto"/>
              <w:right w:val="single" w:sz="4" w:space="0" w:color="auto"/>
            </w:tcBorders>
            <w:shd w:val="clear" w:color="auto" w:fill="auto"/>
            <w:noWrap/>
          </w:tcPr>
          <w:p w14:paraId="56029B2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10,255 </w:t>
            </w:r>
          </w:p>
        </w:tc>
      </w:tr>
      <w:tr w:rsidR="00493B98" w:rsidRPr="004E11C2" w14:paraId="786861E0"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4A918287"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B495194"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56CB811E"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58253A6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73.18%</w:t>
            </w:r>
          </w:p>
        </w:tc>
        <w:tc>
          <w:tcPr>
            <w:tcW w:w="1560" w:type="dxa"/>
            <w:tcBorders>
              <w:top w:val="nil"/>
              <w:left w:val="nil"/>
              <w:bottom w:val="single" w:sz="4" w:space="0" w:color="auto"/>
              <w:right w:val="single" w:sz="4" w:space="0" w:color="auto"/>
            </w:tcBorders>
            <w:shd w:val="clear" w:color="auto" w:fill="auto"/>
            <w:noWrap/>
          </w:tcPr>
          <w:p w14:paraId="273D9D5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84.50%</w:t>
            </w:r>
          </w:p>
        </w:tc>
        <w:tc>
          <w:tcPr>
            <w:tcW w:w="1551" w:type="dxa"/>
            <w:tcBorders>
              <w:top w:val="nil"/>
              <w:left w:val="nil"/>
              <w:bottom w:val="single" w:sz="4" w:space="0" w:color="auto"/>
              <w:right w:val="single" w:sz="4" w:space="0" w:color="auto"/>
            </w:tcBorders>
            <w:shd w:val="clear" w:color="auto" w:fill="auto"/>
            <w:noWrap/>
          </w:tcPr>
          <w:p w14:paraId="01C8EC7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84.69%</w:t>
            </w:r>
          </w:p>
        </w:tc>
        <w:tc>
          <w:tcPr>
            <w:tcW w:w="1559" w:type="dxa"/>
            <w:tcBorders>
              <w:top w:val="nil"/>
              <w:left w:val="nil"/>
              <w:bottom w:val="single" w:sz="4" w:space="0" w:color="auto"/>
              <w:right w:val="single" w:sz="4" w:space="0" w:color="auto"/>
            </w:tcBorders>
            <w:shd w:val="clear" w:color="auto" w:fill="auto"/>
            <w:noWrap/>
          </w:tcPr>
          <w:p w14:paraId="14255CD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83.10%</w:t>
            </w:r>
          </w:p>
        </w:tc>
      </w:tr>
      <w:tr w:rsidR="00493B98" w:rsidRPr="004E11C2" w14:paraId="0F4AEE2A"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577FCC2E"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CC8D9A6"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2052A67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1DC847E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107,187,371,820 </w:t>
            </w:r>
          </w:p>
        </w:tc>
        <w:tc>
          <w:tcPr>
            <w:tcW w:w="1560" w:type="dxa"/>
            <w:tcBorders>
              <w:top w:val="nil"/>
              <w:left w:val="nil"/>
              <w:bottom w:val="single" w:sz="4" w:space="0" w:color="auto"/>
              <w:right w:val="single" w:sz="4" w:space="0" w:color="auto"/>
            </w:tcBorders>
            <w:shd w:val="clear" w:color="auto" w:fill="auto"/>
            <w:noWrap/>
          </w:tcPr>
          <w:p w14:paraId="277AE5E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16,553,887,109 </w:t>
            </w:r>
          </w:p>
        </w:tc>
        <w:tc>
          <w:tcPr>
            <w:tcW w:w="1551" w:type="dxa"/>
            <w:tcBorders>
              <w:top w:val="nil"/>
              <w:left w:val="nil"/>
              <w:bottom w:val="single" w:sz="4" w:space="0" w:color="auto"/>
              <w:right w:val="single" w:sz="4" w:space="0" w:color="auto"/>
            </w:tcBorders>
            <w:shd w:val="clear" w:color="auto" w:fill="auto"/>
            <w:noWrap/>
          </w:tcPr>
          <w:p w14:paraId="30D35E6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28,150,754,879 </w:t>
            </w:r>
          </w:p>
        </w:tc>
        <w:tc>
          <w:tcPr>
            <w:tcW w:w="1559" w:type="dxa"/>
            <w:tcBorders>
              <w:top w:val="nil"/>
              <w:left w:val="nil"/>
              <w:bottom w:val="single" w:sz="4" w:space="0" w:color="auto"/>
              <w:right w:val="single" w:sz="4" w:space="0" w:color="auto"/>
            </w:tcBorders>
            <w:shd w:val="clear" w:color="auto" w:fill="auto"/>
            <w:noWrap/>
          </w:tcPr>
          <w:p w14:paraId="37D8B2A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151,892,013,808 </w:t>
            </w:r>
          </w:p>
        </w:tc>
      </w:tr>
      <w:tr w:rsidR="00493B98" w:rsidRPr="004E11C2" w14:paraId="689D6F4B"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489F82E5"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2A6D6987"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42762DD2"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4AC8999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97.11%</w:t>
            </w:r>
          </w:p>
        </w:tc>
        <w:tc>
          <w:tcPr>
            <w:tcW w:w="1560" w:type="dxa"/>
            <w:tcBorders>
              <w:top w:val="nil"/>
              <w:left w:val="nil"/>
              <w:bottom w:val="single" w:sz="4" w:space="0" w:color="auto"/>
              <w:right w:val="single" w:sz="4" w:space="0" w:color="auto"/>
            </w:tcBorders>
            <w:shd w:val="clear" w:color="auto" w:fill="auto"/>
            <w:noWrap/>
          </w:tcPr>
          <w:p w14:paraId="0CB940E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96.20%</w:t>
            </w:r>
          </w:p>
        </w:tc>
        <w:tc>
          <w:tcPr>
            <w:tcW w:w="1551" w:type="dxa"/>
            <w:tcBorders>
              <w:top w:val="nil"/>
              <w:left w:val="nil"/>
              <w:bottom w:val="single" w:sz="4" w:space="0" w:color="auto"/>
              <w:right w:val="single" w:sz="4" w:space="0" w:color="auto"/>
            </w:tcBorders>
            <w:shd w:val="clear" w:color="auto" w:fill="auto"/>
            <w:noWrap/>
          </w:tcPr>
          <w:p w14:paraId="39FC7C5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94.36%</w:t>
            </w:r>
          </w:p>
        </w:tc>
        <w:tc>
          <w:tcPr>
            <w:tcW w:w="1559" w:type="dxa"/>
            <w:tcBorders>
              <w:top w:val="nil"/>
              <w:left w:val="nil"/>
              <w:bottom w:val="single" w:sz="4" w:space="0" w:color="auto"/>
              <w:right w:val="single" w:sz="4" w:space="0" w:color="auto"/>
            </w:tcBorders>
            <w:shd w:val="clear" w:color="auto" w:fill="auto"/>
            <w:noWrap/>
          </w:tcPr>
          <w:p w14:paraId="263C0BC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96.49%</w:t>
            </w:r>
          </w:p>
        </w:tc>
      </w:tr>
      <w:tr w:rsidR="00493B98" w:rsidRPr="004E11C2" w14:paraId="627BCC51"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7AC37672"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37A3EA53"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2661562F"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7F340F5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439 </w:t>
            </w:r>
          </w:p>
        </w:tc>
        <w:tc>
          <w:tcPr>
            <w:tcW w:w="1560" w:type="dxa"/>
            <w:tcBorders>
              <w:top w:val="nil"/>
              <w:left w:val="nil"/>
              <w:bottom w:val="single" w:sz="4" w:space="0" w:color="auto"/>
              <w:right w:val="single" w:sz="4" w:space="0" w:color="auto"/>
            </w:tcBorders>
            <w:shd w:val="clear" w:color="auto" w:fill="auto"/>
            <w:noWrap/>
          </w:tcPr>
          <w:p w14:paraId="0B3DFE7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616 </w:t>
            </w:r>
          </w:p>
        </w:tc>
        <w:tc>
          <w:tcPr>
            <w:tcW w:w="1551" w:type="dxa"/>
            <w:tcBorders>
              <w:top w:val="nil"/>
              <w:left w:val="nil"/>
              <w:bottom w:val="single" w:sz="4" w:space="0" w:color="auto"/>
              <w:right w:val="single" w:sz="4" w:space="0" w:color="auto"/>
            </w:tcBorders>
            <w:shd w:val="clear" w:color="auto" w:fill="auto"/>
            <w:noWrap/>
          </w:tcPr>
          <w:p w14:paraId="6456C33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1,030 </w:t>
            </w:r>
          </w:p>
        </w:tc>
        <w:tc>
          <w:tcPr>
            <w:tcW w:w="1559" w:type="dxa"/>
            <w:tcBorders>
              <w:top w:val="nil"/>
              <w:left w:val="nil"/>
              <w:bottom w:val="single" w:sz="4" w:space="0" w:color="auto"/>
              <w:right w:val="single" w:sz="4" w:space="0" w:color="auto"/>
            </w:tcBorders>
            <w:shd w:val="clear" w:color="auto" w:fill="auto"/>
            <w:noWrap/>
          </w:tcPr>
          <w:p w14:paraId="6F8BD51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2,085 </w:t>
            </w:r>
          </w:p>
        </w:tc>
      </w:tr>
      <w:tr w:rsidR="00493B98" w:rsidRPr="004E11C2" w14:paraId="1D555726"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425A3956"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1A566007"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7EAEA077"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0C4EF0B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26.82%</w:t>
            </w:r>
          </w:p>
        </w:tc>
        <w:tc>
          <w:tcPr>
            <w:tcW w:w="1560" w:type="dxa"/>
            <w:tcBorders>
              <w:top w:val="nil"/>
              <w:left w:val="nil"/>
              <w:bottom w:val="single" w:sz="4" w:space="0" w:color="auto"/>
              <w:right w:val="single" w:sz="4" w:space="0" w:color="auto"/>
            </w:tcBorders>
            <w:shd w:val="clear" w:color="auto" w:fill="auto"/>
            <w:noWrap/>
          </w:tcPr>
          <w:p w14:paraId="4B755D2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15.50%</w:t>
            </w:r>
          </w:p>
        </w:tc>
        <w:tc>
          <w:tcPr>
            <w:tcW w:w="1551" w:type="dxa"/>
            <w:tcBorders>
              <w:top w:val="nil"/>
              <w:left w:val="nil"/>
              <w:bottom w:val="single" w:sz="4" w:space="0" w:color="auto"/>
              <w:right w:val="single" w:sz="4" w:space="0" w:color="auto"/>
            </w:tcBorders>
            <w:shd w:val="clear" w:color="auto" w:fill="auto"/>
            <w:noWrap/>
          </w:tcPr>
          <w:p w14:paraId="708324E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15.31%</w:t>
            </w:r>
          </w:p>
        </w:tc>
        <w:tc>
          <w:tcPr>
            <w:tcW w:w="1559" w:type="dxa"/>
            <w:tcBorders>
              <w:top w:val="nil"/>
              <w:left w:val="nil"/>
              <w:bottom w:val="single" w:sz="4" w:space="0" w:color="auto"/>
              <w:right w:val="single" w:sz="4" w:space="0" w:color="auto"/>
            </w:tcBorders>
            <w:shd w:val="clear" w:color="auto" w:fill="auto"/>
            <w:noWrap/>
          </w:tcPr>
          <w:p w14:paraId="722C01F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16.90%</w:t>
            </w:r>
          </w:p>
        </w:tc>
      </w:tr>
      <w:tr w:rsidR="00493B98" w:rsidRPr="004E11C2" w14:paraId="3979BB52"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6DFD199B"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21CC301E"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15EBC7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1A70618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3,189,891,715 </w:t>
            </w:r>
          </w:p>
        </w:tc>
        <w:tc>
          <w:tcPr>
            <w:tcW w:w="1560" w:type="dxa"/>
            <w:tcBorders>
              <w:top w:val="nil"/>
              <w:left w:val="nil"/>
              <w:bottom w:val="single" w:sz="4" w:space="0" w:color="auto"/>
              <w:right w:val="single" w:sz="4" w:space="0" w:color="auto"/>
            </w:tcBorders>
            <w:shd w:val="clear" w:color="auto" w:fill="auto"/>
            <w:noWrap/>
          </w:tcPr>
          <w:p w14:paraId="645ADC3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653,827,192 </w:t>
            </w:r>
          </w:p>
        </w:tc>
        <w:tc>
          <w:tcPr>
            <w:tcW w:w="1551" w:type="dxa"/>
            <w:tcBorders>
              <w:top w:val="nil"/>
              <w:left w:val="nil"/>
              <w:bottom w:val="single" w:sz="4" w:space="0" w:color="auto"/>
              <w:right w:val="single" w:sz="4" w:space="0" w:color="auto"/>
            </w:tcBorders>
            <w:shd w:val="clear" w:color="auto" w:fill="auto"/>
            <w:noWrap/>
          </w:tcPr>
          <w:p w14:paraId="0CBE6E0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1,682,336,924 </w:t>
            </w:r>
          </w:p>
        </w:tc>
        <w:tc>
          <w:tcPr>
            <w:tcW w:w="1559" w:type="dxa"/>
            <w:tcBorders>
              <w:top w:val="nil"/>
              <w:left w:val="nil"/>
              <w:bottom w:val="single" w:sz="4" w:space="0" w:color="auto"/>
              <w:right w:val="single" w:sz="4" w:space="0" w:color="auto"/>
            </w:tcBorders>
            <w:shd w:val="clear" w:color="auto" w:fill="auto"/>
            <w:noWrap/>
          </w:tcPr>
          <w:p w14:paraId="0090437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5,526,055,831 </w:t>
            </w:r>
          </w:p>
        </w:tc>
      </w:tr>
      <w:tr w:rsidR="00493B98" w:rsidRPr="004E11C2" w14:paraId="3FBF0653"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0E141960"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341E3BFC"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06F010A9"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42BBDC4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2.89%</w:t>
            </w:r>
          </w:p>
        </w:tc>
        <w:tc>
          <w:tcPr>
            <w:tcW w:w="1560" w:type="dxa"/>
            <w:tcBorders>
              <w:top w:val="nil"/>
              <w:left w:val="nil"/>
              <w:bottom w:val="single" w:sz="4" w:space="0" w:color="auto"/>
              <w:right w:val="single" w:sz="4" w:space="0" w:color="auto"/>
            </w:tcBorders>
            <w:shd w:val="clear" w:color="auto" w:fill="auto"/>
            <w:noWrap/>
          </w:tcPr>
          <w:p w14:paraId="3BFDF15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3.80%</w:t>
            </w:r>
          </w:p>
        </w:tc>
        <w:tc>
          <w:tcPr>
            <w:tcW w:w="1551" w:type="dxa"/>
            <w:tcBorders>
              <w:top w:val="nil"/>
              <w:left w:val="nil"/>
              <w:bottom w:val="single" w:sz="4" w:space="0" w:color="auto"/>
              <w:right w:val="single" w:sz="4" w:space="0" w:color="auto"/>
            </w:tcBorders>
            <w:shd w:val="clear" w:color="auto" w:fill="auto"/>
            <w:noWrap/>
          </w:tcPr>
          <w:p w14:paraId="1821AD1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5.64%</w:t>
            </w:r>
          </w:p>
        </w:tc>
        <w:tc>
          <w:tcPr>
            <w:tcW w:w="1559" w:type="dxa"/>
            <w:tcBorders>
              <w:top w:val="nil"/>
              <w:left w:val="nil"/>
              <w:bottom w:val="single" w:sz="4" w:space="0" w:color="auto"/>
              <w:right w:val="single" w:sz="4" w:space="0" w:color="auto"/>
            </w:tcBorders>
            <w:shd w:val="clear" w:color="auto" w:fill="auto"/>
            <w:noWrap/>
          </w:tcPr>
          <w:p w14:paraId="5EFA348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3.51%</w:t>
            </w:r>
          </w:p>
        </w:tc>
      </w:tr>
      <w:tr w:rsidR="00493B98" w:rsidRPr="004E11C2" w14:paraId="0C7D21E6" w14:textId="77777777" w:rsidTr="00A175C5">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E6276B8"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臺北市政府決標件數</w:t>
            </w:r>
          </w:p>
        </w:tc>
        <w:tc>
          <w:tcPr>
            <w:tcW w:w="1559" w:type="dxa"/>
            <w:tcBorders>
              <w:top w:val="nil"/>
              <w:left w:val="nil"/>
              <w:bottom w:val="single" w:sz="4" w:space="0" w:color="auto"/>
              <w:right w:val="single" w:sz="4" w:space="0" w:color="auto"/>
            </w:tcBorders>
            <w:shd w:val="clear" w:color="auto" w:fill="auto"/>
            <w:noWrap/>
          </w:tcPr>
          <w:p w14:paraId="42713F2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1,637 </w:t>
            </w:r>
          </w:p>
        </w:tc>
        <w:tc>
          <w:tcPr>
            <w:tcW w:w="1560" w:type="dxa"/>
            <w:tcBorders>
              <w:top w:val="nil"/>
              <w:left w:val="nil"/>
              <w:bottom w:val="single" w:sz="4" w:space="0" w:color="auto"/>
              <w:right w:val="single" w:sz="4" w:space="0" w:color="auto"/>
            </w:tcBorders>
            <w:shd w:val="clear" w:color="auto" w:fill="auto"/>
            <w:noWrap/>
          </w:tcPr>
          <w:p w14:paraId="0D90412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3,975 </w:t>
            </w:r>
          </w:p>
        </w:tc>
        <w:tc>
          <w:tcPr>
            <w:tcW w:w="1551" w:type="dxa"/>
            <w:tcBorders>
              <w:top w:val="nil"/>
              <w:left w:val="nil"/>
              <w:bottom w:val="single" w:sz="4" w:space="0" w:color="auto"/>
              <w:right w:val="single" w:sz="4" w:space="0" w:color="auto"/>
            </w:tcBorders>
            <w:shd w:val="clear" w:color="auto" w:fill="auto"/>
            <w:noWrap/>
          </w:tcPr>
          <w:p w14:paraId="7220B01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6,728 </w:t>
            </w:r>
          </w:p>
        </w:tc>
        <w:tc>
          <w:tcPr>
            <w:tcW w:w="1559" w:type="dxa"/>
            <w:tcBorders>
              <w:top w:val="nil"/>
              <w:left w:val="nil"/>
              <w:bottom w:val="single" w:sz="4" w:space="0" w:color="auto"/>
              <w:right w:val="single" w:sz="4" w:space="0" w:color="auto"/>
            </w:tcBorders>
            <w:shd w:val="clear" w:color="auto" w:fill="auto"/>
            <w:noWrap/>
          </w:tcPr>
          <w:p w14:paraId="6B1129C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12,340 </w:t>
            </w:r>
          </w:p>
        </w:tc>
      </w:tr>
      <w:tr w:rsidR="00493B98" w:rsidRPr="004E11C2" w14:paraId="419341E2" w14:textId="77777777" w:rsidTr="00A175C5">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378A1D3E"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臺北市政府決標件數百分比</w:t>
            </w:r>
          </w:p>
        </w:tc>
        <w:tc>
          <w:tcPr>
            <w:tcW w:w="1559" w:type="dxa"/>
            <w:tcBorders>
              <w:top w:val="nil"/>
              <w:left w:val="nil"/>
              <w:bottom w:val="single" w:sz="4" w:space="0" w:color="auto"/>
              <w:right w:val="single" w:sz="4" w:space="0" w:color="auto"/>
            </w:tcBorders>
            <w:shd w:val="clear" w:color="auto" w:fill="auto"/>
            <w:noWrap/>
          </w:tcPr>
          <w:p w14:paraId="48909F3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4.11%</w:t>
            </w:r>
          </w:p>
        </w:tc>
        <w:tc>
          <w:tcPr>
            <w:tcW w:w="1560" w:type="dxa"/>
            <w:tcBorders>
              <w:top w:val="nil"/>
              <w:left w:val="nil"/>
              <w:bottom w:val="single" w:sz="4" w:space="0" w:color="auto"/>
              <w:right w:val="single" w:sz="4" w:space="0" w:color="auto"/>
            </w:tcBorders>
            <w:shd w:val="clear" w:color="auto" w:fill="auto"/>
            <w:noWrap/>
          </w:tcPr>
          <w:p w14:paraId="6F3852E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6.57%</w:t>
            </w:r>
          </w:p>
        </w:tc>
        <w:tc>
          <w:tcPr>
            <w:tcW w:w="1551" w:type="dxa"/>
            <w:tcBorders>
              <w:top w:val="nil"/>
              <w:left w:val="nil"/>
              <w:bottom w:val="single" w:sz="4" w:space="0" w:color="auto"/>
              <w:right w:val="single" w:sz="4" w:space="0" w:color="auto"/>
            </w:tcBorders>
            <w:shd w:val="clear" w:color="auto" w:fill="auto"/>
            <w:noWrap/>
          </w:tcPr>
          <w:p w14:paraId="5ED1268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7.32%</w:t>
            </w:r>
          </w:p>
        </w:tc>
        <w:tc>
          <w:tcPr>
            <w:tcW w:w="1559" w:type="dxa"/>
            <w:tcBorders>
              <w:top w:val="nil"/>
              <w:left w:val="nil"/>
              <w:bottom w:val="single" w:sz="4" w:space="0" w:color="auto"/>
              <w:right w:val="single" w:sz="4" w:space="0" w:color="auto"/>
            </w:tcBorders>
            <w:shd w:val="clear" w:color="auto" w:fill="auto"/>
            <w:noWrap/>
          </w:tcPr>
          <w:p w14:paraId="18C1101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6.42%</w:t>
            </w:r>
          </w:p>
        </w:tc>
      </w:tr>
      <w:tr w:rsidR="00493B98" w:rsidRPr="004E11C2" w14:paraId="6DD8F6D1" w14:textId="77777777" w:rsidTr="00A175C5">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9535AC9"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臺北市政府決標金額</w:t>
            </w:r>
          </w:p>
        </w:tc>
        <w:tc>
          <w:tcPr>
            <w:tcW w:w="1559" w:type="dxa"/>
            <w:tcBorders>
              <w:top w:val="nil"/>
              <w:left w:val="nil"/>
              <w:bottom w:val="single" w:sz="4" w:space="0" w:color="auto"/>
              <w:right w:val="single" w:sz="4" w:space="0" w:color="auto"/>
            </w:tcBorders>
            <w:shd w:val="clear" w:color="auto" w:fill="auto"/>
            <w:noWrap/>
          </w:tcPr>
          <w:p w14:paraId="1DCEA92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110,377,263,535 </w:t>
            </w:r>
          </w:p>
        </w:tc>
        <w:tc>
          <w:tcPr>
            <w:tcW w:w="1560" w:type="dxa"/>
            <w:tcBorders>
              <w:top w:val="nil"/>
              <w:left w:val="nil"/>
              <w:bottom w:val="single" w:sz="4" w:space="0" w:color="auto"/>
              <w:right w:val="single" w:sz="4" w:space="0" w:color="auto"/>
            </w:tcBorders>
            <w:shd w:val="clear" w:color="auto" w:fill="auto"/>
            <w:noWrap/>
          </w:tcPr>
          <w:p w14:paraId="1C3B6E9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17,207,714,301 </w:t>
            </w:r>
          </w:p>
        </w:tc>
        <w:tc>
          <w:tcPr>
            <w:tcW w:w="1551" w:type="dxa"/>
            <w:tcBorders>
              <w:top w:val="nil"/>
              <w:left w:val="nil"/>
              <w:bottom w:val="single" w:sz="4" w:space="0" w:color="auto"/>
              <w:right w:val="single" w:sz="4" w:space="0" w:color="auto"/>
            </w:tcBorders>
            <w:shd w:val="clear" w:color="auto" w:fill="auto"/>
            <w:noWrap/>
          </w:tcPr>
          <w:p w14:paraId="2F0D9C2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29,833,091,803 </w:t>
            </w:r>
          </w:p>
        </w:tc>
        <w:tc>
          <w:tcPr>
            <w:tcW w:w="1559" w:type="dxa"/>
            <w:tcBorders>
              <w:top w:val="nil"/>
              <w:left w:val="nil"/>
              <w:bottom w:val="single" w:sz="4" w:space="0" w:color="auto"/>
              <w:right w:val="single" w:sz="4" w:space="0" w:color="auto"/>
            </w:tcBorders>
            <w:shd w:val="clear" w:color="auto" w:fill="auto"/>
            <w:noWrap/>
          </w:tcPr>
          <w:p w14:paraId="382B3D3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157,418,069,639 </w:t>
            </w:r>
          </w:p>
        </w:tc>
      </w:tr>
      <w:tr w:rsidR="00493B98" w:rsidRPr="004E11C2" w14:paraId="7A3CEB2B" w14:textId="77777777" w:rsidTr="00A175C5">
        <w:trPr>
          <w:trHeight w:val="33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14:paraId="3781AFD4"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臺北市政府決標金額百分比</w:t>
            </w:r>
          </w:p>
        </w:tc>
        <w:tc>
          <w:tcPr>
            <w:tcW w:w="1559" w:type="dxa"/>
            <w:tcBorders>
              <w:top w:val="nil"/>
              <w:left w:val="nil"/>
              <w:bottom w:val="double" w:sz="6" w:space="0" w:color="auto"/>
              <w:right w:val="single" w:sz="4" w:space="0" w:color="auto"/>
            </w:tcBorders>
            <w:shd w:val="clear" w:color="auto" w:fill="auto"/>
            <w:noWrap/>
          </w:tcPr>
          <w:p w14:paraId="0543344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11.80%</w:t>
            </w:r>
          </w:p>
        </w:tc>
        <w:tc>
          <w:tcPr>
            <w:tcW w:w="1560" w:type="dxa"/>
            <w:tcBorders>
              <w:top w:val="nil"/>
              <w:left w:val="nil"/>
              <w:bottom w:val="double" w:sz="6" w:space="0" w:color="auto"/>
              <w:right w:val="single" w:sz="4" w:space="0" w:color="auto"/>
            </w:tcBorders>
            <w:shd w:val="clear" w:color="auto" w:fill="auto"/>
            <w:noWrap/>
          </w:tcPr>
          <w:p w14:paraId="7E386C1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2.45%</w:t>
            </w:r>
          </w:p>
        </w:tc>
        <w:tc>
          <w:tcPr>
            <w:tcW w:w="1551" w:type="dxa"/>
            <w:tcBorders>
              <w:top w:val="nil"/>
              <w:left w:val="nil"/>
              <w:bottom w:val="double" w:sz="6" w:space="0" w:color="auto"/>
              <w:right w:val="single" w:sz="4" w:space="0" w:color="auto"/>
            </w:tcBorders>
            <w:shd w:val="clear" w:color="auto" w:fill="auto"/>
            <w:noWrap/>
          </w:tcPr>
          <w:p w14:paraId="55979D5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5.60%</w:t>
            </w:r>
          </w:p>
        </w:tc>
        <w:tc>
          <w:tcPr>
            <w:tcW w:w="1559" w:type="dxa"/>
            <w:tcBorders>
              <w:top w:val="nil"/>
              <w:left w:val="nil"/>
              <w:bottom w:val="double" w:sz="6" w:space="0" w:color="auto"/>
              <w:right w:val="single" w:sz="4" w:space="0" w:color="auto"/>
            </w:tcBorders>
            <w:shd w:val="clear" w:color="auto" w:fill="auto"/>
            <w:noWrap/>
          </w:tcPr>
          <w:p w14:paraId="347B537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7.25%</w:t>
            </w:r>
          </w:p>
        </w:tc>
      </w:tr>
      <w:tr w:rsidR="00493B98" w:rsidRPr="004E11C2" w14:paraId="3A8E85E9" w14:textId="77777777" w:rsidTr="00A175C5">
        <w:trPr>
          <w:trHeight w:val="33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14:paraId="0E16B7A7"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新北市政府</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902BDB"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shd w:val="clear" w:color="auto" w:fill="auto"/>
            <w:noWrap/>
            <w:vAlign w:val="center"/>
          </w:tcPr>
          <w:p w14:paraId="6DEF2E26"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shd w:val="clear" w:color="auto" w:fill="auto"/>
            <w:noWrap/>
          </w:tcPr>
          <w:p w14:paraId="0BCA4D7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2,214 </w:t>
            </w:r>
          </w:p>
        </w:tc>
        <w:tc>
          <w:tcPr>
            <w:tcW w:w="1560" w:type="dxa"/>
            <w:tcBorders>
              <w:top w:val="single" w:sz="4" w:space="0" w:color="auto"/>
              <w:left w:val="nil"/>
              <w:bottom w:val="single" w:sz="4" w:space="0" w:color="auto"/>
              <w:right w:val="single" w:sz="4" w:space="0" w:color="auto"/>
            </w:tcBorders>
            <w:shd w:val="clear" w:color="auto" w:fill="auto"/>
            <w:noWrap/>
          </w:tcPr>
          <w:p w14:paraId="6B0B544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1,571 </w:t>
            </w:r>
          </w:p>
        </w:tc>
        <w:tc>
          <w:tcPr>
            <w:tcW w:w="1551" w:type="dxa"/>
            <w:tcBorders>
              <w:top w:val="single" w:sz="4" w:space="0" w:color="auto"/>
              <w:left w:val="nil"/>
              <w:bottom w:val="single" w:sz="4" w:space="0" w:color="auto"/>
              <w:right w:val="single" w:sz="4" w:space="0" w:color="auto"/>
            </w:tcBorders>
            <w:shd w:val="clear" w:color="auto" w:fill="auto"/>
            <w:noWrap/>
          </w:tcPr>
          <w:p w14:paraId="2CAC230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4,017 </w:t>
            </w:r>
          </w:p>
        </w:tc>
        <w:tc>
          <w:tcPr>
            <w:tcW w:w="1559" w:type="dxa"/>
            <w:tcBorders>
              <w:top w:val="single" w:sz="4" w:space="0" w:color="auto"/>
              <w:left w:val="nil"/>
              <w:bottom w:val="single" w:sz="4" w:space="0" w:color="auto"/>
              <w:right w:val="single" w:sz="4" w:space="0" w:color="auto"/>
            </w:tcBorders>
            <w:shd w:val="clear" w:color="auto" w:fill="auto"/>
            <w:noWrap/>
          </w:tcPr>
          <w:p w14:paraId="62C855C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7,802 </w:t>
            </w:r>
          </w:p>
        </w:tc>
      </w:tr>
      <w:tr w:rsidR="00493B98" w:rsidRPr="004E11C2" w14:paraId="440C9E67"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08B40959"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7DD75CAB"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4A0AF4F2"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2163C64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85.29%</w:t>
            </w:r>
          </w:p>
        </w:tc>
        <w:tc>
          <w:tcPr>
            <w:tcW w:w="1560" w:type="dxa"/>
            <w:tcBorders>
              <w:top w:val="nil"/>
              <w:left w:val="nil"/>
              <w:bottom w:val="single" w:sz="4" w:space="0" w:color="auto"/>
              <w:right w:val="single" w:sz="4" w:space="0" w:color="auto"/>
            </w:tcBorders>
            <w:shd w:val="clear" w:color="auto" w:fill="auto"/>
            <w:noWrap/>
          </w:tcPr>
          <w:p w14:paraId="0BB9530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88.51%</w:t>
            </w:r>
          </w:p>
        </w:tc>
        <w:tc>
          <w:tcPr>
            <w:tcW w:w="1551" w:type="dxa"/>
            <w:tcBorders>
              <w:top w:val="nil"/>
              <w:left w:val="nil"/>
              <w:bottom w:val="single" w:sz="4" w:space="0" w:color="auto"/>
              <w:right w:val="single" w:sz="4" w:space="0" w:color="auto"/>
            </w:tcBorders>
            <w:shd w:val="clear" w:color="auto" w:fill="auto"/>
            <w:noWrap/>
          </w:tcPr>
          <w:p w14:paraId="5FB2FBD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84.59%</w:t>
            </w:r>
          </w:p>
        </w:tc>
        <w:tc>
          <w:tcPr>
            <w:tcW w:w="1559" w:type="dxa"/>
            <w:tcBorders>
              <w:top w:val="nil"/>
              <w:left w:val="nil"/>
              <w:bottom w:val="single" w:sz="4" w:space="0" w:color="auto"/>
              <w:right w:val="single" w:sz="4" w:space="0" w:color="auto"/>
            </w:tcBorders>
            <w:shd w:val="clear" w:color="auto" w:fill="auto"/>
            <w:noWrap/>
          </w:tcPr>
          <w:p w14:paraId="7074988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85.55%</w:t>
            </w:r>
          </w:p>
        </w:tc>
      </w:tr>
      <w:tr w:rsidR="00493B98" w:rsidRPr="004E11C2" w14:paraId="09181F85"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3325BF25"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A22AD3B"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2F5C9284"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0D6DA2E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43,738,746,000 </w:t>
            </w:r>
          </w:p>
        </w:tc>
        <w:tc>
          <w:tcPr>
            <w:tcW w:w="1560" w:type="dxa"/>
            <w:tcBorders>
              <w:top w:val="nil"/>
              <w:left w:val="nil"/>
              <w:bottom w:val="single" w:sz="4" w:space="0" w:color="auto"/>
              <w:right w:val="single" w:sz="4" w:space="0" w:color="auto"/>
            </w:tcBorders>
            <w:shd w:val="clear" w:color="auto" w:fill="auto"/>
            <w:noWrap/>
          </w:tcPr>
          <w:p w14:paraId="420E4BC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3,706,591,398 </w:t>
            </w:r>
          </w:p>
        </w:tc>
        <w:tc>
          <w:tcPr>
            <w:tcW w:w="1551" w:type="dxa"/>
            <w:tcBorders>
              <w:top w:val="nil"/>
              <w:left w:val="nil"/>
              <w:bottom w:val="single" w:sz="4" w:space="0" w:color="auto"/>
              <w:right w:val="single" w:sz="4" w:space="0" w:color="auto"/>
            </w:tcBorders>
            <w:shd w:val="clear" w:color="auto" w:fill="auto"/>
            <w:noWrap/>
          </w:tcPr>
          <w:p w14:paraId="397F154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20,443,772,514 </w:t>
            </w:r>
          </w:p>
        </w:tc>
        <w:tc>
          <w:tcPr>
            <w:tcW w:w="1559" w:type="dxa"/>
            <w:tcBorders>
              <w:top w:val="nil"/>
              <w:left w:val="nil"/>
              <w:bottom w:val="single" w:sz="4" w:space="0" w:color="auto"/>
              <w:right w:val="single" w:sz="4" w:space="0" w:color="auto"/>
            </w:tcBorders>
            <w:shd w:val="clear" w:color="auto" w:fill="auto"/>
            <w:noWrap/>
          </w:tcPr>
          <w:p w14:paraId="5B5FE66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67,889,109,912 </w:t>
            </w:r>
          </w:p>
        </w:tc>
      </w:tr>
      <w:tr w:rsidR="00493B98" w:rsidRPr="004E11C2" w14:paraId="3D8EF308"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7D7DFA11"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64EF6CB0"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5029885C"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646104E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88.60%</w:t>
            </w:r>
          </w:p>
        </w:tc>
        <w:tc>
          <w:tcPr>
            <w:tcW w:w="1560" w:type="dxa"/>
            <w:tcBorders>
              <w:top w:val="nil"/>
              <w:left w:val="nil"/>
              <w:bottom w:val="single" w:sz="4" w:space="0" w:color="auto"/>
              <w:right w:val="single" w:sz="4" w:space="0" w:color="auto"/>
            </w:tcBorders>
            <w:shd w:val="clear" w:color="auto" w:fill="auto"/>
            <w:noWrap/>
          </w:tcPr>
          <w:p w14:paraId="7905860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90.79%</w:t>
            </w:r>
          </w:p>
        </w:tc>
        <w:tc>
          <w:tcPr>
            <w:tcW w:w="1551" w:type="dxa"/>
            <w:tcBorders>
              <w:top w:val="nil"/>
              <w:left w:val="nil"/>
              <w:bottom w:val="single" w:sz="4" w:space="0" w:color="auto"/>
              <w:right w:val="single" w:sz="4" w:space="0" w:color="auto"/>
            </w:tcBorders>
            <w:shd w:val="clear" w:color="auto" w:fill="auto"/>
            <w:noWrap/>
          </w:tcPr>
          <w:p w14:paraId="63F2B2C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92.74%</w:t>
            </w:r>
          </w:p>
        </w:tc>
        <w:tc>
          <w:tcPr>
            <w:tcW w:w="1559" w:type="dxa"/>
            <w:tcBorders>
              <w:top w:val="nil"/>
              <w:left w:val="nil"/>
              <w:bottom w:val="single" w:sz="4" w:space="0" w:color="auto"/>
              <w:right w:val="single" w:sz="4" w:space="0" w:color="auto"/>
            </w:tcBorders>
            <w:shd w:val="clear" w:color="auto" w:fill="auto"/>
            <w:noWrap/>
          </w:tcPr>
          <w:p w14:paraId="70C12AA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89.93%</w:t>
            </w:r>
          </w:p>
        </w:tc>
      </w:tr>
      <w:tr w:rsidR="00493B98" w:rsidRPr="004E11C2" w14:paraId="3EC3A963"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300E5F23"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32648467"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55383038"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679EB52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382 </w:t>
            </w:r>
          </w:p>
        </w:tc>
        <w:tc>
          <w:tcPr>
            <w:tcW w:w="1560" w:type="dxa"/>
            <w:tcBorders>
              <w:top w:val="nil"/>
              <w:left w:val="nil"/>
              <w:bottom w:val="single" w:sz="4" w:space="0" w:color="auto"/>
              <w:right w:val="single" w:sz="4" w:space="0" w:color="auto"/>
            </w:tcBorders>
            <w:shd w:val="clear" w:color="auto" w:fill="auto"/>
            <w:noWrap/>
          </w:tcPr>
          <w:p w14:paraId="4E9866B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204 </w:t>
            </w:r>
          </w:p>
        </w:tc>
        <w:tc>
          <w:tcPr>
            <w:tcW w:w="1551" w:type="dxa"/>
            <w:tcBorders>
              <w:top w:val="nil"/>
              <w:left w:val="nil"/>
              <w:bottom w:val="single" w:sz="4" w:space="0" w:color="auto"/>
              <w:right w:val="single" w:sz="4" w:space="0" w:color="auto"/>
            </w:tcBorders>
            <w:shd w:val="clear" w:color="auto" w:fill="auto"/>
            <w:noWrap/>
          </w:tcPr>
          <w:p w14:paraId="47A97A9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732 </w:t>
            </w:r>
          </w:p>
        </w:tc>
        <w:tc>
          <w:tcPr>
            <w:tcW w:w="1559" w:type="dxa"/>
            <w:tcBorders>
              <w:top w:val="nil"/>
              <w:left w:val="nil"/>
              <w:bottom w:val="single" w:sz="4" w:space="0" w:color="auto"/>
              <w:right w:val="single" w:sz="4" w:space="0" w:color="auto"/>
            </w:tcBorders>
            <w:shd w:val="clear" w:color="auto" w:fill="auto"/>
            <w:noWrap/>
          </w:tcPr>
          <w:p w14:paraId="4BD17D6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1,318 </w:t>
            </w:r>
          </w:p>
        </w:tc>
      </w:tr>
      <w:tr w:rsidR="00493B98" w:rsidRPr="004E11C2" w14:paraId="7B1BE66B"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734608D0"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60CD0933"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4E6CA4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14EA32E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14.71%</w:t>
            </w:r>
          </w:p>
        </w:tc>
        <w:tc>
          <w:tcPr>
            <w:tcW w:w="1560" w:type="dxa"/>
            <w:tcBorders>
              <w:top w:val="nil"/>
              <w:left w:val="nil"/>
              <w:bottom w:val="single" w:sz="4" w:space="0" w:color="auto"/>
              <w:right w:val="single" w:sz="4" w:space="0" w:color="auto"/>
            </w:tcBorders>
            <w:shd w:val="clear" w:color="auto" w:fill="auto"/>
            <w:noWrap/>
          </w:tcPr>
          <w:p w14:paraId="77B0659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11.49%</w:t>
            </w:r>
          </w:p>
        </w:tc>
        <w:tc>
          <w:tcPr>
            <w:tcW w:w="1551" w:type="dxa"/>
            <w:tcBorders>
              <w:top w:val="nil"/>
              <w:left w:val="nil"/>
              <w:bottom w:val="single" w:sz="4" w:space="0" w:color="auto"/>
              <w:right w:val="single" w:sz="4" w:space="0" w:color="auto"/>
            </w:tcBorders>
            <w:shd w:val="clear" w:color="auto" w:fill="auto"/>
            <w:noWrap/>
          </w:tcPr>
          <w:p w14:paraId="45374F1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15.41%</w:t>
            </w:r>
          </w:p>
        </w:tc>
        <w:tc>
          <w:tcPr>
            <w:tcW w:w="1559" w:type="dxa"/>
            <w:tcBorders>
              <w:top w:val="nil"/>
              <w:left w:val="nil"/>
              <w:bottom w:val="single" w:sz="4" w:space="0" w:color="auto"/>
              <w:right w:val="single" w:sz="4" w:space="0" w:color="auto"/>
            </w:tcBorders>
            <w:shd w:val="clear" w:color="auto" w:fill="auto"/>
            <w:noWrap/>
          </w:tcPr>
          <w:p w14:paraId="75E2066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14.45%</w:t>
            </w:r>
          </w:p>
        </w:tc>
      </w:tr>
      <w:tr w:rsidR="00493B98" w:rsidRPr="004E11C2" w14:paraId="37AAAAA3"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78638AC8"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1DD01ADC"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53A33BAB"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3834EF7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5,627,902,017 </w:t>
            </w:r>
          </w:p>
        </w:tc>
        <w:tc>
          <w:tcPr>
            <w:tcW w:w="1560" w:type="dxa"/>
            <w:tcBorders>
              <w:top w:val="nil"/>
              <w:left w:val="nil"/>
              <w:bottom w:val="single" w:sz="4" w:space="0" w:color="auto"/>
              <w:right w:val="single" w:sz="4" w:space="0" w:color="auto"/>
            </w:tcBorders>
            <w:shd w:val="clear" w:color="auto" w:fill="auto"/>
            <w:noWrap/>
          </w:tcPr>
          <w:p w14:paraId="61D40BC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376,003,440 </w:t>
            </w:r>
          </w:p>
        </w:tc>
        <w:tc>
          <w:tcPr>
            <w:tcW w:w="1551" w:type="dxa"/>
            <w:tcBorders>
              <w:top w:val="nil"/>
              <w:left w:val="nil"/>
              <w:bottom w:val="single" w:sz="4" w:space="0" w:color="auto"/>
              <w:right w:val="single" w:sz="4" w:space="0" w:color="auto"/>
            </w:tcBorders>
            <w:shd w:val="clear" w:color="auto" w:fill="auto"/>
            <w:noWrap/>
          </w:tcPr>
          <w:p w14:paraId="1ED5108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1,600,716,317 </w:t>
            </w:r>
          </w:p>
        </w:tc>
        <w:tc>
          <w:tcPr>
            <w:tcW w:w="1559" w:type="dxa"/>
            <w:tcBorders>
              <w:top w:val="nil"/>
              <w:left w:val="nil"/>
              <w:bottom w:val="single" w:sz="4" w:space="0" w:color="auto"/>
              <w:right w:val="single" w:sz="4" w:space="0" w:color="auto"/>
            </w:tcBorders>
            <w:shd w:val="clear" w:color="auto" w:fill="auto"/>
            <w:noWrap/>
          </w:tcPr>
          <w:p w14:paraId="6EE73A0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7,604,621,774 </w:t>
            </w:r>
          </w:p>
        </w:tc>
      </w:tr>
      <w:tr w:rsidR="00493B98" w:rsidRPr="004E11C2" w14:paraId="10B75127" w14:textId="77777777" w:rsidTr="00A175C5">
        <w:trPr>
          <w:trHeight w:val="330"/>
        </w:trPr>
        <w:tc>
          <w:tcPr>
            <w:tcW w:w="1006" w:type="dxa"/>
            <w:vMerge/>
            <w:tcBorders>
              <w:top w:val="nil"/>
              <w:left w:val="single" w:sz="4" w:space="0" w:color="auto"/>
              <w:bottom w:val="single" w:sz="4" w:space="0" w:color="000000"/>
              <w:right w:val="single" w:sz="4" w:space="0" w:color="auto"/>
            </w:tcBorders>
            <w:vAlign w:val="center"/>
          </w:tcPr>
          <w:p w14:paraId="296105C2"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0A26B574"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0A0BCBAE"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01918FF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11.40%</w:t>
            </w:r>
          </w:p>
        </w:tc>
        <w:tc>
          <w:tcPr>
            <w:tcW w:w="1560" w:type="dxa"/>
            <w:tcBorders>
              <w:top w:val="nil"/>
              <w:left w:val="nil"/>
              <w:bottom w:val="single" w:sz="4" w:space="0" w:color="auto"/>
              <w:right w:val="single" w:sz="4" w:space="0" w:color="auto"/>
            </w:tcBorders>
            <w:shd w:val="clear" w:color="auto" w:fill="auto"/>
            <w:noWrap/>
          </w:tcPr>
          <w:p w14:paraId="484C50E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9.21%</w:t>
            </w:r>
          </w:p>
        </w:tc>
        <w:tc>
          <w:tcPr>
            <w:tcW w:w="1551" w:type="dxa"/>
            <w:tcBorders>
              <w:top w:val="nil"/>
              <w:left w:val="nil"/>
              <w:bottom w:val="single" w:sz="4" w:space="0" w:color="auto"/>
              <w:right w:val="single" w:sz="4" w:space="0" w:color="auto"/>
            </w:tcBorders>
            <w:shd w:val="clear" w:color="auto" w:fill="auto"/>
            <w:noWrap/>
          </w:tcPr>
          <w:p w14:paraId="32C81F1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7.26%</w:t>
            </w:r>
          </w:p>
        </w:tc>
        <w:tc>
          <w:tcPr>
            <w:tcW w:w="1559" w:type="dxa"/>
            <w:tcBorders>
              <w:top w:val="nil"/>
              <w:left w:val="nil"/>
              <w:bottom w:val="single" w:sz="4" w:space="0" w:color="auto"/>
              <w:right w:val="single" w:sz="4" w:space="0" w:color="auto"/>
            </w:tcBorders>
            <w:shd w:val="clear" w:color="auto" w:fill="auto"/>
            <w:noWrap/>
          </w:tcPr>
          <w:p w14:paraId="425D4F4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10.07%</w:t>
            </w:r>
          </w:p>
        </w:tc>
      </w:tr>
      <w:tr w:rsidR="00493B98" w:rsidRPr="004E11C2" w14:paraId="2A922B1A" w14:textId="77777777" w:rsidTr="00A175C5">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3B11065"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新北市政府決標件數</w:t>
            </w:r>
          </w:p>
        </w:tc>
        <w:tc>
          <w:tcPr>
            <w:tcW w:w="1559" w:type="dxa"/>
            <w:tcBorders>
              <w:top w:val="nil"/>
              <w:left w:val="nil"/>
              <w:bottom w:val="single" w:sz="4" w:space="0" w:color="auto"/>
              <w:right w:val="single" w:sz="4" w:space="0" w:color="auto"/>
            </w:tcBorders>
            <w:shd w:val="clear" w:color="auto" w:fill="auto"/>
            <w:noWrap/>
          </w:tcPr>
          <w:p w14:paraId="1ACEDA9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2,596 </w:t>
            </w:r>
          </w:p>
        </w:tc>
        <w:tc>
          <w:tcPr>
            <w:tcW w:w="1560" w:type="dxa"/>
            <w:tcBorders>
              <w:top w:val="nil"/>
              <w:left w:val="nil"/>
              <w:bottom w:val="single" w:sz="4" w:space="0" w:color="auto"/>
              <w:right w:val="single" w:sz="4" w:space="0" w:color="auto"/>
            </w:tcBorders>
            <w:shd w:val="clear" w:color="auto" w:fill="auto"/>
            <w:noWrap/>
          </w:tcPr>
          <w:p w14:paraId="0CA5B6C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1,775 </w:t>
            </w:r>
          </w:p>
        </w:tc>
        <w:tc>
          <w:tcPr>
            <w:tcW w:w="1551" w:type="dxa"/>
            <w:tcBorders>
              <w:top w:val="nil"/>
              <w:left w:val="nil"/>
              <w:bottom w:val="single" w:sz="4" w:space="0" w:color="auto"/>
              <w:right w:val="single" w:sz="4" w:space="0" w:color="auto"/>
            </w:tcBorders>
            <w:shd w:val="clear" w:color="auto" w:fill="auto"/>
            <w:noWrap/>
          </w:tcPr>
          <w:p w14:paraId="4C614F1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4,749 </w:t>
            </w:r>
          </w:p>
        </w:tc>
        <w:tc>
          <w:tcPr>
            <w:tcW w:w="1559" w:type="dxa"/>
            <w:tcBorders>
              <w:top w:val="nil"/>
              <w:left w:val="nil"/>
              <w:bottom w:val="single" w:sz="4" w:space="0" w:color="auto"/>
              <w:right w:val="single" w:sz="4" w:space="0" w:color="auto"/>
            </w:tcBorders>
            <w:shd w:val="clear" w:color="auto" w:fill="auto"/>
            <w:noWrap/>
          </w:tcPr>
          <w:p w14:paraId="4C24606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9,120 </w:t>
            </w:r>
          </w:p>
        </w:tc>
      </w:tr>
      <w:tr w:rsidR="00493B98" w:rsidRPr="004E11C2" w14:paraId="1A0FA3C6" w14:textId="77777777" w:rsidTr="00A175C5">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448C5152"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新北市政府決標件數百分比</w:t>
            </w:r>
          </w:p>
        </w:tc>
        <w:tc>
          <w:tcPr>
            <w:tcW w:w="1559" w:type="dxa"/>
            <w:tcBorders>
              <w:top w:val="nil"/>
              <w:left w:val="nil"/>
              <w:bottom w:val="single" w:sz="4" w:space="0" w:color="auto"/>
              <w:right w:val="single" w:sz="4" w:space="0" w:color="auto"/>
            </w:tcBorders>
            <w:shd w:val="clear" w:color="auto" w:fill="auto"/>
            <w:noWrap/>
          </w:tcPr>
          <w:p w14:paraId="56189E9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6.52%</w:t>
            </w:r>
          </w:p>
        </w:tc>
        <w:tc>
          <w:tcPr>
            <w:tcW w:w="1560" w:type="dxa"/>
            <w:tcBorders>
              <w:top w:val="nil"/>
              <w:left w:val="nil"/>
              <w:bottom w:val="single" w:sz="4" w:space="0" w:color="auto"/>
              <w:right w:val="single" w:sz="4" w:space="0" w:color="auto"/>
            </w:tcBorders>
            <w:shd w:val="clear" w:color="auto" w:fill="auto"/>
            <w:noWrap/>
          </w:tcPr>
          <w:p w14:paraId="0987EA1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2.93%</w:t>
            </w:r>
          </w:p>
        </w:tc>
        <w:tc>
          <w:tcPr>
            <w:tcW w:w="1551" w:type="dxa"/>
            <w:tcBorders>
              <w:top w:val="nil"/>
              <w:left w:val="nil"/>
              <w:bottom w:val="single" w:sz="4" w:space="0" w:color="auto"/>
              <w:right w:val="single" w:sz="4" w:space="0" w:color="auto"/>
            </w:tcBorders>
            <w:shd w:val="clear" w:color="auto" w:fill="auto"/>
            <w:noWrap/>
          </w:tcPr>
          <w:p w14:paraId="3E2CE7F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5.17%</w:t>
            </w:r>
          </w:p>
        </w:tc>
        <w:tc>
          <w:tcPr>
            <w:tcW w:w="1559" w:type="dxa"/>
            <w:tcBorders>
              <w:top w:val="nil"/>
              <w:left w:val="nil"/>
              <w:bottom w:val="single" w:sz="4" w:space="0" w:color="auto"/>
              <w:right w:val="single" w:sz="4" w:space="0" w:color="auto"/>
            </w:tcBorders>
            <w:shd w:val="clear" w:color="auto" w:fill="auto"/>
            <w:noWrap/>
          </w:tcPr>
          <w:p w14:paraId="5BCB1C7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4.74%</w:t>
            </w:r>
          </w:p>
        </w:tc>
      </w:tr>
      <w:tr w:rsidR="00493B98" w:rsidRPr="004E11C2" w14:paraId="6FE61B03" w14:textId="77777777" w:rsidTr="00A175C5">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50AB2A7"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新北市政府決標金額</w:t>
            </w:r>
          </w:p>
        </w:tc>
        <w:tc>
          <w:tcPr>
            <w:tcW w:w="1559" w:type="dxa"/>
            <w:tcBorders>
              <w:top w:val="nil"/>
              <w:left w:val="nil"/>
              <w:bottom w:val="single" w:sz="4" w:space="0" w:color="auto"/>
              <w:right w:val="single" w:sz="4" w:space="0" w:color="auto"/>
            </w:tcBorders>
            <w:shd w:val="clear" w:color="auto" w:fill="auto"/>
            <w:noWrap/>
          </w:tcPr>
          <w:p w14:paraId="667494B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49,366,648,017 </w:t>
            </w:r>
          </w:p>
        </w:tc>
        <w:tc>
          <w:tcPr>
            <w:tcW w:w="1560" w:type="dxa"/>
            <w:tcBorders>
              <w:top w:val="nil"/>
              <w:left w:val="nil"/>
              <w:bottom w:val="single" w:sz="4" w:space="0" w:color="auto"/>
              <w:right w:val="single" w:sz="4" w:space="0" w:color="auto"/>
            </w:tcBorders>
            <w:shd w:val="clear" w:color="auto" w:fill="auto"/>
            <w:noWrap/>
          </w:tcPr>
          <w:p w14:paraId="21795D5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4,082,594,838 </w:t>
            </w:r>
          </w:p>
        </w:tc>
        <w:tc>
          <w:tcPr>
            <w:tcW w:w="1551" w:type="dxa"/>
            <w:tcBorders>
              <w:top w:val="nil"/>
              <w:left w:val="nil"/>
              <w:bottom w:val="single" w:sz="4" w:space="0" w:color="auto"/>
              <w:right w:val="single" w:sz="4" w:space="0" w:color="auto"/>
            </w:tcBorders>
            <w:shd w:val="clear" w:color="auto" w:fill="auto"/>
            <w:noWrap/>
          </w:tcPr>
          <w:p w14:paraId="47FD881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22,044,488,831 </w:t>
            </w:r>
          </w:p>
        </w:tc>
        <w:tc>
          <w:tcPr>
            <w:tcW w:w="1559" w:type="dxa"/>
            <w:tcBorders>
              <w:top w:val="nil"/>
              <w:left w:val="nil"/>
              <w:bottom w:val="single" w:sz="4" w:space="0" w:color="auto"/>
              <w:right w:val="single" w:sz="4" w:space="0" w:color="auto"/>
            </w:tcBorders>
            <w:shd w:val="clear" w:color="auto" w:fill="auto"/>
            <w:noWrap/>
          </w:tcPr>
          <w:p w14:paraId="645A1BB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75,493,731,686 </w:t>
            </w:r>
          </w:p>
        </w:tc>
      </w:tr>
      <w:tr w:rsidR="00493B98" w:rsidRPr="004E11C2" w14:paraId="0DA277BC" w14:textId="77777777" w:rsidTr="00A175C5">
        <w:trPr>
          <w:trHeight w:val="33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14:paraId="69A732A1"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lastRenderedPageBreak/>
              <w:t>新北市政府決標金額百分比</w:t>
            </w:r>
          </w:p>
        </w:tc>
        <w:tc>
          <w:tcPr>
            <w:tcW w:w="1559" w:type="dxa"/>
            <w:tcBorders>
              <w:top w:val="nil"/>
              <w:left w:val="nil"/>
              <w:bottom w:val="double" w:sz="6" w:space="0" w:color="auto"/>
              <w:right w:val="single" w:sz="4" w:space="0" w:color="auto"/>
            </w:tcBorders>
            <w:shd w:val="clear" w:color="auto" w:fill="auto"/>
            <w:noWrap/>
          </w:tcPr>
          <w:p w14:paraId="4E4E441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5.28%</w:t>
            </w:r>
          </w:p>
        </w:tc>
        <w:tc>
          <w:tcPr>
            <w:tcW w:w="1560" w:type="dxa"/>
            <w:tcBorders>
              <w:top w:val="nil"/>
              <w:left w:val="nil"/>
              <w:bottom w:val="double" w:sz="6" w:space="0" w:color="auto"/>
              <w:right w:val="single" w:sz="4" w:space="0" w:color="auto"/>
            </w:tcBorders>
            <w:shd w:val="clear" w:color="auto" w:fill="auto"/>
            <w:noWrap/>
          </w:tcPr>
          <w:p w14:paraId="2B97455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0.58%</w:t>
            </w:r>
          </w:p>
        </w:tc>
        <w:tc>
          <w:tcPr>
            <w:tcW w:w="1551" w:type="dxa"/>
            <w:tcBorders>
              <w:top w:val="nil"/>
              <w:left w:val="nil"/>
              <w:bottom w:val="double" w:sz="6" w:space="0" w:color="auto"/>
              <w:right w:val="single" w:sz="4" w:space="0" w:color="auto"/>
            </w:tcBorders>
            <w:shd w:val="clear" w:color="auto" w:fill="auto"/>
            <w:noWrap/>
          </w:tcPr>
          <w:p w14:paraId="654C787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4.14%</w:t>
            </w:r>
          </w:p>
        </w:tc>
        <w:tc>
          <w:tcPr>
            <w:tcW w:w="1559" w:type="dxa"/>
            <w:tcBorders>
              <w:top w:val="nil"/>
              <w:left w:val="nil"/>
              <w:bottom w:val="double" w:sz="6" w:space="0" w:color="auto"/>
              <w:right w:val="single" w:sz="4" w:space="0" w:color="auto"/>
            </w:tcBorders>
            <w:shd w:val="clear" w:color="auto" w:fill="auto"/>
            <w:noWrap/>
          </w:tcPr>
          <w:p w14:paraId="41B6673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3.48%</w:t>
            </w:r>
          </w:p>
        </w:tc>
      </w:tr>
      <w:tr w:rsidR="00493B98" w:rsidRPr="004E11C2" w14:paraId="72ED606A" w14:textId="77777777" w:rsidTr="00A175C5">
        <w:trPr>
          <w:trHeight w:val="340"/>
        </w:trPr>
        <w:tc>
          <w:tcPr>
            <w:tcW w:w="1006" w:type="dxa"/>
            <w:vMerge w:val="restart"/>
            <w:tcBorders>
              <w:left w:val="single" w:sz="4" w:space="0" w:color="auto"/>
              <w:bottom w:val="single" w:sz="4" w:space="0" w:color="000000"/>
              <w:right w:val="single" w:sz="4" w:space="0" w:color="auto"/>
            </w:tcBorders>
            <w:shd w:val="clear" w:color="auto" w:fill="auto"/>
            <w:vAlign w:val="center"/>
          </w:tcPr>
          <w:p w14:paraId="2CD8171A"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桃園市政府</w:t>
            </w:r>
          </w:p>
        </w:tc>
        <w:tc>
          <w:tcPr>
            <w:tcW w:w="867" w:type="dxa"/>
            <w:vMerge w:val="restart"/>
            <w:tcBorders>
              <w:left w:val="single" w:sz="4" w:space="0" w:color="auto"/>
              <w:bottom w:val="single" w:sz="4" w:space="0" w:color="auto"/>
              <w:right w:val="single" w:sz="4" w:space="0" w:color="auto"/>
            </w:tcBorders>
            <w:shd w:val="clear" w:color="auto" w:fill="auto"/>
            <w:noWrap/>
            <w:vAlign w:val="center"/>
          </w:tcPr>
          <w:p w14:paraId="78FB15EF"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left w:val="nil"/>
              <w:bottom w:val="single" w:sz="4" w:space="0" w:color="auto"/>
              <w:right w:val="single" w:sz="4" w:space="0" w:color="auto"/>
            </w:tcBorders>
            <w:shd w:val="clear" w:color="auto" w:fill="auto"/>
            <w:noWrap/>
            <w:vAlign w:val="center"/>
          </w:tcPr>
          <w:p w14:paraId="53857BB1"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left w:val="nil"/>
              <w:bottom w:val="single" w:sz="4" w:space="0" w:color="auto"/>
              <w:right w:val="single" w:sz="4" w:space="0" w:color="auto"/>
            </w:tcBorders>
            <w:shd w:val="clear" w:color="auto" w:fill="auto"/>
            <w:noWrap/>
          </w:tcPr>
          <w:p w14:paraId="42E7178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1,752 </w:t>
            </w:r>
          </w:p>
        </w:tc>
        <w:tc>
          <w:tcPr>
            <w:tcW w:w="1560" w:type="dxa"/>
            <w:tcBorders>
              <w:left w:val="nil"/>
              <w:bottom w:val="single" w:sz="4" w:space="0" w:color="auto"/>
              <w:right w:val="single" w:sz="4" w:space="0" w:color="auto"/>
            </w:tcBorders>
            <w:shd w:val="clear" w:color="auto" w:fill="auto"/>
            <w:noWrap/>
          </w:tcPr>
          <w:p w14:paraId="367E9B4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2,496 </w:t>
            </w:r>
          </w:p>
        </w:tc>
        <w:tc>
          <w:tcPr>
            <w:tcW w:w="1551" w:type="dxa"/>
            <w:tcBorders>
              <w:left w:val="nil"/>
              <w:bottom w:val="single" w:sz="4" w:space="0" w:color="auto"/>
              <w:right w:val="single" w:sz="4" w:space="0" w:color="auto"/>
            </w:tcBorders>
            <w:shd w:val="clear" w:color="auto" w:fill="auto"/>
            <w:noWrap/>
          </w:tcPr>
          <w:p w14:paraId="321757E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4,860 </w:t>
            </w:r>
          </w:p>
        </w:tc>
        <w:tc>
          <w:tcPr>
            <w:tcW w:w="1559" w:type="dxa"/>
            <w:tcBorders>
              <w:left w:val="nil"/>
              <w:bottom w:val="single" w:sz="4" w:space="0" w:color="auto"/>
              <w:right w:val="single" w:sz="4" w:space="0" w:color="auto"/>
            </w:tcBorders>
            <w:shd w:val="clear" w:color="auto" w:fill="auto"/>
            <w:noWrap/>
          </w:tcPr>
          <w:p w14:paraId="4493BE0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9,108 </w:t>
            </w:r>
          </w:p>
        </w:tc>
      </w:tr>
      <w:tr w:rsidR="00493B98" w:rsidRPr="004E11C2" w14:paraId="317DD006"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1798AEDB"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778D436"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5171EE7D"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1AD7073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85.67%</w:t>
            </w:r>
          </w:p>
        </w:tc>
        <w:tc>
          <w:tcPr>
            <w:tcW w:w="1560" w:type="dxa"/>
            <w:tcBorders>
              <w:top w:val="nil"/>
              <w:left w:val="nil"/>
              <w:bottom w:val="single" w:sz="4" w:space="0" w:color="auto"/>
              <w:right w:val="single" w:sz="4" w:space="0" w:color="auto"/>
            </w:tcBorders>
            <w:shd w:val="clear" w:color="auto" w:fill="auto"/>
            <w:noWrap/>
          </w:tcPr>
          <w:p w14:paraId="463C2EE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90.01%</w:t>
            </w:r>
          </w:p>
        </w:tc>
        <w:tc>
          <w:tcPr>
            <w:tcW w:w="1551" w:type="dxa"/>
            <w:tcBorders>
              <w:top w:val="nil"/>
              <w:left w:val="nil"/>
              <w:bottom w:val="single" w:sz="4" w:space="0" w:color="auto"/>
              <w:right w:val="single" w:sz="4" w:space="0" w:color="auto"/>
            </w:tcBorders>
            <w:shd w:val="clear" w:color="auto" w:fill="auto"/>
            <w:noWrap/>
          </w:tcPr>
          <w:p w14:paraId="0DE04C0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88.52%</w:t>
            </w:r>
          </w:p>
        </w:tc>
        <w:tc>
          <w:tcPr>
            <w:tcW w:w="1559" w:type="dxa"/>
            <w:tcBorders>
              <w:top w:val="nil"/>
              <w:left w:val="nil"/>
              <w:bottom w:val="single" w:sz="4" w:space="0" w:color="auto"/>
              <w:right w:val="single" w:sz="4" w:space="0" w:color="auto"/>
            </w:tcBorders>
            <w:shd w:val="clear" w:color="auto" w:fill="auto"/>
            <w:noWrap/>
          </w:tcPr>
          <w:p w14:paraId="70D188E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88.36%</w:t>
            </w:r>
          </w:p>
        </w:tc>
      </w:tr>
      <w:tr w:rsidR="00493B98" w:rsidRPr="004E11C2" w14:paraId="5A4D58E3"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42A24262"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65D97906"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6304C9B2"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49BAAEC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55,360,600,124 </w:t>
            </w:r>
          </w:p>
        </w:tc>
        <w:tc>
          <w:tcPr>
            <w:tcW w:w="1560" w:type="dxa"/>
            <w:tcBorders>
              <w:top w:val="nil"/>
              <w:left w:val="nil"/>
              <w:bottom w:val="single" w:sz="4" w:space="0" w:color="auto"/>
              <w:right w:val="single" w:sz="4" w:space="0" w:color="auto"/>
            </w:tcBorders>
            <w:shd w:val="clear" w:color="auto" w:fill="auto"/>
            <w:noWrap/>
          </w:tcPr>
          <w:p w14:paraId="19D088A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6,313,705,142 </w:t>
            </w:r>
          </w:p>
        </w:tc>
        <w:tc>
          <w:tcPr>
            <w:tcW w:w="1551" w:type="dxa"/>
            <w:tcBorders>
              <w:top w:val="nil"/>
              <w:left w:val="nil"/>
              <w:bottom w:val="single" w:sz="4" w:space="0" w:color="auto"/>
              <w:right w:val="single" w:sz="4" w:space="0" w:color="auto"/>
            </w:tcBorders>
            <w:shd w:val="clear" w:color="auto" w:fill="auto"/>
            <w:noWrap/>
          </w:tcPr>
          <w:p w14:paraId="701624A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20,092,258,758 </w:t>
            </w:r>
          </w:p>
        </w:tc>
        <w:tc>
          <w:tcPr>
            <w:tcW w:w="1559" w:type="dxa"/>
            <w:tcBorders>
              <w:top w:val="nil"/>
              <w:left w:val="nil"/>
              <w:bottom w:val="single" w:sz="4" w:space="0" w:color="auto"/>
              <w:right w:val="single" w:sz="4" w:space="0" w:color="auto"/>
            </w:tcBorders>
            <w:shd w:val="clear" w:color="auto" w:fill="auto"/>
            <w:noWrap/>
          </w:tcPr>
          <w:p w14:paraId="1C894CA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81,766,564,024 </w:t>
            </w:r>
          </w:p>
        </w:tc>
      </w:tr>
      <w:tr w:rsidR="00493B98" w:rsidRPr="004E11C2" w14:paraId="189D6D3D"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6457D03C"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17DC6A7C"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7DEDE4F8"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2A75FAB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93.61%</w:t>
            </w:r>
          </w:p>
        </w:tc>
        <w:tc>
          <w:tcPr>
            <w:tcW w:w="1560" w:type="dxa"/>
            <w:tcBorders>
              <w:top w:val="nil"/>
              <w:left w:val="nil"/>
              <w:bottom w:val="single" w:sz="4" w:space="0" w:color="auto"/>
              <w:right w:val="single" w:sz="4" w:space="0" w:color="auto"/>
            </w:tcBorders>
            <w:shd w:val="clear" w:color="auto" w:fill="auto"/>
            <w:noWrap/>
          </w:tcPr>
          <w:p w14:paraId="0B1F819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94.91%</w:t>
            </w:r>
          </w:p>
        </w:tc>
        <w:tc>
          <w:tcPr>
            <w:tcW w:w="1551" w:type="dxa"/>
            <w:tcBorders>
              <w:top w:val="nil"/>
              <w:left w:val="nil"/>
              <w:bottom w:val="single" w:sz="4" w:space="0" w:color="auto"/>
              <w:right w:val="single" w:sz="4" w:space="0" w:color="auto"/>
            </w:tcBorders>
            <w:shd w:val="clear" w:color="auto" w:fill="auto"/>
            <w:noWrap/>
          </w:tcPr>
          <w:p w14:paraId="52BA57A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77.76%</w:t>
            </w:r>
          </w:p>
        </w:tc>
        <w:tc>
          <w:tcPr>
            <w:tcW w:w="1559" w:type="dxa"/>
            <w:tcBorders>
              <w:top w:val="nil"/>
              <w:left w:val="nil"/>
              <w:bottom w:val="single" w:sz="4" w:space="0" w:color="auto"/>
              <w:right w:val="single" w:sz="4" w:space="0" w:color="auto"/>
            </w:tcBorders>
            <w:shd w:val="clear" w:color="auto" w:fill="auto"/>
            <w:noWrap/>
          </w:tcPr>
          <w:p w14:paraId="51C1F33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89.23%</w:t>
            </w:r>
          </w:p>
        </w:tc>
      </w:tr>
      <w:tr w:rsidR="00493B98" w:rsidRPr="004E11C2" w14:paraId="330932DC"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6A747D39"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11F4D92A"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793BD17C"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06E068D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293 </w:t>
            </w:r>
          </w:p>
        </w:tc>
        <w:tc>
          <w:tcPr>
            <w:tcW w:w="1560" w:type="dxa"/>
            <w:tcBorders>
              <w:top w:val="nil"/>
              <w:left w:val="nil"/>
              <w:bottom w:val="single" w:sz="4" w:space="0" w:color="auto"/>
              <w:right w:val="single" w:sz="4" w:space="0" w:color="auto"/>
            </w:tcBorders>
            <w:shd w:val="clear" w:color="auto" w:fill="auto"/>
            <w:noWrap/>
          </w:tcPr>
          <w:p w14:paraId="6A232EC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277 </w:t>
            </w:r>
          </w:p>
        </w:tc>
        <w:tc>
          <w:tcPr>
            <w:tcW w:w="1551" w:type="dxa"/>
            <w:tcBorders>
              <w:top w:val="nil"/>
              <w:left w:val="nil"/>
              <w:bottom w:val="single" w:sz="4" w:space="0" w:color="auto"/>
              <w:right w:val="single" w:sz="4" w:space="0" w:color="auto"/>
            </w:tcBorders>
            <w:shd w:val="clear" w:color="auto" w:fill="auto"/>
            <w:noWrap/>
          </w:tcPr>
          <w:p w14:paraId="62C5D83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630 </w:t>
            </w:r>
          </w:p>
        </w:tc>
        <w:tc>
          <w:tcPr>
            <w:tcW w:w="1559" w:type="dxa"/>
            <w:tcBorders>
              <w:top w:val="nil"/>
              <w:left w:val="nil"/>
              <w:bottom w:val="single" w:sz="4" w:space="0" w:color="auto"/>
              <w:right w:val="single" w:sz="4" w:space="0" w:color="auto"/>
            </w:tcBorders>
            <w:shd w:val="clear" w:color="auto" w:fill="auto"/>
            <w:noWrap/>
          </w:tcPr>
          <w:p w14:paraId="5B03921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1,200 </w:t>
            </w:r>
          </w:p>
        </w:tc>
      </w:tr>
      <w:tr w:rsidR="00493B98" w:rsidRPr="004E11C2" w14:paraId="2883D68A"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02F0F0FA"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0594C22"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2CCA9FBA"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745E783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14.33%</w:t>
            </w:r>
          </w:p>
        </w:tc>
        <w:tc>
          <w:tcPr>
            <w:tcW w:w="1560" w:type="dxa"/>
            <w:tcBorders>
              <w:top w:val="nil"/>
              <w:left w:val="nil"/>
              <w:bottom w:val="single" w:sz="4" w:space="0" w:color="auto"/>
              <w:right w:val="single" w:sz="4" w:space="0" w:color="auto"/>
            </w:tcBorders>
            <w:shd w:val="clear" w:color="auto" w:fill="auto"/>
            <w:noWrap/>
          </w:tcPr>
          <w:p w14:paraId="6736A10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9.99%</w:t>
            </w:r>
          </w:p>
        </w:tc>
        <w:tc>
          <w:tcPr>
            <w:tcW w:w="1551" w:type="dxa"/>
            <w:tcBorders>
              <w:top w:val="nil"/>
              <w:left w:val="nil"/>
              <w:bottom w:val="single" w:sz="4" w:space="0" w:color="auto"/>
              <w:right w:val="single" w:sz="4" w:space="0" w:color="auto"/>
            </w:tcBorders>
            <w:shd w:val="clear" w:color="auto" w:fill="auto"/>
            <w:noWrap/>
          </w:tcPr>
          <w:p w14:paraId="35CD969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11.48%</w:t>
            </w:r>
          </w:p>
        </w:tc>
        <w:tc>
          <w:tcPr>
            <w:tcW w:w="1559" w:type="dxa"/>
            <w:tcBorders>
              <w:top w:val="nil"/>
              <w:left w:val="nil"/>
              <w:bottom w:val="single" w:sz="4" w:space="0" w:color="auto"/>
              <w:right w:val="single" w:sz="4" w:space="0" w:color="auto"/>
            </w:tcBorders>
            <w:shd w:val="clear" w:color="auto" w:fill="auto"/>
            <w:noWrap/>
          </w:tcPr>
          <w:p w14:paraId="2B16E60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11.64%</w:t>
            </w:r>
          </w:p>
        </w:tc>
      </w:tr>
      <w:tr w:rsidR="00493B98" w:rsidRPr="004E11C2" w14:paraId="525B9136"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64CA3BDB"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3D672497"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8F37B24"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6FC7D61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3,779,428,118 </w:t>
            </w:r>
          </w:p>
        </w:tc>
        <w:tc>
          <w:tcPr>
            <w:tcW w:w="1560" w:type="dxa"/>
            <w:tcBorders>
              <w:top w:val="nil"/>
              <w:left w:val="nil"/>
              <w:bottom w:val="single" w:sz="4" w:space="0" w:color="auto"/>
              <w:right w:val="single" w:sz="4" w:space="0" w:color="auto"/>
            </w:tcBorders>
            <w:shd w:val="clear" w:color="auto" w:fill="auto"/>
            <w:noWrap/>
          </w:tcPr>
          <w:p w14:paraId="606D0B2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338,494,714 </w:t>
            </w:r>
          </w:p>
        </w:tc>
        <w:tc>
          <w:tcPr>
            <w:tcW w:w="1551" w:type="dxa"/>
            <w:tcBorders>
              <w:top w:val="nil"/>
              <w:left w:val="nil"/>
              <w:bottom w:val="single" w:sz="4" w:space="0" w:color="auto"/>
              <w:right w:val="single" w:sz="4" w:space="0" w:color="auto"/>
            </w:tcBorders>
            <w:shd w:val="clear" w:color="auto" w:fill="auto"/>
            <w:noWrap/>
          </w:tcPr>
          <w:p w14:paraId="5252502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5,747,627,568 </w:t>
            </w:r>
          </w:p>
        </w:tc>
        <w:tc>
          <w:tcPr>
            <w:tcW w:w="1559" w:type="dxa"/>
            <w:tcBorders>
              <w:top w:val="nil"/>
              <w:left w:val="nil"/>
              <w:bottom w:val="single" w:sz="4" w:space="0" w:color="auto"/>
              <w:right w:val="single" w:sz="4" w:space="0" w:color="auto"/>
            </w:tcBorders>
            <w:shd w:val="clear" w:color="auto" w:fill="auto"/>
            <w:noWrap/>
          </w:tcPr>
          <w:p w14:paraId="3AD9D8B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9,865,550,400 </w:t>
            </w:r>
          </w:p>
        </w:tc>
      </w:tr>
      <w:tr w:rsidR="00493B98" w:rsidRPr="004E11C2" w14:paraId="64E471F3"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1DDEAF51"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02F88315"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12C96924"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53D3398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6.39%</w:t>
            </w:r>
          </w:p>
        </w:tc>
        <w:tc>
          <w:tcPr>
            <w:tcW w:w="1560" w:type="dxa"/>
            <w:tcBorders>
              <w:top w:val="nil"/>
              <w:left w:val="nil"/>
              <w:bottom w:val="single" w:sz="4" w:space="0" w:color="auto"/>
              <w:right w:val="single" w:sz="4" w:space="0" w:color="auto"/>
            </w:tcBorders>
            <w:shd w:val="clear" w:color="auto" w:fill="auto"/>
            <w:noWrap/>
          </w:tcPr>
          <w:p w14:paraId="6952203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5.09%</w:t>
            </w:r>
          </w:p>
        </w:tc>
        <w:tc>
          <w:tcPr>
            <w:tcW w:w="1551" w:type="dxa"/>
            <w:tcBorders>
              <w:top w:val="nil"/>
              <w:left w:val="nil"/>
              <w:bottom w:val="single" w:sz="4" w:space="0" w:color="auto"/>
              <w:right w:val="single" w:sz="4" w:space="0" w:color="auto"/>
            </w:tcBorders>
            <w:shd w:val="clear" w:color="auto" w:fill="auto"/>
            <w:noWrap/>
          </w:tcPr>
          <w:p w14:paraId="0EABD99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22.24%</w:t>
            </w:r>
          </w:p>
        </w:tc>
        <w:tc>
          <w:tcPr>
            <w:tcW w:w="1559" w:type="dxa"/>
            <w:tcBorders>
              <w:top w:val="nil"/>
              <w:left w:val="nil"/>
              <w:bottom w:val="single" w:sz="4" w:space="0" w:color="auto"/>
              <w:right w:val="single" w:sz="4" w:space="0" w:color="auto"/>
            </w:tcBorders>
            <w:shd w:val="clear" w:color="auto" w:fill="auto"/>
            <w:noWrap/>
          </w:tcPr>
          <w:p w14:paraId="71C670D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10.77%</w:t>
            </w:r>
          </w:p>
        </w:tc>
      </w:tr>
      <w:tr w:rsidR="00493B98" w:rsidRPr="004E11C2" w14:paraId="7A0D2D96" w14:textId="77777777" w:rsidTr="00A175C5">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AF462CD"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桃園市政府決標件數</w:t>
            </w:r>
          </w:p>
        </w:tc>
        <w:tc>
          <w:tcPr>
            <w:tcW w:w="1559" w:type="dxa"/>
            <w:tcBorders>
              <w:top w:val="nil"/>
              <w:left w:val="nil"/>
              <w:bottom w:val="single" w:sz="4" w:space="0" w:color="auto"/>
              <w:right w:val="single" w:sz="4" w:space="0" w:color="auto"/>
            </w:tcBorders>
            <w:shd w:val="clear" w:color="auto" w:fill="auto"/>
            <w:noWrap/>
          </w:tcPr>
          <w:p w14:paraId="7C7F1F0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2,045 </w:t>
            </w:r>
          </w:p>
        </w:tc>
        <w:tc>
          <w:tcPr>
            <w:tcW w:w="1560" w:type="dxa"/>
            <w:tcBorders>
              <w:top w:val="nil"/>
              <w:left w:val="nil"/>
              <w:bottom w:val="single" w:sz="4" w:space="0" w:color="auto"/>
              <w:right w:val="single" w:sz="4" w:space="0" w:color="auto"/>
            </w:tcBorders>
            <w:shd w:val="clear" w:color="auto" w:fill="auto"/>
            <w:noWrap/>
          </w:tcPr>
          <w:p w14:paraId="33D701A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2,773 </w:t>
            </w:r>
          </w:p>
        </w:tc>
        <w:tc>
          <w:tcPr>
            <w:tcW w:w="1551" w:type="dxa"/>
            <w:tcBorders>
              <w:top w:val="nil"/>
              <w:left w:val="nil"/>
              <w:bottom w:val="single" w:sz="4" w:space="0" w:color="auto"/>
              <w:right w:val="single" w:sz="4" w:space="0" w:color="auto"/>
            </w:tcBorders>
            <w:shd w:val="clear" w:color="auto" w:fill="auto"/>
            <w:noWrap/>
          </w:tcPr>
          <w:p w14:paraId="5A66311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5,490 </w:t>
            </w:r>
          </w:p>
        </w:tc>
        <w:tc>
          <w:tcPr>
            <w:tcW w:w="1559" w:type="dxa"/>
            <w:tcBorders>
              <w:top w:val="nil"/>
              <w:left w:val="nil"/>
              <w:bottom w:val="single" w:sz="4" w:space="0" w:color="auto"/>
              <w:right w:val="single" w:sz="4" w:space="0" w:color="auto"/>
            </w:tcBorders>
            <w:shd w:val="clear" w:color="auto" w:fill="auto"/>
            <w:noWrap/>
          </w:tcPr>
          <w:p w14:paraId="1D77052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10,308 </w:t>
            </w:r>
          </w:p>
        </w:tc>
      </w:tr>
      <w:tr w:rsidR="00493B98" w:rsidRPr="004E11C2" w14:paraId="2E7A7219" w14:textId="77777777" w:rsidTr="00A175C5">
        <w:trPr>
          <w:trHeigh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669AC8D4"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桃園市政府決標件數百分比</w:t>
            </w:r>
          </w:p>
        </w:tc>
        <w:tc>
          <w:tcPr>
            <w:tcW w:w="1559" w:type="dxa"/>
            <w:tcBorders>
              <w:top w:val="nil"/>
              <w:left w:val="nil"/>
              <w:bottom w:val="single" w:sz="4" w:space="0" w:color="auto"/>
              <w:right w:val="single" w:sz="4" w:space="0" w:color="auto"/>
            </w:tcBorders>
            <w:shd w:val="clear" w:color="auto" w:fill="auto"/>
            <w:noWrap/>
          </w:tcPr>
          <w:p w14:paraId="5B17583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5.13%</w:t>
            </w:r>
          </w:p>
        </w:tc>
        <w:tc>
          <w:tcPr>
            <w:tcW w:w="1560" w:type="dxa"/>
            <w:tcBorders>
              <w:top w:val="nil"/>
              <w:left w:val="nil"/>
              <w:bottom w:val="single" w:sz="4" w:space="0" w:color="auto"/>
              <w:right w:val="single" w:sz="4" w:space="0" w:color="auto"/>
            </w:tcBorders>
            <w:shd w:val="clear" w:color="auto" w:fill="auto"/>
            <w:noWrap/>
          </w:tcPr>
          <w:p w14:paraId="29A0F33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4.58%</w:t>
            </w:r>
          </w:p>
        </w:tc>
        <w:tc>
          <w:tcPr>
            <w:tcW w:w="1551" w:type="dxa"/>
            <w:tcBorders>
              <w:top w:val="nil"/>
              <w:left w:val="nil"/>
              <w:bottom w:val="single" w:sz="4" w:space="0" w:color="auto"/>
              <w:right w:val="single" w:sz="4" w:space="0" w:color="auto"/>
            </w:tcBorders>
            <w:shd w:val="clear" w:color="auto" w:fill="auto"/>
            <w:noWrap/>
          </w:tcPr>
          <w:p w14:paraId="1E9FD47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5.97%</w:t>
            </w:r>
          </w:p>
        </w:tc>
        <w:tc>
          <w:tcPr>
            <w:tcW w:w="1559" w:type="dxa"/>
            <w:tcBorders>
              <w:top w:val="nil"/>
              <w:left w:val="nil"/>
              <w:bottom w:val="single" w:sz="4" w:space="0" w:color="auto"/>
              <w:right w:val="single" w:sz="4" w:space="0" w:color="auto"/>
            </w:tcBorders>
            <w:shd w:val="clear" w:color="auto" w:fill="auto"/>
            <w:noWrap/>
          </w:tcPr>
          <w:p w14:paraId="74A664E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5.36%</w:t>
            </w:r>
          </w:p>
        </w:tc>
      </w:tr>
      <w:tr w:rsidR="00493B98" w:rsidRPr="004E11C2" w14:paraId="3F6827FE" w14:textId="77777777" w:rsidTr="00A175C5">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A78041F"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桃園市政府決標金額</w:t>
            </w:r>
          </w:p>
        </w:tc>
        <w:tc>
          <w:tcPr>
            <w:tcW w:w="1559" w:type="dxa"/>
            <w:tcBorders>
              <w:top w:val="nil"/>
              <w:left w:val="nil"/>
              <w:bottom w:val="single" w:sz="4" w:space="0" w:color="auto"/>
              <w:right w:val="single" w:sz="4" w:space="0" w:color="auto"/>
            </w:tcBorders>
            <w:shd w:val="clear" w:color="auto" w:fill="auto"/>
            <w:noWrap/>
          </w:tcPr>
          <w:p w14:paraId="5942E75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59,140,028,242 </w:t>
            </w:r>
          </w:p>
        </w:tc>
        <w:tc>
          <w:tcPr>
            <w:tcW w:w="1560" w:type="dxa"/>
            <w:tcBorders>
              <w:top w:val="nil"/>
              <w:left w:val="nil"/>
              <w:bottom w:val="single" w:sz="4" w:space="0" w:color="auto"/>
              <w:right w:val="single" w:sz="4" w:space="0" w:color="auto"/>
            </w:tcBorders>
            <w:shd w:val="clear" w:color="auto" w:fill="auto"/>
            <w:noWrap/>
          </w:tcPr>
          <w:p w14:paraId="76B1B26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6,652,199,856 </w:t>
            </w:r>
          </w:p>
        </w:tc>
        <w:tc>
          <w:tcPr>
            <w:tcW w:w="1551" w:type="dxa"/>
            <w:tcBorders>
              <w:top w:val="nil"/>
              <w:left w:val="nil"/>
              <w:bottom w:val="single" w:sz="4" w:space="0" w:color="auto"/>
              <w:right w:val="single" w:sz="4" w:space="0" w:color="auto"/>
            </w:tcBorders>
            <w:shd w:val="clear" w:color="auto" w:fill="auto"/>
            <w:noWrap/>
          </w:tcPr>
          <w:p w14:paraId="1A16AD7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25,839,886,326 </w:t>
            </w:r>
          </w:p>
        </w:tc>
        <w:tc>
          <w:tcPr>
            <w:tcW w:w="1559" w:type="dxa"/>
            <w:tcBorders>
              <w:top w:val="nil"/>
              <w:left w:val="nil"/>
              <w:bottom w:val="single" w:sz="4" w:space="0" w:color="auto"/>
              <w:right w:val="single" w:sz="4" w:space="0" w:color="auto"/>
            </w:tcBorders>
            <w:shd w:val="clear" w:color="auto" w:fill="auto"/>
            <w:noWrap/>
          </w:tcPr>
          <w:p w14:paraId="73091B4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91,632,114,424 </w:t>
            </w:r>
          </w:p>
        </w:tc>
      </w:tr>
      <w:tr w:rsidR="00493B98" w:rsidRPr="004E11C2" w14:paraId="79999E59" w14:textId="77777777" w:rsidTr="00A175C5">
        <w:trPr>
          <w:trHeight w:val="34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14:paraId="19D313EB"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桃園市政府決標金額百分比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shd w:val="clear" w:color="auto" w:fill="auto"/>
            <w:noWrap/>
          </w:tcPr>
          <w:p w14:paraId="51AFCD4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6.32%</w:t>
            </w:r>
          </w:p>
        </w:tc>
        <w:tc>
          <w:tcPr>
            <w:tcW w:w="1560" w:type="dxa"/>
            <w:tcBorders>
              <w:top w:val="nil"/>
              <w:left w:val="nil"/>
              <w:bottom w:val="double" w:sz="6" w:space="0" w:color="auto"/>
              <w:right w:val="single" w:sz="4" w:space="0" w:color="auto"/>
            </w:tcBorders>
            <w:shd w:val="clear" w:color="auto" w:fill="auto"/>
            <w:noWrap/>
          </w:tcPr>
          <w:p w14:paraId="6062EB6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0.95%</w:t>
            </w:r>
          </w:p>
        </w:tc>
        <w:tc>
          <w:tcPr>
            <w:tcW w:w="1551" w:type="dxa"/>
            <w:tcBorders>
              <w:top w:val="nil"/>
              <w:left w:val="nil"/>
              <w:bottom w:val="double" w:sz="6" w:space="0" w:color="auto"/>
              <w:right w:val="single" w:sz="4" w:space="0" w:color="auto"/>
            </w:tcBorders>
            <w:shd w:val="clear" w:color="auto" w:fill="auto"/>
            <w:noWrap/>
          </w:tcPr>
          <w:p w14:paraId="4DED49E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4.85%</w:t>
            </w:r>
          </w:p>
        </w:tc>
        <w:tc>
          <w:tcPr>
            <w:tcW w:w="1559" w:type="dxa"/>
            <w:tcBorders>
              <w:top w:val="nil"/>
              <w:left w:val="nil"/>
              <w:bottom w:val="double" w:sz="6" w:space="0" w:color="auto"/>
              <w:right w:val="single" w:sz="4" w:space="0" w:color="auto"/>
            </w:tcBorders>
            <w:shd w:val="clear" w:color="auto" w:fill="auto"/>
            <w:noWrap/>
          </w:tcPr>
          <w:p w14:paraId="2339C07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4.22%</w:t>
            </w:r>
          </w:p>
        </w:tc>
      </w:tr>
      <w:tr w:rsidR="00493B98" w:rsidRPr="004E11C2" w14:paraId="340471A1" w14:textId="77777777" w:rsidTr="00A175C5">
        <w:trPr>
          <w:trHeight w:val="34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14:paraId="155CA59C"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臺中市政府</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4A0D18"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shd w:val="clear" w:color="auto" w:fill="auto"/>
            <w:noWrap/>
            <w:vAlign w:val="center"/>
          </w:tcPr>
          <w:p w14:paraId="19E506C5"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02417E2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1,790 </w:t>
            </w:r>
          </w:p>
        </w:tc>
        <w:tc>
          <w:tcPr>
            <w:tcW w:w="1560" w:type="dxa"/>
            <w:tcBorders>
              <w:top w:val="nil"/>
              <w:left w:val="nil"/>
              <w:bottom w:val="single" w:sz="4" w:space="0" w:color="auto"/>
              <w:right w:val="single" w:sz="4" w:space="0" w:color="auto"/>
            </w:tcBorders>
            <w:shd w:val="clear" w:color="auto" w:fill="auto"/>
            <w:noWrap/>
          </w:tcPr>
          <w:p w14:paraId="25903AD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1,854 </w:t>
            </w:r>
          </w:p>
        </w:tc>
        <w:tc>
          <w:tcPr>
            <w:tcW w:w="1551" w:type="dxa"/>
            <w:tcBorders>
              <w:top w:val="nil"/>
              <w:left w:val="nil"/>
              <w:bottom w:val="single" w:sz="4" w:space="0" w:color="auto"/>
              <w:right w:val="single" w:sz="4" w:space="0" w:color="auto"/>
            </w:tcBorders>
            <w:shd w:val="clear" w:color="auto" w:fill="auto"/>
            <w:noWrap/>
          </w:tcPr>
          <w:p w14:paraId="292DF9D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3,825 </w:t>
            </w:r>
          </w:p>
        </w:tc>
        <w:tc>
          <w:tcPr>
            <w:tcW w:w="1559" w:type="dxa"/>
            <w:tcBorders>
              <w:top w:val="nil"/>
              <w:left w:val="nil"/>
              <w:bottom w:val="single" w:sz="4" w:space="0" w:color="auto"/>
              <w:right w:val="single" w:sz="4" w:space="0" w:color="auto"/>
            </w:tcBorders>
            <w:shd w:val="clear" w:color="auto" w:fill="auto"/>
            <w:noWrap/>
          </w:tcPr>
          <w:p w14:paraId="63D66C4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7,469 </w:t>
            </w:r>
          </w:p>
        </w:tc>
      </w:tr>
      <w:tr w:rsidR="00493B98" w:rsidRPr="004E11C2" w14:paraId="543B8F98"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2987E9CF"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E216624"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425858E8"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5257905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87.75%</w:t>
            </w:r>
          </w:p>
        </w:tc>
        <w:tc>
          <w:tcPr>
            <w:tcW w:w="1560" w:type="dxa"/>
            <w:tcBorders>
              <w:top w:val="nil"/>
              <w:left w:val="nil"/>
              <w:bottom w:val="single" w:sz="4" w:space="0" w:color="auto"/>
              <w:right w:val="single" w:sz="4" w:space="0" w:color="auto"/>
            </w:tcBorders>
            <w:shd w:val="clear" w:color="auto" w:fill="auto"/>
            <w:noWrap/>
          </w:tcPr>
          <w:p w14:paraId="04499EE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93.78%</w:t>
            </w:r>
          </w:p>
        </w:tc>
        <w:tc>
          <w:tcPr>
            <w:tcW w:w="1551" w:type="dxa"/>
            <w:tcBorders>
              <w:top w:val="nil"/>
              <w:left w:val="nil"/>
              <w:bottom w:val="single" w:sz="4" w:space="0" w:color="auto"/>
              <w:right w:val="single" w:sz="4" w:space="0" w:color="auto"/>
            </w:tcBorders>
            <w:shd w:val="clear" w:color="auto" w:fill="auto"/>
            <w:noWrap/>
          </w:tcPr>
          <w:p w14:paraId="176174A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92.75%</w:t>
            </w:r>
          </w:p>
        </w:tc>
        <w:tc>
          <w:tcPr>
            <w:tcW w:w="1559" w:type="dxa"/>
            <w:tcBorders>
              <w:top w:val="nil"/>
              <w:left w:val="nil"/>
              <w:bottom w:val="single" w:sz="4" w:space="0" w:color="auto"/>
              <w:right w:val="single" w:sz="4" w:space="0" w:color="auto"/>
            </w:tcBorders>
            <w:shd w:val="clear" w:color="auto" w:fill="auto"/>
            <w:noWrap/>
          </w:tcPr>
          <w:p w14:paraId="10C4429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91.75%</w:t>
            </w:r>
          </w:p>
        </w:tc>
      </w:tr>
      <w:tr w:rsidR="00493B98" w:rsidRPr="004E11C2" w14:paraId="5C0D99CA"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0C0093E9"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0D371562"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153C0BDF"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3BA0377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43,300,512,398 </w:t>
            </w:r>
          </w:p>
        </w:tc>
        <w:tc>
          <w:tcPr>
            <w:tcW w:w="1560" w:type="dxa"/>
            <w:tcBorders>
              <w:top w:val="nil"/>
              <w:left w:val="nil"/>
              <w:bottom w:val="single" w:sz="4" w:space="0" w:color="auto"/>
              <w:right w:val="single" w:sz="4" w:space="0" w:color="auto"/>
            </w:tcBorders>
            <w:shd w:val="clear" w:color="auto" w:fill="auto"/>
            <w:noWrap/>
          </w:tcPr>
          <w:p w14:paraId="0C7D893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5,780,143,433 </w:t>
            </w:r>
          </w:p>
        </w:tc>
        <w:tc>
          <w:tcPr>
            <w:tcW w:w="1551" w:type="dxa"/>
            <w:tcBorders>
              <w:top w:val="nil"/>
              <w:left w:val="nil"/>
              <w:bottom w:val="single" w:sz="4" w:space="0" w:color="auto"/>
              <w:right w:val="single" w:sz="4" w:space="0" w:color="auto"/>
            </w:tcBorders>
            <w:shd w:val="clear" w:color="auto" w:fill="auto"/>
            <w:noWrap/>
          </w:tcPr>
          <w:p w14:paraId="4705851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17,702,759,357 </w:t>
            </w:r>
          </w:p>
        </w:tc>
        <w:tc>
          <w:tcPr>
            <w:tcW w:w="1559" w:type="dxa"/>
            <w:tcBorders>
              <w:top w:val="nil"/>
              <w:left w:val="nil"/>
              <w:bottom w:val="single" w:sz="4" w:space="0" w:color="auto"/>
              <w:right w:val="single" w:sz="4" w:space="0" w:color="auto"/>
            </w:tcBorders>
            <w:shd w:val="clear" w:color="auto" w:fill="auto"/>
            <w:noWrap/>
          </w:tcPr>
          <w:p w14:paraId="39CF2D6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66,783,415,188 </w:t>
            </w:r>
          </w:p>
        </w:tc>
      </w:tr>
      <w:tr w:rsidR="00493B98" w:rsidRPr="004E11C2" w14:paraId="67BC7AAB"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10D1BE44"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97CEF0C"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28EB8FFA"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6FFF43E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95.84%</w:t>
            </w:r>
          </w:p>
        </w:tc>
        <w:tc>
          <w:tcPr>
            <w:tcW w:w="1560" w:type="dxa"/>
            <w:tcBorders>
              <w:top w:val="nil"/>
              <w:left w:val="nil"/>
              <w:bottom w:val="single" w:sz="4" w:space="0" w:color="auto"/>
              <w:right w:val="single" w:sz="4" w:space="0" w:color="auto"/>
            </w:tcBorders>
            <w:shd w:val="clear" w:color="auto" w:fill="auto"/>
            <w:noWrap/>
          </w:tcPr>
          <w:p w14:paraId="2EDC1BA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96.73%</w:t>
            </w:r>
          </w:p>
        </w:tc>
        <w:tc>
          <w:tcPr>
            <w:tcW w:w="1551" w:type="dxa"/>
            <w:tcBorders>
              <w:top w:val="nil"/>
              <w:left w:val="nil"/>
              <w:bottom w:val="single" w:sz="4" w:space="0" w:color="auto"/>
              <w:right w:val="single" w:sz="4" w:space="0" w:color="auto"/>
            </w:tcBorders>
            <w:shd w:val="clear" w:color="auto" w:fill="auto"/>
            <w:noWrap/>
          </w:tcPr>
          <w:p w14:paraId="4D1EAF5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96.19%</w:t>
            </w:r>
          </w:p>
        </w:tc>
        <w:tc>
          <w:tcPr>
            <w:tcW w:w="1559" w:type="dxa"/>
            <w:tcBorders>
              <w:top w:val="nil"/>
              <w:left w:val="nil"/>
              <w:bottom w:val="single" w:sz="4" w:space="0" w:color="auto"/>
              <w:right w:val="single" w:sz="4" w:space="0" w:color="auto"/>
            </w:tcBorders>
            <w:shd w:val="clear" w:color="auto" w:fill="auto"/>
            <w:noWrap/>
          </w:tcPr>
          <w:p w14:paraId="2D38666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96.01%</w:t>
            </w:r>
          </w:p>
        </w:tc>
      </w:tr>
      <w:tr w:rsidR="00493B98" w:rsidRPr="004E11C2" w14:paraId="71ED5BC6"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44BACD62"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4D660B95"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5ED72AF1"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7F975B4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250 </w:t>
            </w:r>
          </w:p>
        </w:tc>
        <w:tc>
          <w:tcPr>
            <w:tcW w:w="1560" w:type="dxa"/>
            <w:tcBorders>
              <w:top w:val="nil"/>
              <w:left w:val="nil"/>
              <w:bottom w:val="single" w:sz="4" w:space="0" w:color="auto"/>
              <w:right w:val="single" w:sz="4" w:space="0" w:color="auto"/>
            </w:tcBorders>
            <w:shd w:val="clear" w:color="auto" w:fill="auto"/>
            <w:noWrap/>
          </w:tcPr>
          <w:p w14:paraId="6C94C88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123 </w:t>
            </w:r>
          </w:p>
        </w:tc>
        <w:tc>
          <w:tcPr>
            <w:tcW w:w="1551" w:type="dxa"/>
            <w:tcBorders>
              <w:top w:val="nil"/>
              <w:left w:val="nil"/>
              <w:bottom w:val="single" w:sz="4" w:space="0" w:color="auto"/>
              <w:right w:val="single" w:sz="4" w:space="0" w:color="auto"/>
            </w:tcBorders>
            <w:shd w:val="clear" w:color="auto" w:fill="auto"/>
            <w:noWrap/>
          </w:tcPr>
          <w:p w14:paraId="22DE671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299 </w:t>
            </w:r>
          </w:p>
        </w:tc>
        <w:tc>
          <w:tcPr>
            <w:tcW w:w="1559" w:type="dxa"/>
            <w:tcBorders>
              <w:top w:val="nil"/>
              <w:left w:val="nil"/>
              <w:bottom w:val="single" w:sz="4" w:space="0" w:color="auto"/>
              <w:right w:val="single" w:sz="4" w:space="0" w:color="auto"/>
            </w:tcBorders>
            <w:shd w:val="clear" w:color="auto" w:fill="auto"/>
            <w:noWrap/>
          </w:tcPr>
          <w:p w14:paraId="4926D60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672 </w:t>
            </w:r>
          </w:p>
        </w:tc>
      </w:tr>
      <w:tr w:rsidR="00493B98" w:rsidRPr="004E11C2" w14:paraId="5EB9A3FC"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39E6B297"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625E27D7"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512B4CE7"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0532260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12.25%</w:t>
            </w:r>
          </w:p>
        </w:tc>
        <w:tc>
          <w:tcPr>
            <w:tcW w:w="1560" w:type="dxa"/>
            <w:tcBorders>
              <w:top w:val="nil"/>
              <w:left w:val="nil"/>
              <w:bottom w:val="single" w:sz="4" w:space="0" w:color="auto"/>
              <w:right w:val="single" w:sz="4" w:space="0" w:color="auto"/>
            </w:tcBorders>
            <w:shd w:val="clear" w:color="auto" w:fill="auto"/>
            <w:noWrap/>
          </w:tcPr>
          <w:p w14:paraId="6FEA2B9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6.22%</w:t>
            </w:r>
          </w:p>
        </w:tc>
        <w:tc>
          <w:tcPr>
            <w:tcW w:w="1551" w:type="dxa"/>
            <w:tcBorders>
              <w:top w:val="nil"/>
              <w:left w:val="nil"/>
              <w:bottom w:val="single" w:sz="4" w:space="0" w:color="auto"/>
              <w:right w:val="single" w:sz="4" w:space="0" w:color="auto"/>
            </w:tcBorders>
            <w:shd w:val="clear" w:color="auto" w:fill="auto"/>
            <w:noWrap/>
          </w:tcPr>
          <w:p w14:paraId="0597378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7.25%</w:t>
            </w:r>
          </w:p>
        </w:tc>
        <w:tc>
          <w:tcPr>
            <w:tcW w:w="1559" w:type="dxa"/>
            <w:tcBorders>
              <w:top w:val="nil"/>
              <w:left w:val="nil"/>
              <w:bottom w:val="single" w:sz="4" w:space="0" w:color="auto"/>
              <w:right w:val="single" w:sz="4" w:space="0" w:color="auto"/>
            </w:tcBorders>
            <w:shd w:val="clear" w:color="auto" w:fill="auto"/>
            <w:noWrap/>
          </w:tcPr>
          <w:p w14:paraId="15399FF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8.25%</w:t>
            </w:r>
          </w:p>
        </w:tc>
      </w:tr>
      <w:tr w:rsidR="00493B98" w:rsidRPr="004E11C2" w14:paraId="2A66B782"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12D4E6AC"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0CA20C16"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FB652ED"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50982B0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1,878,736,131 </w:t>
            </w:r>
          </w:p>
        </w:tc>
        <w:tc>
          <w:tcPr>
            <w:tcW w:w="1560" w:type="dxa"/>
            <w:tcBorders>
              <w:top w:val="nil"/>
              <w:left w:val="nil"/>
              <w:bottom w:val="single" w:sz="4" w:space="0" w:color="auto"/>
              <w:right w:val="single" w:sz="4" w:space="0" w:color="auto"/>
            </w:tcBorders>
            <w:shd w:val="clear" w:color="auto" w:fill="auto"/>
            <w:noWrap/>
          </w:tcPr>
          <w:p w14:paraId="78B6CE8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195,110,157 </w:t>
            </w:r>
          </w:p>
        </w:tc>
        <w:tc>
          <w:tcPr>
            <w:tcW w:w="1551" w:type="dxa"/>
            <w:tcBorders>
              <w:top w:val="nil"/>
              <w:left w:val="nil"/>
              <w:bottom w:val="single" w:sz="4" w:space="0" w:color="auto"/>
              <w:right w:val="single" w:sz="4" w:space="0" w:color="auto"/>
            </w:tcBorders>
            <w:shd w:val="clear" w:color="auto" w:fill="auto"/>
            <w:noWrap/>
          </w:tcPr>
          <w:p w14:paraId="181F0DD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700,849,041 </w:t>
            </w:r>
          </w:p>
        </w:tc>
        <w:tc>
          <w:tcPr>
            <w:tcW w:w="1559" w:type="dxa"/>
            <w:tcBorders>
              <w:top w:val="nil"/>
              <w:left w:val="nil"/>
              <w:bottom w:val="single" w:sz="4" w:space="0" w:color="auto"/>
              <w:right w:val="single" w:sz="4" w:space="0" w:color="auto"/>
            </w:tcBorders>
            <w:shd w:val="clear" w:color="auto" w:fill="auto"/>
            <w:noWrap/>
          </w:tcPr>
          <w:p w14:paraId="7A625BB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2,774,695,329 </w:t>
            </w:r>
          </w:p>
        </w:tc>
      </w:tr>
      <w:tr w:rsidR="00493B98" w:rsidRPr="004E11C2" w14:paraId="0F018F12"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419AB94A"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67C31529"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420FB876"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7024564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4.16%</w:t>
            </w:r>
          </w:p>
        </w:tc>
        <w:tc>
          <w:tcPr>
            <w:tcW w:w="1560" w:type="dxa"/>
            <w:tcBorders>
              <w:top w:val="nil"/>
              <w:left w:val="nil"/>
              <w:bottom w:val="single" w:sz="4" w:space="0" w:color="auto"/>
              <w:right w:val="single" w:sz="4" w:space="0" w:color="auto"/>
            </w:tcBorders>
            <w:shd w:val="clear" w:color="auto" w:fill="auto"/>
            <w:noWrap/>
          </w:tcPr>
          <w:p w14:paraId="3D0F436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3.27%</w:t>
            </w:r>
          </w:p>
        </w:tc>
        <w:tc>
          <w:tcPr>
            <w:tcW w:w="1551" w:type="dxa"/>
            <w:tcBorders>
              <w:top w:val="nil"/>
              <w:left w:val="nil"/>
              <w:bottom w:val="single" w:sz="4" w:space="0" w:color="auto"/>
              <w:right w:val="single" w:sz="4" w:space="0" w:color="auto"/>
            </w:tcBorders>
            <w:shd w:val="clear" w:color="auto" w:fill="auto"/>
            <w:noWrap/>
          </w:tcPr>
          <w:p w14:paraId="0D999D4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3.81%</w:t>
            </w:r>
          </w:p>
        </w:tc>
        <w:tc>
          <w:tcPr>
            <w:tcW w:w="1559" w:type="dxa"/>
            <w:tcBorders>
              <w:top w:val="nil"/>
              <w:left w:val="nil"/>
              <w:bottom w:val="single" w:sz="4" w:space="0" w:color="auto"/>
              <w:right w:val="single" w:sz="4" w:space="0" w:color="auto"/>
            </w:tcBorders>
            <w:shd w:val="clear" w:color="auto" w:fill="auto"/>
            <w:noWrap/>
          </w:tcPr>
          <w:p w14:paraId="5932DAD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3.99%</w:t>
            </w:r>
          </w:p>
        </w:tc>
      </w:tr>
      <w:tr w:rsidR="00493B98" w:rsidRPr="004E11C2" w14:paraId="014E5606" w14:textId="77777777" w:rsidTr="00A175C5">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9DA64C7"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臺中市政府決標件數</w:t>
            </w:r>
          </w:p>
        </w:tc>
        <w:tc>
          <w:tcPr>
            <w:tcW w:w="1559" w:type="dxa"/>
            <w:tcBorders>
              <w:top w:val="nil"/>
              <w:left w:val="nil"/>
              <w:bottom w:val="single" w:sz="4" w:space="0" w:color="auto"/>
              <w:right w:val="single" w:sz="4" w:space="0" w:color="auto"/>
            </w:tcBorders>
            <w:shd w:val="clear" w:color="auto" w:fill="auto"/>
            <w:noWrap/>
          </w:tcPr>
          <w:p w14:paraId="5A590BD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2,040 </w:t>
            </w:r>
          </w:p>
        </w:tc>
        <w:tc>
          <w:tcPr>
            <w:tcW w:w="1560" w:type="dxa"/>
            <w:tcBorders>
              <w:top w:val="nil"/>
              <w:left w:val="nil"/>
              <w:bottom w:val="single" w:sz="4" w:space="0" w:color="auto"/>
              <w:right w:val="single" w:sz="4" w:space="0" w:color="auto"/>
            </w:tcBorders>
            <w:shd w:val="clear" w:color="auto" w:fill="auto"/>
            <w:noWrap/>
          </w:tcPr>
          <w:p w14:paraId="252755D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1,977 </w:t>
            </w:r>
          </w:p>
        </w:tc>
        <w:tc>
          <w:tcPr>
            <w:tcW w:w="1551" w:type="dxa"/>
            <w:tcBorders>
              <w:top w:val="nil"/>
              <w:left w:val="nil"/>
              <w:bottom w:val="single" w:sz="4" w:space="0" w:color="auto"/>
              <w:right w:val="single" w:sz="4" w:space="0" w:color="auto"/>
            </w:tcBorders>
            <w:shd w:val="clear" w:color="auto" w:fill="auto"/>
            <w:noWrap/>
          </w:tcPr>
          <w:p w14:paraId="7115488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4,124 </w:t>
            </w:r>
          </w:p>
        </w:tc>
        <w:tc>
          <w:tcPr>
            <w:tcW w:w="1559" w:type="dxa"/>
            <w:tcBorders>
              <w:top w:val="nil"/>
              <w:left w:val="nil"/>
              <w:bottom w:val="single" w:sz="4" w:space="0" w:color="auto"/>
              <w:right w:val="single" w:sz="4" w:space="0" w:color="auto"/>
            </w:tcBorders>
            <w:shd w:val="clear" w:color="auto" w:fill="auto"/>
            <w:noWrap/>
          </w:tcPr>
          <w:p w14:paraId="588BABE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8,141 </w:t>
            </w:r>
          </w:p>
        </w:tc>
      </w:tr>
      <w:tr w:rsidR="00493B98" w:rsidRPr="004E11C2" w14:paraId="1D2707AF" w14:textId="77777777" w:rsidTr="00A175C5">
        <w:trPr>
          <w:trHeigh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3546D1E3"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臺中市政府決標件數百分比</w:t>
            </w:r>
          </w:p>
        </w:tc>
        <w:tc>
          <w:tcPr>
            <w:tcW w:w="1559" w:type="dxa"/>
            <w:tcBorders>
              <w:top w:val="nil"/>
              <w:left w:val="nil"/>
              <w:bottom w:val="single" w:sz="4" w:space="0" w:color="auto"/>
              <w:right w:val="single" w:sz="4" w:space="0" w:color="auto"/>
            </w:tcBorders>
            <w:shd w:val="clear" w:color="auto" w:fill="auto"/>
            <w:noWrap/>
          </w:tcPr>
          <w:p w14:paraId="78EEC3A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5.12%</w:t>
            </w:r>
          </w:p>
        </w:tc>
        <w:tc>
          <w:tcPr>
            <w:tcW w:w="1560" w:type="dxa"/>
            <w:tcBorders>
              <w:top w:val="nil"/>
              <w:left w:val="nil"/>
              <w:bottom w:val="single" w:sz="4" w:space="0" w:color="auto"/>
              <w:right w:val="single" w:sz="4" w:space="0" w:color="auto"/>
            </w:tcBorders>
            <w:shd w:val="clear" w:color="auto" w:fill="auto"/>
            <w:noWrap/>
          </w:tcPr>
          <w:p w14:paraId="7AD519B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3.27%</w:t>
            </w:r>
          </w:p>
        </w:tc>
        <w:tc>
          <w:tcPr>
            <w:tcW w:w="1551" w:type="dxa"/>
            <w:tcBorders>
              <w:top w:val="nil"/>
              <w:left w:val="nil"/>
              <w:bottom w:val="single" w:sz="4" w:space="0" w:color="auto"/>
              <w:right w:val="single" w:sz="4" w:space="0" w:color="auto"/>
            </w:tcBorders>
            <w:shd w:val="clear" w:color="auto" w:fill="auto"/>
            <w:noWrap/>
          </w:tcPr>
          <w:p w14:paraId="5C47CE7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4.49%</w:t>
            </w:r>
          </w:p>
        </w:tc>
        <w:tc>
          <w:tcPr>
            <w:tcW w:w="1559" w:type="dxa"/>
            <w:tcBorders>
              <w:top w:val="nil"/>
              <w:left w:val="nil"/>
              <w:bottom w:val="single" w:sz="4" w:space="0" w:color="auto"/>
              <w:right w:val="single" w:sz="4" w:space="0" w:color="auto"/>
            </w:tcBorders>
            <w:shd w:val="clear" w:color="auto" w:fill="auto"/>
            <w:noWrap/>
          </w:tcPr>
          <w:p w14:paraId="49C81DA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4.23%</w:t>
            </w:r>
          </w:p>
        </w:tc>
      </w:tr>
      <w:tr w:rsidR="00493B98" w:rsidRPr="004E11C2" w14:paraId="12F37C01" w14:textId="77777777" w:rsidTr="00A175C5">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D5E80E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臺中市政府決標金額</w:t>
            </w:r>
          </w:p>
        </w:tc>
        <w:tc>
          <w:tcPr>
            <w:tcW w:w="1559" w:type="dxa"/>
            <w:tcBorders>
              <w:top w:val="nil"/>
              <w:left w:val="nil"/>
              <w:bottom w:val="single" w:sz="4" w:space="0" w:color="auto"/>
              <w:right w:val="single" w:sz="4" w:space="0" w:color="auto"/>
            </w:tcBorders>
            <w:shd w:val="clear" w:color="auto" w:fill="auto"/>
            <w:noWrap/>
          </w:tcPr>
          <w:p w14:paraId="2D838D2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45,179,248,529 </w:t>
            </w:r>
          </w:p>
        </w:tc>
        <w:tc>
          <w:tcPr>
            <w:tcW w:w="1560" w:type="dxa"/>
            <w:tcBorders>
              <w:top w:val="nil"/>
              <w:left w:val="nil"/>
              <w:bottom w:val="single" w:sz="4" w:space="0" w:color="auto"/>
              <w:right w:val="single" w:sz="4" w:space="0" w:color="auto"/>
            </w:tcBorders>
            <w:shd w:val="clear" w:color="auto" w:fill="auto"/>
            <w:noWrap/>
          </w:tcPr>
          <w:p w14:paraId="2ACA372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5,975,253,590 </w:t>
            </w:r>
          </w:p>
        </w:tc>
        <w:tc>
          <w:tcPr>
            <w:tcW w:w="1551" w:type="dxa"/>
            <w:tcBorders>
              <w:top w:val="nil"/>
              <w:left w:val="nil"/>
              <w:bottom w:val="single" w:sz="4" w:space="0" w:color="auto"/>
              <w:right w:val="single" w:sz="4" w:space="0" w:color="auto"/>
            </w:tcBorders>
            <w:shd w:val="clear" w:color="auto" w:fill="auto"/>
            <w:noWrap/>
          </w:tcPr>
          <w:p w14:paraId="2AB3B3C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18,403,608,398 </w:t>
            </w:r>
          </w:p>
        </w:tc>
        <w:tc>
          <w:tcPr>
            <w:tcW w:w="1559" w:type="dxa"/>
            <w:tcBorders>
              <w:top w:val="nil"/>
              <w:left w:val="nil"/>
              <w:bottom w:val="single" w:sz="4" w:space="0" w:color="auto"/>
              <w:right w:val="single" w:sz="4" w:space="0" w:color="auto"/>
            </w:tcBorders>
            <w:shd w:val="clear" w:color="auto" w:fill="auto"/>
            <w:noWrap/>
          </w:tcPr>
          <w:p w14:paraId="4B04D1D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69,558,110,517 </w:t>
            </w:r>
          </w:p>
        </w:tc>
      </w:tr>
      <w:tr w:rsidR="00493B98" w:rsidRPr="004E11C2" w14:paraId="1CFBB98F" w14:textId="77777777" w:rsidTr="00A175C5">
        <w:trPr>
          <w:trHeight w:val="34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14:paraId="21E8E3BE"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臺中市政府決標金額百分比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shd w:val="clear" w:color="auto" w:fill="auto"/>
            <w:noWrap/>
          </w:tcPr>
          <w:p w14:paraId="7E75BE6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4.83%</w:t>
            </w:r>
          </w:p>
        </w:tc>
        <w:tc>
          <w:tcPr>
            <w:tcW w:w="1560" w:type="dxa"/>
            <w:tcBorders>
              <w:top w:val="nil"/>
              <w:left w:val="nil"/>
              <w:bottom w:val="double" w:sz="6" w:space="0" w:color="auto"/>
              <w:right w:val="single" w:sz="4" w:space="0" w:color="auto"/>
            </w:tcBorders>
            <w:shd w:val="clear" w:color="auto" w:fill="auto"/>
            <w:noWrap/>
          </w:tcPr>
          <w:p w14:paraId="061628B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0.85%</w:t>
            </w:r>
          </w:p>
        </w:tc>
        <w:tc>
          <w:tcPr>
            <w:tcW w:w="1551" w:type="dxa"/>
            <w:tcBorders>
              <w:top w:val="nil"/>
              <w:left w:val="nil"/>
              <w:bottom w:val="double" w:sz="6" w:space="0" w:color="auto"/>
              <w:right w:val="single" w:sz="4" w:space="0" w:color="auto"/>
            </w:tcBorders>
            <w:shd w:val="clear" w:color="auto" w:fill="auto"/>
            <w:noWrap/>
          </w:tcPr>
          <w:p w14:paraId="1B25EB3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3.46%</w:t>
            </w:r>
          </w:p>
        </w:tc>
        <w:tc>
          <w:tcPr>
            <w:tcW w:w="1559" w:type="dxa"/>
            <w:tcBorders>
              <w:top w:val="nil"/>
              <w:left w:val="nil"/>
              <w:bottom w:val="double" w:sz="6" w:space="0" w:color="auto"/>
              <w:right w:val="single" w:sz="4" w:space="0" w:color="auto"/>
            </w:tcBorders>
            <w:shd w:val="clear" w:color="auto" w:fill="auto"/>
            <w:noWrap/>
          </w:tcPr>
          <w:p w14:paraId="18BCC5C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3.20%</w:t>
            </w:r>
          </w:p>
        </w:tc>
      </w:tr>
      <w:tr w:rsidR="00493B98" w:rsidRPr="004E11C2" w14:paraId="7434BF20" w14:textId="77777777" w:rsidTr="00A175C5">
        <w:trPr>
          <w:trHeight w:val="34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14:paraId="000A7620"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臺南市政府</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624E91"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shd w:val="clear" w:color="auto" w:fill="auto"/>
            <w:noWrap/>
            <w:vAlign w:val="center"/>
          </w:tcPr>
          <w:p w14:paraId="526CD935"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34D5A72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2,745 </w:t>
            </w:r>
          </w:p>
        </w:tc>
        <w:tc>
          <w:tcPr>
            <w:tcW w:w="1560" w:type="dxa"/>
            <w:tcBorders>
              <w:top w:val="nil"/>
              <w:left w:val="nil"/>
              <w:bottom w:val="single" w:sz="4" w:space="0" w:color="auto"/>
              <w:right w:val="single" w:sz="4" w:space="0" w:color="auto"/>
            </w:tcBorders>
            <w:shd w:val="clear" w:color="auto" w:fill="auto"/>
            <w:noWrap/>
          </w:tcPr>
          <w:p w14:paraId="0379BE3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1,103 </w:t>
            </w:r>
          </w:p>
        </w:tc>
        <w:tc>
          <w:tcPr>
            <w:tcW w:w="1551" w:type="dxa"/>
            <w:tcBorders>
              <w:top w:val="nil"/>
              <w:left w:val="nil"/>
              <w:bottom w:val="single" w:sz="4" w:space="0" w:color="auto"/>
              <w:right w:val="single" w:sz="4" w:space="0" w:color="auto"/>
            </w:tcBorders>
            <w:shd w:val="clear" w:color="auto" w:fill="auto"/>
            <w:noWrap/>
          </w:tcPr>
          <w:p w14:paraId="7083D97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2,468 </w:t>
            </w:r>
          </w:p>
        </w:tc>
        <w:tc>
          <w:tcPr>
            <w:tcW w:w="1559" w:type="dxa"/>
            <w:tcBorders>
              <w:top w:val="nil"/>
              <w:left w:val="nil"/>
              <w:bottom w:val="single" w:sz="4" w:space="0" w:color="auto"/>
              <w:right w:val="single" w:sz="4" w:space="0" w:color="auto"/>
            </w:tcBorders>
            <w:shd w:val="clear" w:color="auto" w:fill="auto"/>
            <w:noWrap/>
          </w:tcPr>
          <w:p w14:paraId="0D398F2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6,316 </w:t>
            </w:r>
          </w:p>
        </w:tc>
      </w:tr>
      <w:tr w:rsidR="00493B98" w:rsidRPr="004E11C2" w14:paraId="5F8ABF67"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26951C2C"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1668D0A"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163D964C"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53BB970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88.43%</w:t>
            </w:r>
          </w:p>
        </w:tc>
        <w:tc>
          <w:tcPr>
            <w:tcW w:w="1560" w:type="dxa"/>
            <w:tcBorders>
              <w:top w:val="nil"/>
              <w:left w:val="nil"/>
              <w:bottom w:val="single" w:sz="4" w:space="0" w:color="auto"/>
              <w:right w:val="single" w:sz="4" w:space="0" w:color="auto"/>
            </w:tcBorders>
            <w:shd w:val="clear" w:color="auto" w:fill="auto"/>
            <w:noWrap/>
          </w:tcPr>
          <w:p w14:paraId="5E9DFB4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84.33%</w:t>
            </w:r>
          </w:p>
        </w:tc>
        <w:tc>
          <w:tcPr>
            <w:tcW w:w="1551" w:type="dxa"/>
            <w:tcBorders>
              <w:top w:val="nil"/>
              <w:left w:val="nil"/>
              <w:bottom w:val="single" w:sz="4" w:space="0" w:color="auto"/>
              <w:right w:val="single" w:sz="4" w:space="0" w:color="auto"/>
            </w:tcBorders>
            <w:shd w:val="clear" w:color="auto" w:fill="auto"/>
            <w:noWrap/>
          </w:tcPr>
          <w:p w14:paraId="6DBE9A4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78.62%</w:t>
            </w:r>
          </w:p>
        </w:tc>
        <w:tc>
          <w:tcPr>
            <w:tcW w:w="1559" w:type="dxa"/>
            <w:tcBorders>
              <w:top w:val="nil"/>
              <w:left w:val="nil"/>
              <w:bottom w:val="single" w:sz="4" w:space="0" w:color="auto"/>
              <w:right w:val="single" w:sz="4" w:space="0" w:color="auto"/>
            </w:tcBorders>
            <w:shd w:val="clear" w:color="auto" w:fill="auto"/>
            <w:noWrap/>
          </w:tcPr>
          <w:p w14:paraId="44327A4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83.64%</w:t>
            </w:r>
          </w:p>
        </w:tc>
      </w:tr>
      <w:tr w:rsidR="00493B98" w:rsidRPr="004E11C2" w14:paraId="2171825C"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68DDADAE"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1B5CCF32"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5285629E"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62251CB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21,429,245,735 </w:t>
            </w:r>
          </w:p>
        </w:tc>
        <w:tc>
          <w:tcPr>
            <w:tcW w:w="1560" w:type="dxa"/>
            <w:tcBorders>
              <w:top w:val="nil"/>
              <w:left w:val="nil"/>
              <w:bottom w:val="single" w:sz="4" w:space="0" w:color="auto"/>
              <w:right w:val="single" w:sz="4" w:space="0" w:color="auto"/>
            </w:tcBorders>
            <w:shd w:val="clear" w:color="auto" w:fill="auto"/>
            <w:noWrap/>
          </w:tcPr>
          <w:p w14:paraId="44CC7A9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2,650,405,668 </w:t>
            </w:r>
          </w:p>
        </w:tc>
        <w:tc>
          <w:tcPr>
            <w:tcW w:w="1551" w:type="dxa"/>
            <w:tcBorders>
              <w:top w:val="nil"/>
              <w:left w:val="nil"/>
              <w:bottom w:val="single" w:sz="4" w:space="0" w:color="auto"/>
              <w:right w:val="single" w:sz="4" w:space="0" w:color="auto"/>
            </w:tcBorders>
            <w:shd w:val="clear" w:color="auto" w:fill="auto"/>
            <w:noWrap/>
          </w:tcPr>
          <w:p w14:paraId="7387DD5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9,485,253,523 </w:t>
            </w:r>
          </w:p>
        </w:tc>
        <w:tc>
          <w:tcPr>
            <w:tcW w:w="1559" w:type="dxa"/>
            <w:tcBorders>
              <w:top w:val="nil"/>
              <w:left w:val="nil"/>
              <w:bottom w:val="single" w:sz="4" w:space="0" w:color="auto"/>
              <w:right w:val="single" w:sz="4" w:space="0" w:color="auto"/>
            </w:tcBorders>
            <w:shd w:val="clear" w:color="auto" w:fill="auto"/>
            <w:noWrap/>
          </w:tcPr>
          <w:p w14:paraId="3E42BDA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33,564,904,926 </w:t>
            </w:r>
          </w:p>
        </w:tc>
      </w:tr>
      <w:tr w:rsidR="00493B98" w:rsidRPr="004E11C2" w14:paraId="6CDA6535"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1AA2D818"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7448CDEF"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28113306"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36DF47E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94.01%</w:t>
            </w:r>
          </w:p>
        </w:tc>
        <w:tc>
          <w:tcPr>
            <w:tcW w:w="1560" w:type="dxa"/>
            <w:tcBorders>
              <w:top w:val="nil"/>
              <w:left w:val="nil"/>
              <w:bottom w:val="single" w:sz="4" w:space="0" w:color="auto"/>
              <w:right w:val="single" w:sz="4" w:space="0" w:color="auto"/>
            </w:tcBorders>
            <w:shd w:val="clear" w:color="auto" w:fill="auto"/>
            <w:noWrap/>
          </w:tcPr>
          <w:p w14:paraId="2ED6DAF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91.63%</w:t>
            </w:r>
          </w:p>
        </w:tc>
        <w:tc>
          <w:tcPr>
            <w:tcW w:w="1551" w:type="dxa"/>
            <w:tcBorders>
              <w:top w:val="nil"/>
              <w:left w:val="nil"/>
              <w:bottom w:val="single" w:sz="4" w:space="0" w:color="auto"/>
              <w:right w:val="single" w:sz="4" w:space="0" w:color="auto"/>
            </w:tcBorders>
            <w:shd w:val="clear" w:color="auto" w:fill="auto"/>
            <w:noWrap/>
          </w:tcPr>
          <w:p w14:paraId="0399F77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92.17%</w:t>
            </w:r>
          </w:p>
        </w:tc>
        <w:tc>
          <w:tcPr>
            <w:tcW w:w="1559" w:type="dxa"/>
            <w:tcBorders>
              <w:top w:val="nil"/>
              <w:left w:val="nil"/>
              <w:bottom w:val="single" w:sz="4" w:space="0" w:color="auto"/>
              <w:right w:val="single" w:sz="4" w:space="0" w:color="auto"/>
            </w:tcBorders>
            <w:shd w:val="clear" w:color="auto" w:fill="auto"/>
            <w:noWrap/>
          </w:tcPr>
          <w:p w14:paraId="44B8492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93.29%</w:t>
            </w:r>
          </w:p>
        </w:tc>
      </w:tr>
      <w:tr w:rsidR="00493B98" w:rsidRPr="004E11C2" w14:paraId="361C2339"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11698384"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17E709BD"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156D66A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21073FE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359 </w:t>
            </w:r>
          </w:p>
        </w:tc>
        <w:tc>
          <w:tcPr>
            <w:tcW w:w="1560" w:type="dxa"/>
            <w:tcBorders>
              <w:top w:val="nil"/>
              <w:left w:val="nil"/>
              <w:bottom w:val="single" w:sz="4" w:space="0" w:color="auto"/>
              <w:right w:val="single" w:sz="4" w:space="0" w:color="auto"/>
            </w:tcBorders>
            <w:shd w:val="clear" w:color="auto" w:fill="auto"/>
            <w:noWrap/>
          </w:tcPr>
          <w:p w14:paraId="2E2C303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205 </w:t>
            </w:r>
          </w:p>
        </w:tc>
        <w:tc>
          <w:tcPr>
            <w:tcW w:w="1551" w:type="dxa"/>
            <w:tcBorders>
              <w:top w:val="nil"/>
              <w:left w:val="nil"/>
              <w:bottom w:val="single" w:sz="4" w:space="0" w:color="auto"/>
              <w:right w:val="single" w:sz="4" w:space="0" w:color="auto"/>
            </w:tcBorders>
            <w:shd w:val="clear" w:color="auto" w:fill="auto"/>
            <w:noWrap/>
          </w:tcPr>
          <w:p w14:paraId="704305B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671 </w:t>
            </w:r>
          </w:p>
        </w:tc>
        <w:tc>
          <w:tcPr>
            <w:tcW w:w="1559" w:type="dxa"/>
            <w:tcBorders>
              <w:top w:val="nil"/>
              <w:left w:val="nil"/>
              <w:bottom w:val="single" w:sz="4" w:space="0" w:color="auto"/>
              <w:right w:val="single" w:sz="4" w:space="0" w:color="auto"/>
            </w:tcBorders>
            <w:shd w:val="clear" w:color="auto" w:fill="auto"/>
            <w:noWrap/>
          </w:tcPr>
          <w:p w14:paraId="563E7BB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1,235 </w:t>
            </w:r>
          </w:p>
        </w:tc>
      </w:tr>
      <w:tr w:rsidR="00493B98" w:rsidRPr="004E11C2" w14:paraId="158EA65D"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70800717"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A9CDED5"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6F1D9DB8"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5E387DE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11.57%</w:t>
            </w:r>
          </w:p>
        </w:tc>
        <w:tc>
          <w:tcPr>
            <w:tcW w:w="1560" w:type="dxa"/>
            <w:tcBorders>
              <w:top w:val="nil"/>
              <w:left w:val="nil"/>
              <w:bottom w:val="single" w:sz="4" w:space="0" w:color="auto"/>
              <w:right w:val="single" w:sz="4" w:space="0" w:color="auto"/>
            </w:tcBorders>
            <w:shd w:val="clear" w:color="auto" w:fill="auto"/>
            <w:noWrap/>
          </w:tcPr>
          <w:p w14:paraId="3843BE1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15.67%</w:t>
            </w:r>
          </w:p>
        </w:tc>
        <w:tc>
          <w:tcPr>
            <w:tcW w:w="1551" w:type="dxa"/>
            <w:tcBorders>
              <w:top w:val="nil"/>
              <w:left w:val="nil"/>
              <w:bottom w:val="single" w:sz="4" w:space="0" w:color="auto"/>
              <w:right w:val="single" w:sz="4" w:space="0" w:color="auto"/>
            </w:tcBorders>
            <w:shd w:val="clear" w:color="auto" w:fill="auto"/>
            <w:noWrap/>
          </w:tcPr>
          <w:p w14:paraId="19E0861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21.38%</w:t>
            </w:r>
          </w:p>
        </w:tc>
        <w:tc>
          <w:tcPr>
            <w:tcW w:w="1559" w:type="dxa"/>
            <w:tcBorders>
              <w:top w:val="nil"/>
              <w:left w:val="nil"/>
              <w:bottom w:val="single" w:sz="4" w:space="0" w:color="auto"/>
              <w:right w:val="single" w:sz="4" w:space="0" w:color="auto"/>
            </w:tcBorders>
            <w:shd w:val="clear" w:color="auto" w:fill="auto"/>
            <w:noWrap/>
          </w:tcPr>
          <w:p w14:paraId="5586203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16.36%</w:t>
            </w:r>
          </w:p>
        </w:tc>
      </w:tr>
      <w:tr w:rsidR="00493B98" w:rsidRPr="004E11C2" w14:paraId="05E176B9"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1C910319"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02308A3C"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1B33E376"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30A9DA2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1,366,061,405 </w:t>
            </w:r>
          </w:p>
        </w:tc>
        <w:tc>
          <w:tcPr>
            <w:tcW w:w="1560" w:type="dxa"/>
            <w:tcBorders>
              <w:top w:val="nil"/>
              <w:left w:val="nil"/>
              <w:bottom w:val="single" w:sz="4" w:space="0" w:color="auto"/>
              <w:right w:val="single" w:sz="4" w:space="0" w:color="auto"/>
            </w:tcBorders>
            <w:shd w:val="clear" w:color="auto" w:fill="auto"/>
            <w:noWrap/>
          </w:tcPr>
          <w:p w14:paraId="7F238C3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242,253,465 </w:t>
            </w:r>
          </w:p>
        </w:tc>
        <w:tc>
          <w:tcPr>
            <w:tcW w:w="1551" w:type="dxa"/>
            <w:tcBorders>
              <w:top w:val="nil"/>
              <w:left w:val="nil"/>
              <w:bottom w:val="single" w:sz="4" w:space="0" w:color="auto"/>
              <w:right w:val="single" w:sz="4" w:space="0" w:color="auto"/>
            </w:tcBorders>
            <w:shd w:val="clear" w:color="auto" w:fill="auto"/>
            <w:noWrap/>
          </w:tcPr>
          <w:p w14:paraId="11C7301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805,254,168 </w:t>
            </w:r>
          </w:p>
        </w:tc>
        <w:tc>
          <w:tcPr>
            <w:tcW w:w="1559" w:type="dxa"/>
            <w:tcBorders>
              <w:top w:val="nil"/>
              <w:left w:val="nil"/>
              <w:bottom w:val="single" w:sz="4" w:space="0" w:color="auto"/>
              <w:right w:val="single" w:sz="4" w:space="0" w:color="auto"/>
            </w:tcBorders>
            <w:shd w:val="clear" w:color="auto" w:fill="auto"/>
            <w:noWrap/>
          </w:tcPr>
          <w:p w14:paraId="218BA90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2,413,569,038 </w:t>
            </w:r>
          </w:p>
        </w:tc>
      </w:tr>
      <w:tr w:rsidR="00493B98" w:rsidRPr="004E11C2" w14:paraId="247CF776" w14:textId="77777777" w:rsidTr="00A175C5">
        <w:trPr>
          <w:trHeight w:val="340"/>
        </w:trPr>
        <w:tc>
          <w:tcPr>
            <w:tcW w:w="1006" w:type="dxa"/>
            <w:vMerge/>
            <w:tcBorders>
              <w:top w:val="nil"/>
              <w:left w:val="single" w:sz="4" w:space="0" w:color="auto"/>
              <w:bottom w:val="single" w:sz="4" w:space="0" w:color="000000"/>
              <w:right w:val="single" w:sz="4" w:space="0" w:color="auto"/>
            </w:tcBorders>
            <w:vAlign w:val="center"/>
          </w:tcPr>
          <w:p w14:paraId="35945B9E"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178B9005"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6020DE90"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680736D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5.99%</w:t>
            </w:r>
          </w:p>
        </w:tc>
        <w:tc>
          <w:tcPr>
            <w:tcW w:w="1560" w:type="dxa"/>
            <w:tcBorders>
              <w:top w:val="nil"/>
              <w:left w:val="nil"/>
              <w:bottom w:val="single" w:sz="4" w:space="0" w:color="auto"/>
              <w:right w:val="single" w:sz="4" w:space="0" w:color="auto"/>
            </w:tcBorders>
            <w:shd w:val="clear" w:color="auto" w:fill="auto"/>
            <w:noWrap/>
          </w:tcPr>
          <w:p w14:paraId="77CFD1F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8.37%</w:t>
            </w:r>
          </w:p>
        </w:tc>
        <w:tc>
          <w:tcPr>
            <w:tcW w:w="1551" w:type="dxa"/>
            <w:tcBorders>
              <w:top w:val="nil"/>
              <w:left w:val="nil"/>
              <w:bottom w:val="single" w:sz="4" w:space="0" w:color="auto"/>
              <w:right w:val="single" w:sz="4" w:space="0" w:color="auto"/>
            </w:tcBorders>
            <w:shd w:val="clear" w:color="auto" w:fill="auto"/>
            <w:noWrap/>
          </w:tcPr>
          <w:p w14:paraId="7AB6ADD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7.83%</w:t>
            </w:r>
          </w:p>
        </w:tc>
        <w:tc>
          <w:tcPr>
            <w:tcW w:w="1559" w:type="dxa"/>
            <w:tcBorders>
              <w:top w:val="nil"/>
              <w:left w:val="nil"/>
              <w:bottom w:val="single" w:sz="4" w:space="0" w:color="auto"/>
              <w:right w:val="single" w:sz="4" w:space="0" w:color="auto"/>
            </w:tcBorders>
            <w:shd w:val="clear" w:color="auto" w:fill="auto"/>
            <w:noWrap/>
          </w:tcPr>
          <w:p w14:paraId="4D39263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6.71%</w:t>
            </w:r>
          </w:p>
        </w:tc>
      </w:tr>
      <w:tr w:rsidR="00493B98" w:rsidRPr="004E11C2" w14:paraId="78C64DD4" w14:textId="77777777" w:rsidTr="00A175C5">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92E22A9"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臺南市政府決標件數</w:t>
            </w:r>
          </w:p>
        </w:tc>
        <w:tc>
          <w:tcPr>
            <w:tcW w:w="1559" w:type="dxa"/>
            <w:tcBorders>
              <w:top w:val="nil"/>
              <w:left w:val="nil"/>
              <w:bottom w:val="single" w:sz="4" w:space="0" w:color="auto"/>
              <w:right w:val="single" w:sz="4" w:space="0" w:color="auto"/>
            </w:tcBorders>
            <w:shd w:val="clear" w:color="auto" w:fill="auto"/>
            <w:noWrap/>
          </w:tcPr>
          <w:p w14:paraId="29F4A17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3,104 </w:t>
            </w:r>
          </w:p>
        </w:tc>
        <w:tc>
          <w:tcPr>
            <w:tcW w:w="1560" w:type="dxa"/>
            <w:tcBorders>
              <w:top w:val="nil"/>
              <w:left w:val="nil"/>
              <w:bottom w:val="single" w:sz="4" w:space="0" w:color="auto"/>
              <w:right w:val="single" w:sz="4" w:space="0" w:color="auto"/>
            </w:tcBorders>
            <w:shd w:val="clear" w:color="auto" w:fill="auto"/>
            <w:noWrap/>
          </w:tcPr>
          <w:p w14:paraId="28E2ED3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1,308 </w:t>
            </w:r>
          </w:p>
        </w:tc>
        <w:tc>
          <w:tcPr>
            <w:tcW w:w="1551" w:type="dxa"/>
            <w:tcBorders>
              <w:top w:val="nil"/>
              <w:left w:val="nil"/>
              <w:bottom w:val="single" w:sz="4" w:space="0" w:color="auto"/>
              <w:right w:val="single" w:sz="4" w:space="0" w:color="auto"/>
            </w:tcBorders>
            <w:shd w:val="clear" w:color="auto" w:fill="auto"/>
            <w:noWrap/>
          </w:tcPr>
          <w:p w14:paraId="24B2CCB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3,139 </w:t>
            </w:r>
          </w:p>
        </w:tc>
        <w:tc>
          <w:tcPr>
            <w:tcW w:w="1559" w:type="dxa"/>
            <w:tcBorders>
              <w:top w:val="nil"/>
              <w:left w:val="nil"/>
              <w:bottom w:val="single" w:sz="4" w:space="0" w:color="auto"/>
              <w:right w:val="single" w:sz="4" w:space="0" w:color="auto"/>
            </w:tcBorders>
            <w:shd w:val="clear" w:color="auto" w:fill="auto"/>
            <w:noWrap/>
          </w:tcPr>
          <w:p w14:paraId="7A6466B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7,551 </w:t>
            </w:r>
          </w:p>
        </w:tc>
      </w:tr>
      <w:tr w:rsidR="00493B98" w:rsidRPr="004E11C2" w14:paraId="452780DF" w14:textId="77777777" w:rsidTr="00A175C5">
        <w:trPr>
          <w:trHeigh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6AA4B0E1"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臺南市政府決標件數百分比</w:t>
            </w:r>
          </w:p>
        </w:tc>
        <w:tc>
          <w:tcPr>
            <w:tcW w:w="1559" w:type="dxa"/>
            <w:tcBorders>
              <w:top w:val="nil"/>
              <w:left w:val="nil"/>
              <w:bottom w:val="single" w:sz="4" w:space="0" w:color="auto"/>
              <w:right w:val="single" w:sz="4" w:space="0" w:color="auto"/>
            </w:tcBorders>
            <w:shd w:val="clear" w:color="auto" w:fill="auto"/>
            <w:noWrap/>
          </w:tcPr>
          <w:p w14:paraId="4B22931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7.79%</w:t>
            </w:r>
          </w:p>
        </w:tc>
        <w:tc>
          <w:tcPr>
            <w:tcW w:w="1560" w:type="dxa"/>
            <w:tcBorders>
              <w:top w:val="nil"/>
              <w:left w:val="nil"/>
              <w:bottom w:val="single" w:sz="4" w:space="0" w:color="auto"/>
              <w:right w:val="single" w:sz="4" w:space="0" w:color="auto"/>
            </w:tcBorders>
            <w:shd w:val="clear" w:color="auto" w:fill="auto"/>
            <w:noWrap/>
          </w:tcPr>
          <w:p w14:paraId="08727E2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2.16%</w:t>
            </w:r>
          </w:p>
        </w:tc>
        <w:tc>
          <w:tcPr>
            <w:tcW w:w="1551" w:type="dxa"/>
            <w:tcBorders>
              <w:top w:val="nil"/>
              <w:left w:val="nil"/>
              <w:bottom w:val="single" w:sz="4" w:space="0" w:color="auto"/>
              <w:right w:val="single" w:sz="4" w:space="0" w:color="auto"/>
            </w:tcBorders>
            <w:shd w:val="clear" w:color="auto" w:fill="auto"/>
            <w:noWrap/>
          </w:tcPr>
          <w:p w14:paraId="2B5F587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3.41%</w:t>
            </w:r>
          </w:p>
        </w:tc>
        <w:tc>
          <w:tcPr>
            <w:tcW w:w="1559" w:type="dxa"/>
            <w:tcBorders>
              <w:top w:val="nil"/>
              <w:left w:val="nil"/>
              <w:bottom w:val="single" w:sz="4" w:space="0" w:color="auto"/>
              <w:right w:val="single" w:sz="4" w:space="0" w:color="auto"/>
            </w:tcBorders>
            <w:shd w:val="clear" w:color="auto" w:fill="auto"/>
            <w:noWrap/>
          </w:tcPr>
          <w:p w14:paraId="03D2B2F1" w14:textId="77777777" w:rsidR="00493B98" w:rsidRPr="004E11C2" w:rsidRDefault="00493B98" w:rsidP="00A175C5">
            <w:pPr>
              <w:ind w:right="800"/>
              <w:rPr>
                <w:rFonts w:ascii="標楷體" w:eastAsia="標楷體" w:hAnsi="標楷體"/>
                <w:sz w:val="18"/>
                <w:szCs w:val="18"/>
              </w:rPr>
            </w:pPr>
            <w:r w:rsidRPr="004E11C2">
              <w:rPr>
                <w:rFonts w:ascii="標楷體" w:eastAsia="標楷體" w:hAnsi="標楷體"/>
                <w:sz w:val="18"/>
                <w:szCs w:val="18"/>
              </w:rPr>
              <w:t>3.93%</w:t>
            </w:r>
          </w:p>
        </w:tc>
      </w:tr>
      <w:tr w:rsidR="00493B98" w:rsidRPr="004E11C2" w14:paraId="7F9947F9" w14:textId="77777777" w:rsidTr="00A175C5">
        <w:trPr>
          <w:trHeight w:val="34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787C321"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臺南市政府決標金額</w:t>
            </w:r>
          </w:p>
        </w:tc>
        <w:tc>
          <w:tcPr>
            <w:tcW w:w="1559" w:type="dxa"/>
            <w:tcBorders>
              <w:top w:val="nil"/>
              <w:left w:val="nil"/>
              <w:bottom w:val="single" w:sz="4" w:space="0" w:color="auto"/>
              <w:right w:val="single" w:sz="4" w:space="0" w:color="auto"/>
            </w:tcBorders>
            <w:shd w:val="clear" w:color="auto" w:fill="auto"/>
            <w:noWrap/>
          </w:tcPr>
          <w:p w14:paraId="4E5593D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22,795,307,140 </w:t>
            </w:r>
          </w:p>
        </w:tc>
        <w:tc>
          <w:tcPr>
            <w:tcW w:w="1560" w:type="dxa"/>
            <w:tcBorders>
              <w:top w:val="nil"/>
              <w:left w:val="nil"/>
              <w:bottom w:val="single" w:sz="4" w:space="0" w:color="auto"/>
              <w:right w:val="single" w:sz="4" w:space="0" w:color="auto"/>
            </w:tcBorders>
            <w:shd w:val="clear" w:color="auto" w:fill="auto"/>
            <w:noWrap/>
          </w:tcPr>
          <w:p w14:paraId="44158A8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2,892,659,133 </w:t>
            </w:r>
          </w:p>
        </w:tc>
        <w:tc>
          <w:tcPr>
            <w:tcW w:w="1551" w:type="dxa"/>
            <w:tcBorders>
              <w:top w:val="nil"/>
              <w:left w:val="nil"/>
              <w:bottom w:val="single" w:sz="4" w:space="0" w:color="auto"/>
              <w:right w:val="single" w:sz="4" w:space="0" w:color="auto"/>
            </w:tcBorders>
            <w:shd w:val="clear" w:color="auto" w:fill="auto"/>
            <w:noWrap/>
          </w:tcPr>
          <w:p w14:paraId="09712F3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10,290,507,691 </w:t>
            </w:r>
          </w:p>
        </w:tc>
        <w:tc>
          <w:tcPr>
            <w:tcW w:w="1559" w:type="dxa"/>
            <w:tcBorders>
              <w:top w:val="nil"/>
              <w:left w:val="nil"/>
              <w:bottom w:val="single" w:sz="4" w:space="0" w:color="auto"/>
              <w:right w:val="single" w:sz="4" w:space="0" w:color="auto"/>
            </w:tcBorders>
            <w:shd w:val="clear" w:color="auto" w:fill="auto"/>
            <w:noWrap/>
          </w:tcPr>
          <w:p w14:paraId="562C613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35,978,473,964 </w:t>
            </w:r>
          </w:p>
        </w:tc>
      </w:tr>
      <w:tr w:rsidR="00493B98" w:rsidRPr="004E11C2" w14:paraId="6E59552B" w14:textId="77777777" w:rsidTr="00A175C5">
        <w:trPr>
          <w:trHeight w:val="34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14:paraId="366B1DFC"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臺南市政府決標金額百分比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shd w:val="clear" w:color="auto" w:fill="auto"/>
            <w:noWrap/>
          </w:tcPr>
          <w:p w14:paraId="466A103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2.44%</w:t>
            </w:r>
          </w:p>
        </w:tc>
        <w:tc>
          <w:tcPr>
            <w:tcW w:w="1560" w:type="dxa"/>
            <w:tcBorders>
              <w:top w:val="nil"/>
              <w:left w:val="nil"/>
              <w:bottom w:val="double" w:sz="6" w:space="0" w:color="auto"/>
              <w:right w:val="single" w:sz="4" w:space="0" w:color="auto"/>
            </w:tcBorders>
            <w:shd w:val="clear" w:color="auto" w:fill="auto"/>
            <w:noWrap/>
          </w:tcPr>
          <w:p w14:paraId="6DFC9BE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0.41%</w:t>
            </w:r>
          </w:p>
        </w:tc>
        <w:tc>
          <w:tcPr>
            <w:tcW w:w="1551" w:type="dxa"/>
            <w:tcBorders>
              <w:top w:val="nil"/>
              <w:left w:val="nil"/>
              <w:bottom w:val="double" w:sz="6" w:space="0" w:color="auto"/>
              <w:right w:val="single" w:sz="4" w:space="0" w:color="auto"/>
            </w:tcBorders>
            <w:shd w:val="clear" w:color="auto" w:fill="auto"/>
            <w:noWrap/>
          </w:tcPr>
          <w:p w14:paraId="0EF657F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1.93%</w:t>
            </w:r>
          </w:p>
        </w:tc>
        <w:tc>
          <w:tcPr>
            <w:tcW w:w="1559" w:type="dxa"/>
            <w:tcBorders>
              <w:top w:val="nil"/>
              <w:left w:val="nil"/>
              <w:bottom w:val="double" w:sz="6" w:space="0" w:color="auto"/>
              <w:right w:val="single" w:sz="4" w:space="0" w:color="auto"/>
            </w:tcBorders>
            <w:shd w:val="clear" w:color="auto" w:fill="auto"/>
            <w:noWrap/>
          </w:tcPr>
          <w:p w14:paraId="1B99979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1.66%</w:t>
            </w:r>
          </w:p>
        </w:tc>
      </w:tr>
      <w:tr w:rsidR="00493B98" w:rsidRPr="004E11C2" w14:paraId="265A93D9" w14:textId="77777777" w:rsidTr="00A175C5">
        <w:trPr>
          <w:trHeight w:val="357"/>
        </w:trPr>
        <w:tc>
          <w:tcPr>
            <w:tcW w:w="1006" w:type="dxa"/>
            <w:vMerge w:val="restart"/>
            <w:tcBorders>
              <w:left w:val="single" w:sz="4" w:space="0" w:color="auto"/>
              <w:right w:val="single" w:sz="4" w:space="0" w:color="auto"/>
            </w:tcBorders>
            <w:shd w:val="clear" w:color="auto" w:fill="auto"/>
            <w:vAlign w:val="center"/>
          </w:tcPr>
          <w:p w14:paraId="7425403D"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lastRenderedPageBreak/>
              <w:t>高雄市政府</w:t>
            </w:r>
          </w:p>
        </w:tc>
        <w:tc>
          <w:tcPr>
            <w:tcW w:w="867" w:type="dxa"/>
            <w:vMerge w:val="restart"/>
            <w:tcBorders>
              <w:left w:val="single" w:sz="4" w:space="0" w:color="auto"/>
              <w:right w:val="single" w:sz="4" w:space="0" w:color="auto"/>
            </w:tcBorders>
            <w:shd w:val="clear" w:color="auto" w:fill="auto"/>
            <w:noWrap/>
            <w:vAlign w:val="center"/>
          </w:tcPr>
          <w:p w14:paraId="541E5A79"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left w:val="nil"/>
              <w:bottom w:val="single" w:sz="4" w:space="0" w:color="auto"/>
              <w:right w:val="single" w:sz="4" w:space="0" w:color="auto"/>
            </w:tcBorders>
            <w:shd w:val="clear" w:color="auto" w:fill="auto"/>
            <w:noWrap/>
            <w:vAlign w:val="center"/>
          </w:tcPr>
          <w:p w14:paraId="2B81A69B"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left w:val="nil"/>
              <w:bottom w:val="single" w:sz="4" w:space="0" w:color="auto"/>
              <w:right w:val="single" w:sz="4" w:space="0" w:color="auto"/>
            </w:tcBorders>
            <w:shd w:val="clear" w:color="auto" w:fill="auto"/>
            <w:noWrap/>
          </w:tcPr>
          <w:p w14:paraId="27E1493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1,473 </w:t>
            </w:r>
          </w:p>
        </w:tc>
        <w:tc>
          <w:tcPr>
            <w:tcW w:w="1560" w:type="dxa"/>
            <w:tcBorders>
              <w:left w:val="nil"/>
              <w:bottom w:val="single" w:sz="4" w:space="0" w:color="auto"/>
              <w:right w:val="single" w:sz="4" w:space="0" w:color="auto"/>
            </w:tcBorders>
            <w:shd w:val="clear" w:color="auto" w:fill="auto"/>
            <w:noWrap/>
          </w:tcPr>
          <w:p w14:paraId="08C1E88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2,033 </w:t>
            </w:r>
          </w:p>
        </w:tc>
        <w:tc>
          <w:tcPr>
            <w:tcW w:w="1551" w:type="dxa"/>
            <w:tcBorders>
              <w:left w:val="nil"/>
              <w:bottom w:val="single" w:sz="4" w:space="0" w:color="auto"/>
              <w:right w:val="single" w:sz="4" w:space="0" w:color="auto"/>
            </w:tcBorders>
            <w:shd w:val="clear" w:color="auto" w:fill="auto"/>
            <w:noWrap/>
          </w:tcPr>
          <w:p w14:paraId="1202ED1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3,565 </w:t>
            </w:r>
          </w:p>
        </w:tc>
        <w:tc>
          <w:tcPr>
            <w:tcW w:w="1559" w:type="dxa"/>
            <w:tcBorders>
              <w:left w:val="nil"/>
              <w:bottom w:val="single" w:sz="4" w:space="0" w:color="auto"/>
              <w:right w:val="single" w:sz="4" w:space="0" w:color="auto"/>
            </w:tcBorders>
            <w:shd w:val="clear" w:color="auto" w:fill="auto"/>
            <w:noWrap/>
          </w:tcPr>
          <w:p w14:paraId="154F82D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7,071 </w:t>
            </w:r>
          </w:p>
        </w:tc>
      </w:tr>
      <w:tr w:rsidR="00493B98" w:rsidRPr="004E11C2" w14:paraId="7712325A" w14:textId="77777777" w:rsidTr="00A175C5">
        <w:trPr>
          <w:trHeight w:val="357"/>
        </w:trPr>
        <w:tc>
          <w:tcPr>
            <w:tcW w:w="1006" w:type="dxa"/>
            <w:vMerge/>
            <w:tcBorders>
              <w:left w:val="single" w:sz="4" w:space="0" w:color="auto"/>
              <w:right w:val="single" w:sz="4" w:space="0" w:color="auto"/>
            </w:tcBorders>
            <w:shd w:val="clear" w:color="auto" w:fill="auto"/>
            <w:vAlign w:val="center"/>
          </w:tcPr>
          <w:p w14:paraId="7BE6B256"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shd w:val="clear" w:color="auto" w:fill="auto"/>
            <w:noWrap/>
            <w:vAlign w:val="center"/>
          </w:tcPr>
          <w:p w14:paraId="5C548A85"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2530521"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single" w:sz="4" w:space="0" w:color="auto"/>
              <w:left w:val="nil"/>
              <w:bottom w:val="single" w:sz="4" w:space="0" w:color="auto"/>
              <w:right w:val="single" w:sz="4" w:space="0" w:color="auto"/>
            </w:tcBorders>
            <w:shd w:val="clear" w:color="auto" w:fill="auto"/>
            <w:noWrap/>
          </w:tcPr>
          <w:p w14:paraId="35F8A3A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86.34%</w:t>
            </w:r>
          </w:p>
        </w:tc>
        <w:tc>
          <w:tcPr>
            <w:tcW w:w="1560" w:type="dxa"/>
            <w:tcBorders>
              <w:top w:val="single" w:sz="4" w:space="0" w:color="auto"/>
              <w:left w:val="nil"/>
              <w:bottom w:val="single" w:sz="4" w:space="0" w:color="auto"/>
              <w:right w:val="single" w:sz="4" w:space="0" w:color="auto"/>
            </w:tcBorders>
            <w:shd w:val="clear" w:color="auto" w:fill="auto"/>
            <w:noWrap/>
          </w:tcPr>
          <w:p w14:paraId="1EAAD6E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91.78%</w:t>
            </w:r>
          </w:p>
        </w:tc>
        <w:tc>
          <w:tcPr>
            <w:tcW w:w="1551" w:type="dxa"/>
            <w:tcBorders>
              <w:top w:val="single" w:sz="4" w:space="0" w:color="auto"/>
              <w:left w:val="nil"/>
              <w:bottom w:val="single" w:sz="4" w:space="0" w:color="auto"/>
              <w:right w:val="single" w:sz="4" w:space="0" w:color="auto"/>
            </w:tcBorders>
            <w:shd w:val="clear" w:color="auto" w:fill="auto"/>
            <w:noWrap/>
          </w:tcPr>
          <w:p w14:paraId="1B03D76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87.06%</w:t>
            </w:r>
          </w:p>
        </w:tc>
        <w:tc>
          <w:tcPr>
            <w:tcW w:w="1559" w:type="dxa"/>
            <w:tcBorders>
              <w:top w:val="single" w:sz="4" w:space="0" w:color="auto"/>
              <w:left w:val="nil"/>
              <w:bottom w:val="single" w:sz="4" w:space="0" w:color="auto"/>
              <w:right w:val="single" w:sz="4" w:space="0" w:color="auto"/>
            </w:tcBorders>
            <w:shd w:val="clear" w:color="auto" w:fill="auto"/>
            <w:noWrap/>
          </w:tcPr>
          <w:p w14:paraId="7D6A6E3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88.21%</w:t>
            </w:r>
          </w:p>
        </w:tc>
      </w:tr>
      <w:tr w:rsidR="00493B98" w:rsidRPr="004E11C2" w14:paraId="730489A7" w14:textId="77777777" w:rsidTr="00A175C5">
        <w:trPr>
          <w:trHeight w:val="357"/>
        </w:trPr>
        <w:tc>
          <w:tcPr>
            <w:tcW w:w="1006" w:type="dxa"/>
            <w:vMerge/>
            <w:tcBorders>
              <w:left w:val="single" w:sz="4" w:space="0" w:color="auto"/>
              <w:right w:val="single" w:sz="4" w:space="0" w:color="auto"/>
            </w:tcBorders>
            <w:shd w:val="clear" w:color="auto" w:fill="auto"/>
            <w:vAlign w:val="center"/>
          </w:tcPr>
          <w:p w14:paraId="10229DE9"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shd w:val="clear" w:color="auto" w:fill="auto"/>
            <w:noWrap/>
            <w:vAlign w:val="center"/>
          </w:tcPr>
          <w:p w14:paraId="1B10A6D3"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68DCA27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single" w:sz="4" w:space="0" w:color="auto"/>
              <w:left w:val="nil"/>
              <w:bottom w:val="single" w:sz="4" w:space="0" w:color="auto"/>
              <w:right w:val="single" w:sz="4" w:space="0" w:color="auto"/>
            </w:tcBorders>
            <w:shd w:val="clear" w:color="auto" w:fill="auto"/>
            <w:noWrap/>
          </w:tcPr>
          <w:p w14:paraId="7350FFA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26,826,947,077 </w:t>
            </w:r>
          </w:p>
        </w:tc>
        <w:tc>
          <w:tcPr>
            <w:tcW w:w="1560" w:type="dxa"/>
            <w:tcBorders>
              <w:top w:val="single" w:sz="4" w:space="0" w:color="auto"/>
              <w:left w:val="nil"/>
              <w:bottom w:val="single" w:sz="4" w:space="0" w:color="auto"/>
              <w:right w:val="single" w:sz="4" w:space="0" w:color="auto"/>
            </w:tcBorders>
            <w:shd w:val="clear" w:color="auto" w:fill="auto"/>
            <w:noWrap/>
          </w:tcPr>
          <w:p w14:paraId="056C766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5,338,390,794 </w:t>
            </w:r>
          </w:p>
        </w:tc>
        <w:tc>
          <w:tcPr>
            <w:tcW w:w="1551" w:type="dxa"/>
            <w:tcBorders>
              <w:top w:val="single" w:sz="4" w:space="0" w:color="auto"/>
              <w:left w:val="nil"/>
              <w:bottom w:val="single" w:sz="4" w:space="0" w:color="auto"/>
              <w:right w:val="single" w:sz="4" w:space="0" w:color="auto"/>
            </w:tcBorders>
            <w:shd w:val="clear" w:color="auto" w:fill="auto"/>
            <w:noWrap/>
          </w:tcPr>
          <w:p w14:paraId="2D06DA8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17,200,115,997 </w:t>
            </w:r>
          </w:p>
        </w:tc>
        <w:tc>
          <w:tcPr>
            <w:tcW w:w="1559" w:type="dxa"/>
            <w:tcBorders>
              <w:top w:val="single" w:sz="4" w:space="0" w:color="auto"/>
              <w:left w:val="nil"/>
              <w:bottom w:val="single" w:sz="4" w:space="0" w:color="auto"/>
              <w:right w:val="single" w:sz="4" w:space="0" w:color="auto"/>
            </w:tcBorders>
            <w:shd w:val="clear" w:color="auto" w:fill="auto"/>
            <w:noWrap/>
          </w:tcPr>
          <w:p w14:paraId="7AFA651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49,365,453,868 </w:t>
            </w:r>
          </w:p>
        </w:tc>
      </w:tr>
      <w:tr w:rsidR="00493B98" w:rsidRPr="004E11C2" w14:paraId="71534579" w14:textId="77777777" w:rsidTr="00A175C5">
        <w:trPr>
          <w:trHeight w:val="357"/>
        </w:trPr>
        <w:tc>
          <w:tcPr>
            <w:tcW w:w="1006" w:type="dxa"/>
            <w:vMerge/>
            <w:tcBorders>
              <w:left w:val="single" w:sz="4" w:space="0" w:color="auto"/>
              <w:right w:val="single" w:sz="4" w:space="0" w:color="auto"/>
            </w:tcBorders>
            <w:shd w:val="clear" w:color="auto" w:fill="auto"/>
            <w:vAlign w:val="center"/>
          </w:tcPr>
          <w:p w14:paraId="1021C056"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left w:val="single" w:sz="4" w:space="0" w:color="auto"/>
              <w:bottom w:val="single" w:sz="4" w:space="0" w:color="auto"/>
              <w:right w:val="single" w:sz="4" w:space="0" w:color="auto"/>
            </w:tcBorders>
            <w:shd w:val="clear" w:color="auto" w:fill="auto"/>
            <w:noWrap/>
            <w:vAlign w:val="center"/>
          </w:tcPr>
          <w:p w14:paraId="79DC4FAC"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13E96EAD"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single" w:sz="4" w:space="0" w:color="auto"/>
              <w:left w:val="nil"/>
              <w:bottom w:val="single" w:sz="4" w:space="0" w:color="auto"/>
              <w:right w:val="single" w:sz="4" w:space="0" w:color="auto"/>
            </w:tcBorders>
            <w:shd w:val="clear" w:color="auto" w:fill="auto"/>
            <w:noWrap/>
          </w:tcPr>
          <w:p w14:paraId="7D47999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86.12%</w:t>
            </w:r>
          </w:p>
        </w:tc>
        <w:tc>
          <w:tcPr>
            <w:tcW w:w="1560" w:type="dxa"/>
            <w:tcBorders>
              <w:top w:val="single" w:sz="4" w:space="0" w:color="auto"/>
              <w:left w:val="nil"/>
              <w:bottom w:val="single" w:sz="4" w:space="0" w:color="auto"/>
              <w:right w:val="single" w:sz="4" w:space="0" w:color="auto"/>
            </w:tcBorders>
            <w:shd w:val="clear" w:color="auto" w:fill="auto"/>
            <w:noWrap/>
          </w:tcPr>
          <w:p w14:paraId="3EDD3A2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94.43%</w:t>
            </w:r>
          </w:p>
        </w:tc>
        <w:tc>
          <w:tcPr>
            <w:tcW w:w="1551" w:type="dxa"/>
            <w:tcBorders>
              <w:top w:val="single" w:sz="4" w:space="0" w:color="auto"/>
              <w:left w:val="nil"/>
              <w:bottom w:val="single" w:sz="4" w:space="0" w:color="auto"/>
              <w:right w:val="single" w:sz="4" w:space="0" w:color="auto"/>
            </w:tcBorders>
            <w:shd w:val="clear" w:color="auto" w:fill="auto"/>
            <w:noWrap/>
          </w:tcPr>
          <w:p w14:paraId="480C0E6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94.90%</w:t>
            </w:r>
          </w:p>
        </w:tc>
        <w:tc>
          <w:tcPr>
            <w:tcW w:w="1559" w:type="dxa"/>
            <w:tcBorders>
              <w:top w:val="single" w:sz="4" w:space="0" w:color="auto"/>
              <w:left w:val="nil"/>
              <w:bottom w:val="single" w:sz="4" w:space="0" w:color="auto"/>
              <w:right w:val="single" w:sz="4" w:space="0" w:color="auto"/>
            </w:tcBorders>
            <w:shd w:val="clear" w:color="auto" w:fill="auto"/>
            <w:noWrap/>
          </w:tcPr>
          <w:p w14:paraId="11908BE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89.87%</w:t>
            </w:r>
          </w:p>
        </w:tc>
      </w:tr>
      <w:tr w:rsidR="00493B98" w:rsidRPr="004E11C2" w14:paraId="28EACEC5" w14:textId="77777777" w:rsidTr="00A175C5">
        <w:trPr>
          <w:trHeight w:val="357"/>
        </w:trPr>
        <w:tc>
          <w:tcPr>
            <w:tcW w:w="1006" w:type="dxa"/>
            <w:vMerge/>
            <w:tcBorders>
              <w:left w:val="single" w:sz="4" w:space="0" w:color="auto"/>
              <w:right w:val="single" w:sz="4" w:space="0" w:color="auto"/>
            </w:tcBorders>
            <w:shd w:val="clear" w:color="auto" w:fill="auto"/>
            <w:vAlign w:val="center"/>
          </w:tcPr>
          <w:p w14:paraId="229D3423"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single" w:sz="4" w:space="0" w:color="auto"/>
              <w:left w:val="single" w:sz="4" w:space="0" w:color="auto"/>
              <w:right w:val="single" w:sz="4" w:space="0" w:color="auto"/>
            </w:tcBorders>
            <w:shd w:val="clear" w:color="auto" w:fill="auto"/>
            <w:noWrap/>
            <w:vAlign w:val="center"/>
          </w:tcPr>
          <w:p w14:paraId="03E5DBE4"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24315DA5"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shd w:val="clear" w:color="auto" w:fill="auto"/>
            <w:noWrap/>
          </w:tcPr>
          <w:p w14:paraId="14E2560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233 </w:t>
            </w:r>
          </w:p>
        </w:tc>
        <w:tc>
          <w:tcPr>
            <w:tcW w:w="1560" w:type="dxa"/>
            <w:tcBorders>
              <w:top w:val="single" w:sz="4" w:space="0" w:color="auto"/>
              <w:left w:val="nil"/>
              <w:bottom w:val="single" w:sz="4" w:space="0" w:color="auto"/>
              <w:right w:val="single" w:sz="4" w:space="0" w:color="auto"/>
            </w:tcBorders>
            <w:shd w:val="clear" w:color="auto" w:fill="auto"/>
            <w:noWrap/>
          </w:tcPr>
          <w:p w14:paraId="4A0B81F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182 </w:t>
            </w:r>
          </w:p>
        </w:tc>
        <w:tc>
          <w:tcPr>
            <w:tcW w:w="1551" w:type="dxa"/>
            <w:tcBorders>
              <w:top w:val="single" w:sz="4" w:space="0" w:color="auto"/>
              <w:left w:val="nil"/>
              <w:bottom w:val="single" w:sz="4" w:space="0" w:color="auto"/>
              <w:right w:val="single" w:sz="4" w:space="0" w:color="auto"/>
            </w:tcBorders>
            <w:shd w:val="clear" w:color="auto" w:fill="auto"/>
            <w:noWrap/>
          </w:tcPr>
          <w:p w14:paraId="3685D3B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530 </w:t>
            </w:r>
          </w:p>
        </w:tc>
        <w:tc>
          <w:tcPr>
            <w:tcW w:w="1559" w:type="dxa"/>
            <w:tcBorders>
              <w:top w:val="single" w:sz="4" w:space="0" w:color="auto"/>
              <w:left w:val="nil"/>
              <w:bottom w:val="single" w:sz="4" w:space="0" w:color="auto"/>
              <w:right w:val="single" w:sz="4" w:space="0" w:color="auto"/>
            </w:tcBorders>
            <w:shd w:val="clear" w:color="auto" w:fill="auto"/>
            <w:noWrap/>
          </w:tcPr>
          <w:p w14:paraId="4719194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945 </w:t>
            </w:r>
          </w:p>
        </w:tc>
      </w:tr>
      <w:tr w:rsidR="00493B98" w:rsidRPr="004E11C2" w14:paraId="407EA1C4" w14:textId="77777777" w:rsidTr="00A175C5">
        <w:trPr>
          <w:trHeight w:val="357"/>
        </w:trPr>
        <w:tc>
          <w:tcPr>
            <w:tcW w:w="1006" w:type="dxa"/>
            <w:vMerge/>
            <w:tcBorders>
              <w:left w:val="single" w:sz="4" w:space="0" w:color="auto"/>
              <w:right w:val="single" w:sz="4" w:space="0" w:color="auto"/>
            </w:tcBorders>
            <w:shd w:val="clear" w:color="auto" w:fill="auto"/>
            <w:vAlign w:val="center"/>
          </w:tcPr>
          <w:p w14:paraId="530B3495"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shd w:val="clear" w:color="auto" w:fill="auto"/>
            <w:noWrap/>
            <w:vAlign w:val="center"/>
          </w:tcPr>
          <w:p w14:paraId="6FED09E0"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73A0B6BB"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single" w:sz="4" w:space="0" w:color="auto"/>
              <w:left w:val="nil"/>
              <w:bottom w:val="single" w:sz="4" w:space="0" w:color="auto"/>
              <w:right w:val="single" w:sz="4" w:space="0" w:color="auto"/>
            </w:tcBorders>
            <w:shd w:val="clear" w:color="auto" w:fill="auto"/>
            <w:noWrap/>
          </w:tcPr>
          <w:p w14:paraId="778F148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13.66%</w:t>
            </w:r>
          </w:p>
        </w:tc>
        <w:tc>
          <w:tcPr>
            <w:tcW w:w="1560" w:type="dxa"/>
            <w:tcBorders>
              <w:top w:val="single" w:sz="4" w:space="0" w:color="auto"/>
              <w:left w:val="nil"/>
              <w:bottom w:val="single" w:sz="4" w:space="0" w:color="auto"/>
              <w:right w:val="single" w:sz="4" w:space="0" w:color="auto"/>
            </w:tcBorders>
            <w:shd w:val="clear" w:color="auto" w:fill="auto"/>
            <w:noWrap/>
          </w:tcPr>
          <w:p w14:paraId="47143F5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8.22%</w:t>
            </w:r>
          </w:p>
        </w:tc>
        <w:tc>
          <w:tcPr>
            <w:tcW w:w="1551" w:type="dxa"/>
            <w:tcBorders>
              <w:top w:val="single" w:sz="4" w:space="0" w:color="auto"/>
              <w:left w:val="nil"/>
              <w:bottom w:val="single" w:sz="4" w:space="0" w:color="auto"/>
              <w:right w:val="single" w:sz="4" w:space="0" w:color="auto"/>
            </w:tcBorders>
            <w:shd w:val="clear" w:color="auto" w:fill="auto"/>
            <w:noWrap/>
          </w:tcPr>
          <w:p w14:paraId="6ECF9A0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12.94%</w:t>
            </w:r>
          </w:p>
        </w:tc>
        <w:tc>
          <w:tcPr>
            <w:tcW w:w="1559" w:type="dxa"/>
            <w:tcBorders>
              <w:top w:val="single" w:sz="4" w:space="0" w:color="auto"/>
              <w:left w:val="nil"/>
              <w:bottom w:val="single" w:sz="4" w:space="0" w:color="auto"/>
              <w:right w:val="single" w:sz="4" w:space="0" w:color="auto"/>
            </w:tcBorders>
            <w:shd w:val="clear" w:color="auto" w:fill="auto"/>
            <w:noWrap/>
          </w:tcPr>
          <w:p w14:paraId="2D5567D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11.79%</w:t>
            </w:r>
          </w:p>
        </w:tc>
      </w:tr>
      <w:tr w:rsidR="00493B98" w:rsidRPr="004E11C2" w14:paraId="06A88A8A" w14:textId="77777777" w:rsidTr="00A175C5">
        <w:trPr>
          <w:trHeight w:val="357"/>
        </w:trPr>
        <w:tc>
          <w:tcPr>
            <w:tcW w:w="1006" w:type="dxa"/>
            <w:vMerge/>
            <w:tcBorders>
              <w:left w:val="single" w:sz="4" w:space="0" w:color="auto"/>
              <w:right w:val="single" w:sz="4" w:space="0" w:color="auto"/>
            </w:tcBorders>
            <w:shd w:val="clear" w:color="auto" w:fill="auto"/>
            <w:vAlign w:val="center"/>
          </w:tcPr>
          <w:p w14:paraId="5510A82E"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left w:val="single" w:sz="4" w:space="0" w:color="auto"/>
              <w:right w:val="single" w:sz="4" w:space="0" w:color="auto"/>
            </w:tcBorders>
            <w:shd w:val="clear" w:color="auto" w:fill="auto"/>
            <w:noWrap/>
            <w:vAlign w:val="center"/>
          </w:tcPr>
          <w:p w14:paraId="7B10CD97"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4EAC14BD"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single" w:sz="4" w:space="0" w:color="auto"/>
              <w:left w:val="nil"/>
              <w:bottom w:val="single" w:sz="4" w:space="0" w:color="auto"/>
              <w:right w:val="single" w:sz="4" w:space="0" w:color="auto"/>
            </w:tcBorders>
            <w:shd w:val="clear" w:color="auto" w:fill="auto"/>
            <w:noWrap/>
          </w:tcPr>
          <w:p w14:paraId="3AA46C4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4,323,730,478 </w:t>
            </w:r>
          </w:p>
        </w:tc>
        <w:tc>
          <w:tcPr>
            <w:tcW w:w="1560" w:type="dxa"/>
            <w:tcBorders>
              <w:top w:val="single" w:sz="4" w:space="0" w:color="auto"/>
              <w:left w:val="nil"/>
              <w:bottom w:val="single" w:sz="4" w:space="0" w:color="auto"/>
              <w:right w:val="single" w:sz="4" w:space="0" w:color="auto"/>
            </w:tcBorders>
            <w:shd w:val="clear" w:color="auto" w:fill="auto"/>
            <w:noWrap/>
          </w:tcPr>
          <w:p w14:paraId="50DBB76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314,789,409 </w:t>
            </w:r>
          </w:p>
        </w:tc>
        <w:tc>
          <w:tcPr>
            <w:tcW w:w="1551" w:type="dxa"/>
            <w:tcBorders>
              <w:top w:val="single" w:sz="4" w:space="0" w:color="auto"/>
              <w:left w:val="nil"/>
              <w:bottom w:val="single" w:sz="4" w:space="0" w:color="auto"/>
              <w:right w:val="single" w:sz="4" w:space="0" w:color="auto"/>
            </w:tcBorders>
            <w:shd w:val="clear" w:color="auto" w:fill="auto"/>
            <w:noWrap/>
          </w:tcPr>
          <w:p w14:paraId="1818378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924,441,192 </w:t>
            </w:r>
          </w:p>
        </w:tc>
        <w:tc>
          <w:tcPr>
            <w:tcW w:w="1559" w:type="dxa"/>
            <w:tcBorders>
              <w:top w:val="single" w:sz="4" w:space="0" w:color="auto"/>
              <w:left w:val="nil"/>
              <w:bottom w:val="single" w:sz="4" w:space="0" w:color="auto"/>
              <w:right w:val="single" w:sz="4" w:space="0" w:color="auto"/>
            </w:tcBorders>
            <w:shd w:val="clear" w:color="auto" w:fill="auto"/>
            <w:noWrap/>
          </w:tcPr>
          <w:p w14:paraId="7415E2B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5,562,961,079 </w:t>
            </w:r>
          </w:p>
        </w:tc>
      </w:tr>
      <w:tr w:rsidR="00493B98" w:rsidRPr="004E11C2" w14:paraId="5069D847" w14:textId="77777777" w:rsidTr="00A175C5">
        <w:trPr>
          <w:trHeight w:val="357"/>
        </w:trPr>
        <w:tc>
          <w:tcPr>
            <w:tcW w:w="1006" w:type="dxa"/>
            <w:vMerge/>
            <w:tcBorders>
              <w:left w:val="single" w:sz="4" w:space="0" w:color="auto"/>
              <w:bottom w:val="single" w:sz="4" w:space="0" w:color="000000"/>
              <w:right w:val="single" w:sz="4" w:space="0" w:color="auto"/>
            </w:tcBorders>
            <w:shd w:val="clear" w:color="auto" w:fill="auto"/>
            <w:vAlign w:val="center"/>
          </w:tcPr>
          <w:p w14:paraId="0AD778D3"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left w:val="single" w:sz="4" w:space="0" w:color="auto"/>
              <w:bottom w:val="single" w:sz="4" w:space="0" w:color="auto"/>
              <w:right w:val="single" w:sz="4" w:space="0" w:color="auto"/>
            </w:tcBorders>
            <w:shd w:val="clear" w:color="auto" w:fill="auto"/>
            <w:noWrap/>
            <w:vAlign w:val="center"/>
          </w:tcPr>
          <w:p w14:paraId="0742DBF8"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2AFD7E1B"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single" w:sz="4" w:space="0" w:color="auto"/>
              <w:left w:val="nil"/>
              <w:bottom w:val="single" w:sz="4" w:space="0" w:color="auto"/>
              <w:right w:val="single" w:sz="4" w:space="0" w:color="auto"/>
            </w:tcBorders>
            <w:shd w:val="clear" w:color="auto" w:fill="auto"/>
            <w:noWrap/>
          </w:tcPr>
          <w:p w14:paraId="59DB907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13.88%</w:t>
            </w:r>
          </w:p>
        </w:tc>
        <w:tc>
          <w:tcPr>
            <w:tcW w:w="1560" w:type="dxa"/>
            <w:tcBorders>
              <w:top w:val="single" w:sz="4" w:space="0" w:color="auto"/>
              <w:left w:val="nil"/>
              <w:bottom w:val="single" w:sz="4" w:space="0" w:color="auto"/>
              <w:right w:val="single" w:sz="4" w:space="0" w:color="auto"/>
            </w:tcBorders>
            <w:shd w:val="clear" w:color="auto" w:fill="auto"/>
            <w:noWrap/>
          </w:tcPr>
          <w:p w14:paraId="57415FE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5.57%</w:t>
            </w:r>
          </w:p>
        </w:tc>
        <w:tc>
          <w:tcPr>
            <w:tcW w:w="1551" w:type="dxa"/>
            <w:tcBorders>
              <w:top w:val="single" w:sz="4" w:space="0" w:color="auto"/>
              <w:left w:val="nil"/>
              <w:bottom w:val="single" w:sz="4" w:space="0" w:color="auto"/>
              <w:right w:val="single" w:sz="4" w:space="0" w:color="auto"/>
            </w:tcBorders>
            <w:shd w:val="clear" w:color="auto" w:fill="auto"/>
            <w:noWrap/>
          </w:tcPr>
          <w:p w14:paraId="0209B9E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5.10%</w:t>
            </w:r>
          </w:p>
        </w:tc>
        <w:tc>
          <w:tcPr>
            <w:tcW w:w="1559" w:type="dxa"/>
            <w:tcBorders>
              <w:top w:val="single" w:sz="4" w:space="0" w:color="auto"/>
              <w:left w:val="nil"/>
              <w:bottom w:val="single" w:sz="4" w:space="0" w:color="auto"/>
              <w:right w:val="single" w:sz="4" w:space="0" w:color="auto"/>
            </w:tcBorders>
            <w:shd w:val="clear" w:color="auto" w:fill="auto"/>
            <w:noWrap/>
          </w:tcPr>
          <w:p w14:paraId="4A2D8C3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10.13%</w:t>
            </w:r>
          </w:p>
        </w:tc>
      </w:tr>
      <w:tr w:rsidR="00493B98" w:rsidRPr="004E11C2" w14:paraId="0D0E4B20" w14:textId="77777777" w:rsidTr="00A175C5">
        <w:trPr>
          <w:trHeight w:val="357"/>
        </w:trPr>
        <w:tc>
          <w:tcPr>
            <w:tcW w:w="3264" w:type="dxa"/>
            <w:gridSpan w:val="3"/>
            <w:tcBorders>
              <w:top w:val="nil"/>
              <w:left w:val="single" w:sz="4" w:space="0" w:color="auto"/>
              <w:bottom w:val="single" w:sz="4" w:space="0" w:color="000000"/>
              <w:right w:val="single" w:sz="4" w:space="0" w:color="auto"/>
            </w:tcBorders>
            <w:shd w:val="clear" w:color="auto" w:fill="auto"/>
            <w:vAlign w:val="center"/>
          </w:tcPr>
          <w:p w14:paraId="079AFDA7"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高雄市政府決標件數</w:t>
            </w:r>
          </w:p>
        </w:tc>
        <w:tc>
          <w:tcPr>
            <w:tcW w:w="1559" w:type="dxa"/>
            <w:tcBorders>
              <w:top w:val="single" w:sz="4" w:space="0" w:color="auto"/>
              <w:left w:val="nil"/>
              <w:bottom w:val="single" w:sz="4" w:space="0" w:color="auto"/>
              <w:right w:val="single" w:sz="4" w:space="0" w:color="auto"/>
            </w:tcBorders>
            <w:shd w:val="clear" w:color="auto" w:fill="auto"/>
            <w:noWrap/>
          </w:tcPr>
          <w:p w14:paraId="6001ABA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1,706 </w:t>
            </w:r>
          </w:p>
        </w:tc>
        <w:tc>
          <w:tcPr>
            <w:tcW w:w="1560" w:type="dxa"/>
            <w:tcBorders>
              <w:top w:val="single" w:sz="4" w:space="0" w:color="auto"/>
              <w:left w:val="nil"/>
              <w:bottom w:val="single" w:sz="4" w:space="0" w:color="auto"/>
              <w:right w:val="single" w:sz="4" w:space="0" w:color="auto"/>
            </w:tcBorders>
            <w:shd w:val="clear" w:color="auto" w:fill="auto"/>
            <w:noWrap/>
          </w:tcPr>
          <w:p w14:paraId="3B24455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2,215 </w:t>
            </w:r>
          </w:p>
        </w:tc>
        <w:tc>
          <w:tcPr>
            <w:tcW w:w="1551" w:type="dxa"/>
            <w:tcBorders>
              <w:top w:val="single" w:sz="4" w:space="0" w:color="auto"/>
              <w:left w:val="nil"/>
              <w:bottom w:val="single" w:sz="4" w:space="0" w:color="auto"/>
              <w:right w:val="single" w:sz="4" w:space="0" w:color="auto"/>
            </w:tcBorders>
            <w:shd w:val="clear" w:color="auto" w:fill="auto"/>
            <w:noWrap/>
          </w:tcPr>
          <w:p w14:paraId="79861D7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4,095 </w:t>
            </w:r>
          </w:p>
        </w:tc>
        <w:tc>
          <w:tcPr>
            <w:tcW w:w="1559" w:type="dxa"/>
            <w:tcBorders>
              <w:top w:val="single" w:sz="4" w:space="0" w:color="auto"/>
              <w:left w:val="nil"/>
              <w:bottom w:val="single" w:sz="4" w:space="0" w:color="auto"/>
              <w:right w:val="single" w:sz="4" w:space="0" w:color="auto"/>
            </w:tcBorders>
            <w:shd w:val="clear" w:color="auto" w:fill="auto"/>
            <w:noWrap/>
          </w:tcPr>
          <w:p w14:paraId="29250A7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8,016 </w:t>
            </w:r>
          </w:p>
        </w:tc>
      </w:tr>
      <w:tr w:rsidR="00493B98" w:rsidRPr="004E11C2" w14:paraId="0A76C73A" w14:textId="77777777" w:rsidTr="00A175C5">
        <w:trPr>
          <w:trHeight w:val="357"/>
        </w:trPr>
        <w:tc>
          <w:tcPr>
            <w:tcW w:w="3264" w:type="dxa"/>
            <w:gridSpan w:val="3"/>
            <w:tcBorders>
              <w:top w:val="nil"/>
              <w:left w:val="single" w:sz="4" w:space="0" w:color="auto"/>
              <w:bottom w:val="single" w:sz="4" w:space="0" w:color="000000"/>
              <w:right w:val="single" w:sz="4" w:space="0" w:color="auto"/>
            </w:tcBorders>
            <w:shd w:val="clear" w:color="auto" w:fill="auto"/>
            <w:vAlign w:val="center"/>
          </w:tcPr>
          <w:p w14:paraId="7864B555"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高雄市政府決標件數百分比</w:t>
            </w:r>
            <w:r w:rsidRPr="004E11C2">
              <w:rPr>
                <w:rFonts w:ascii="標楷體" w:eastAsia="標楷體" w:hAnsi="標楷體"/>
                <w:kern w:val="0"/>
                <w:sz w:val="18"/>
                <w:szCs w:val="18"/>
              </w:rPr>
              <w:t xml:space="preserve">　</w:t>
            </w:r>
          </w:p>
        </w:tc>
        <w:tc>
          <w:tcPr>
            <w:tcW w:w="1559" w:type="dxa"/>
            <w:tcBorders>
              <w:top w:val="single" w:sz="4" w:space="0" w:color="auto"/>
              <w:left w:val="nil"/>
              <w:bottom w:val="single" w:sz="4" w:space="0" w:color="auto"/>
              <w:right w:val="single" w:sz="4" w:space="0" w:color="auto"/>
            </w:tcBorders>
            <w:shd w:val="clear" w:color="auto" w:fill="auto"/>
            <w:noWrap/>
          </w:tcPr>
          <w:p w14:paraId="4A8D6C3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4.28%</w:t>
            </w:r>
          </w:p>
        </w:tc>
        <w:tc>
          <w:tcPr>
            <w:tcW w:w="1560" w:type="dxa"/>
            <w:tcBorders>
              <w:top w:val="single" w:sz="4" w:space="0" w:color="auto"/>
              <w:left w:val="nil"/>
              <w:bottom w:val="single" w:sz="4" w:space="0" w:color="auto"/>
              <w:right w:val="single" w:sz="4" w:space="0" w:color="auto"/>
            </w:tcBorders>
            <w:shd w:val="clear" w:color="auto" w:fill="auto"/>
            <w:noWrap/>
          </w:tcPr>
          <w:p w14:paraId="2E7E9C2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3.66%</w:t>
            </w:r>
          </w:p>
        </w:tc>
        <w:tc>
          <w:tcPr>
            <w:tcW w:w="1551" w:type="dxa"/>
            <w:tcBorders>
              <w:top w:val="single" w:sz="4" w:space="0" w:color="auto"/>
              <w:left w:val="nil"/>
              <w:bottom w:val="single" w:sz="4" w:space="0" w:color="auto"/>
              <w:right w:val="single" w:sz="4" w:space="0" w:color="auto"/>
            </w:tcBorders>
            <w:shd w:val="clear" w:color="auto" w:fill="auto"/>
            <w:noWrap/>
          </w:tcPr>
          <w:p w14:paraId="4A397A4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4.45%</w:t>
            </w:r>
          </w:p>
        </w:tc>
        <w:tc>
          <w:tcPr>
            <w:tcW w:w="1559" w:type="dxa"/>
            <w:tcBorders>
              <w:top w:val="single" w:sz="4" w:space="0" w:color="auto"/>
              <w:left w:val="nil"/>
              <w:bottom w:val="single" w:sz="4" w:space="0" w:color="auto"/>
              <w:right w:val="single" w:sz="4" w:space="0" w:color="auto"/>
            </w:tcBorders>
            <w:shd w:val="clear" w:color="auto" w:fill="auto"/>
            <w:noWrap/>
          </w:tcPr>
          <w:p w14:paraId="1A13F3A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4.17%</w:t>
            </w:r>
          </w:p>
        </w:tc>
      </w:tr>
      <w:tr w:rsidR="00493B98" w:rsidRPr="004E11C2" w14:paraId="546375C2" w14:textId="77777777" w:rsidTr="00A175C5">
        <w:trPr>
          <w:trHeight w:val="357"/>
        </w:trPr>
        <w:tc>
          <w:tcPr>
            <w:tcW w:w="3264" w:type="dxa"/>
            <w:gridSpan w:val="3"/>
            <w:tcBorders>
              <w:top w:val="nil"/>
              <w:left w:val="single" w:sz="4" w:space="0" w:color="auto"/>
              <w:bottom w:val="single" w:sz="4" w:space="0" w:color="000000"/>
              <w:right w:val="single" w:sz="4" w:space="0" w:color="auto"/>
            </w:tcBorders>
            <w:shd w:val="clear" w:color="auto" w:fill="auto"/>
            <w:vAlign w:val="center"/>
          </w:tcPr>
          <w:p w14:paraId="09C5BE16"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高雄市政府決標金額</w:t>
            </w:r>
          </w:p>
        </w:tc>
        <w:tc>
          <w:tcPr>
            <w:tcW w:w="1559" w:type="dxa"/>
            <w:tcBorders>
              <w:top w:val="single" w:sz="4" w:space="0" w:color="auto"/>
              <w:left w:val="nil"/>
              <w:bottom w:val="single" w:sz="4" w:space="0" w:color="auto"/>
              <w:right w:val="single" w:sz="4" w:space="0" w:color="auto"/>
            </w:tcBorders>
            <w:shd w:val="clear" w:color="auto" w:fill="auto"/>
            <w:noWrap/>
          </w:tcPr>
          <w:p w14:paraId="021A067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31,150,677,555 </w:t>
            </w:r>
          </w:p>
        </w:tc>
        <w:tc>
          <w:tcPr>
            <w:tcW w:w="1560" w:type="dxa"/>
            <w:tcBorders>
              <w:top w:val="single" w:sz="4" w:space="0" w:color="auto"/>
              <w:left w:val="nil"/>
              <w:bottom w:val="single" w:sz="4" w:space="0" w:color="auto"/>
              <w:right w:val="single" w:sz="4" w:space="0" w:color="auto"/>
            </w:tcBorders>
            <w:shd w:val="clear" w:color="auto" w:fill="auto"/>
            <w:noWrap/>
          </w:tcPr>
          <w:p w14:paraId="3B75FC9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5,653,180,203 </w:t>
            </w:r>
          </w:p>
        </w:tc>
        <w:tc>
          <w:tcPr>
            <w:tcW w:w="1551" w:type="dxa"/>
            <w:tcBorders>
              <w:top w:val="single" w:sz="4" w:space="0" w:color="auto"/>
              <w:left w:val="nil"/>
              <w:bottom w:val="single" w:sz="4" w:space="0" w:color="auto"/>
              <w:right w:val="single" w:sz="4" w:space="0" w:color="auto"/>
            </w:tcBorders>
            <w:shd w:val="clear" w:color="auto" w:fill="auto"/>
            <w:noWrap/>
          </w:tcPr>
          <w:p w14:paraId="3867D0A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18,124,557,189 </w:t>
            </w:r>
          </w:p>
        </w:tc>
        <w:tc>
          <w:tcPr>
            <w:tcW w:w="1559" w:type="dxa"/>
            <w:tcBorders>
              <w:top w:val="single" w:sz="4" w:space="0" w:color="auto"/>
              <w:left w:val="nil"/>
              <w:bottom w:val="single" w:sz="4" w:space="0" w:color="auto"/>
              <w:right w:val="single" w:sz="4" w:space="0" w:color="auto"/>
            </w:tcBorders>
            <w:shd w:val="clear" w:color="auto" w:fill="auto"/>
            <w:noWrap/>
          </w:tcPr>
          <w:p w14:paraId="01BD409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54,928,414,947 </w:t>
            </w:r>
          </w:p>
        </w:tc>
      </w:tr>
      <w:tr w:rsidR="00493B98" w:rsidRPr="004E11C2" w14:paraId="680A9BE2" w14:textId="77777777" w:rsidTr="00A175C5">
        <w:trPr>
          <w:trHeight w:val="357"/>
        </w:trPr>
        <w:tc>
          <w:tcPr>
            <w:tcW w:w="3264" w:type="dxa"/>
            <w:gridSpan w:val="3"/>
            <w:tcBorders>
              <w:top w:val="nil"/>
              <w:left w:val="single" w:sz="4" w:space="0" w:color="auto"/>
              <w:bottom w:val="double" w:sz="4" w:space="0" w:color="auto"/>
              <w:right w:val="single" w:sz="4" w:space="0" w:color="auto"/>
            </w:tcBorders>
            <w:shd w:val="clear" w:color="auto" w:fill="auto"/>
            <w:vAlign w:val="center"/>
          </w:tcPr>
          <w:p w14:paraId="06A98752"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高雄市政府決標金額百分比</w:t>
            </w:r>
            <w:r w:rsidRPr="004E11C2">
              <w:rPr>
                <w:rFonts w:ascii="標楷體" w:eastAsia="標楷體" w:hAnsi="標楷體"/>
                <w:kern w:val="0"/>
                <w:sz w:val="18"/>
                <w:szCs w:val="18"/>
              </w:rPr>
              <w:t xml:space="preserve">　</w:t>
            </w:r>
          </w:p>
        </w:tc>
        <w:tc>
          <w:tcPr>
            <w:tcW w:w="1559" w:type="dxa"/>
            <w:tcBorders>
              <w:top w:val="single" w:sz="4" w:space="0" w:color="auto"/>
              <w:left w:val="nil"/>
              <w:bottom w:val="double" w:sz="4" w:space="0" w:color="auto"/>
              <w:right w:val="single" w:sz="4" w:space="0" w:color="auto"/>
            </w:tcBorders>
            <w:shd w:val="clear" w:color="auto" w:fill="auto"/>
            <w:noWrap/>
          </w:tcPr>
          <w:p w14:paraId="30B9183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3.33%</w:t>
            </w:r>
          </w:p>
        </w:tc>
        <w:tc>
          <w:tcPr>
            <w:tcW w:w="1560" w:type="dxa"/>
            <w:tcBorders>
              <w:top w:val="single" w:sz="4" w:space="0" w:color="auto"/>
              <w:left w:val="nil"/>
              <w:bottom w:val="double" w:sz="4" w:space="0" w:color="auto"/>
              <w:right w:val="single" w:sz="4" w:space="0" w:color="auto"/>
            </w:tcBorders>
            <w:shd w:val="clear" w:color="auto" w:fill="auto"/>
            <w:noWrap/>
          </w:tcPr>
          <w:p w14:paraId="47E32ED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0.80%</w:t>
            </w:r>
          </w:p>
        </w:tc>
        <w:tc>
          <w:tcPr>
            <w:tcW w:w="1551" w:type="dxa"/>
            <w:tcBorders>
              <w:top w:val="single" w:sz="4" w:space="0" w:color="auto"/>
              <w:left w:val="nil"/>
              <w:bottom w:val="double" w:sz="4" w:space="0" w:color="auto"/>
              <w:right w:val="single" w:sz="4" w:space="0" w:color="auto"/>
            </w:tcBorders>
            <w:shd w:val="clear" w:color="auto" w:fill="auto"/>
            <w:noWrap/>
          </w:tcPr>
          <w:p w14:paraId="718858F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3.40%</w:t>
            </w:r>
          </w:p>
        </w:tc>
        <w:tc>
          <w:tcPr>
            <w:tcW w:w="1559" w:type="dxa"/>
            <w:tcBorders>
              <w:top w:val="single" w:sz="4" w:space="0" w:color="auto"/>
              <w:left w:val="nil"/>
              <w:bottom w:val="double" w:sz="4" w:space="0" w:color="auto"/>
              <w:right w:val="single" w:sz="4" w:space="0" w:color="auto"/>
            </w:tcBorders>
            <w:shd w:val="clear" w:color="auto" w:fill="auto"/>
            <w:noWrap/>
          </w:tcPr>
          <w:p w14:paraId="16CA401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2.53%</w:t>
            </w:r>
          </w:p>
        </w:tc>
      </w:tr>
      <w:tr w:rsidR="00493B98" w:rsidRPr="004E11C2" w14:paraId="1885E21C" w14:textId="77777777" w:rsidTr="00A175C5">
        <w:trPr>
          <w:trHeight w:val="357"/>
        </w:trPr>
        <w:tc>
          <w:tcPr>
            <w:tcW w:w="1006" w:type="dxa"/>
            <w:vMerge w:val="restart"/>
            <w:tcBorders>
              <w:top w:val="double" w:sz="4" w:space="0" w:color="auto"/>
              <w:left w:val="single" w:sz="4" w:space="0" w:color="auto"/>
              <w:bottom w:val="single" w:sz="4" w:space="0" w:color="000000"/>
              <w:right w:val="single" w:sz="4" w:space="0" w:color="auto"/>
            </w:tcBorders>
            <w:shd w:val="clear" w:color="auto" w:fill="auto"/>
            <w:vAlign w:val="center"/>
          </w:tcPr>
          <w:p w14:paraId="7A0B16E6"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縣市政府</w:t>
            </w:r>
          </w:p>
        </w:tc>
        <w:tc>
          <w:tcPr>
            <w:tcW w:w="867"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14:paraId="167A61AE"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double" w:sz="4" w:space="0" w:color="auto"/>
              <w:left w:val="nil"/>
              <w:bottom w:val="single" w:sz="4" w:space="0" w:color="auto"/>
              <w:right w:val="single" w:sz="4" w:space="0" w:color="auto"/>
            </w:tcBorders>
            <w:shd w:val="clear" w:color="auto" w:fill="auto"/>
            <w:noWrap/>
            <w:vAlign w:val="center"/>
          </w:tcPr>
          <w:p w14:paraId="700207E1"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double" w:sz="4" w:space="0" w:color="auto"/>
              <w:left w:val="nil"/>
              <w:bottom w:val="single" w:sz="4" w:space="0" w:color="auto"/>
              <w:right w:val="single" w:sz="4" w:space="0" w:color="auto"/>
            </w:tcBorders>
            <w:shd w:val="clear" w:color="auto" w:fill="auto"/>
            <w:noWrap/>
          </w:tcPr>
          <w:p w14:paraId="18F5415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13,902 </w:t>
            </w:r>
          </w:p>
        </w:tc>
        <w:tc>
          <w:tcPr>
            <w:tcW w:w="1560" w:type="dxa"/>
            <w:tcBorders>
              <w:top w:val="double" w:sz="4" w:space="0" w:color="auto"/>
              <w:left w:val="nil"/>
              <w:bottom w:val="single" w:sz="4" w:space="0" w:color="auto"/>
              <w:right w:val="single" w:sz="4" w:space="0" w:color="auto"/>
            </w:tcBorders>
            <w:shd w:val="clear" w:color="auto" w:fill="auto"/>
            <w:noWrap/>
          </w:tcPr>
          <w:p w14:paraId="13D98C1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7,630 </w:t>
            </w:r>
          </w:p>
        </w:tc>
        <w:tc>
          <w:tcPr>
            <w:tcW w:w="1551" w:type="dxa"/>
            <w:tcBorders>
              <w:top w:val="double" w:sz="4" w:space="0" w:color="auto"/>
              <w:left w:val="nil"/>
              <w:bottom w:val="single" w:sz="4" w:space="0" w:color="auto"/>
              <w:right w:val="single" w:sz="4" w:space="0" w:color="auto"/>
            </w:tcBorders>
            <w:shd w:val="clear" w:color="auto" w:fill="auto"/>
            <w:noWrap/>
          </w:tcPr>
          <w:p w14:paraId="1BE0192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16,862 </w:t>
            </w:r>
          </w:p>
        </w:tc>
        <w:tc>
          <w:tcPr>
            <w:tcW w:w="1559" w:type="dxa"/>
            <w:tcBorders>
              <w:top w:val="double" w:sz="4" w:space="0" w:color="auto"/>
              <w:left w:val="nil"/>
              <w:bottom w:val="single" w:sz="4" w:space="0" w:color="auto"/>
              <w:right w:val="single" w:sz="4" w:space="0" w:color="auto"/>
            </w:tcBorders>
            <w:shd w:val="clear" w:color="auto" w:fill="auto"/>
            <w:noWrap/>
          </w:tcPr>
          <w:p w14:paraId="7F3111D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38,394 </w:t>
            </w:r>
          </w:p>
        </w:tc>
      </w:tr>
      <w:tr w:rsidR="00493B98" w:rsidRPr="004E11C2" w14:paraId="66201AED" w14:textId="77777777" w:rsidTr="00A175C5">
        <w:trPr>
          <w:trHeight w:val="357"/>
        </w:trPr>
        <w:tc>
          <w:tcPr>
            <w:tcW w:w="1006" w:type="dxa"/>
            <w:vMerge/>
            <w:tcBorders>
              <w:top w:val="nil"/>
              <w:left w:val="single" w:sz="4" w:space="0" w:color="auto"/>
              <w:bottom w:val="single" w:sz="4" w:space="0" w:color="000000"/>
              <w:right w:val="single" w:sz="4" w:space="0" w:color="auto"/>
            </w:tcBorders>
            <w:vAlign w:val="center"/>
          </w:tcPr>
          <w:p w14:paraId="63401BD2"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2D78245A"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75175B19"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1C0EB61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92.17%</w:t>
            </w:r>
          </w:p>
        </w:tc>
        <w:tc>
          <w:tcPr>
            <w:tcW w:w="1560" w:type="dxa"/>
            <w:tcBorders>
              <w:top w:val="nil"/>
              <w:left w:val="nil"/>
              <w:bottom w:val="single" w:sz="4" w:space="0" w:color="auto"/>
              <w:right w:val="single" w:sz="4" w:space="0" w:color="auto"/>
            </w:tcBorders>
            <w:shd w:val="clear" w:color="auto" w:fill="auto"/>
            <w:noWrap/>
          </w:tcPr>
          <w:p w14:paraId="7B6C21F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89.49%</w:t>
            </w:r>
          </w:p>
        </w:tc>
        <w:tc>
          <w:tcPr>
            <w:tcW w:w="1551" w:type="dxa"/>
            <w:tcBorders>
              <w:top w:val="nil"/>
              <w:left w:val="nil"/>
              <w:bottom w:val="single" w:sz="4" w:space="0" w:color="auto"/>
              <w:right w:val="single" w:sz="4" w:space="0" w:color="auto"/>
            </w:tcBorders>
            <w:shd w:val="clear" w:color="auto" w:fill="auto"/>
            <w:noWrap/>
          </w:tcPr>
          <w:p w14:paraId="7E5FCE8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88.73%</w:t>
            </w:r>
          </w:p>
        </w:tc>
        <w:tc>
          <w:tcPr>
            <w:tcW w:w="1559" w:type="dxa"/>
            <w:tcBorders>
              <w:top w:val="nil"/>
              <w:left w:val="nil"/>
              <w:bottom w:val="single" w:sz="4" w:space="0" w:color="auto"/>
              <w:right w:val="single" w:sz="4" w:space="0" w:color="auto"/>
            </w:tcBorders>
            <w:shd w:val="clear" w:color="auto" w:fill="auto"/>
            <w:noWrap/>
          </w:tcPr>
          <w:p w14:paraId="3C8219A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90.10%</w:t>
            </w:r>
          </w:p>
        </w:tc>
      </w:tr>
      <w:tr w:rsidR="00493B98" w:rsidRPr="004E11C2" w14:paraId="5AF005A0" w14:textId="77777777" w:rsidTr="00A175C5">
        <w:trPr>
          <w:trHeight w:val="357"/>
        </w:trPr>
        <w:tc>
          <w:tcPr>
            <w:tcW w:w="1006" w:type="dxa"/>
            <w:vMerge/>
            <w:tcBorders>
              <w:top w:val="nil"/>
              <w:left w:val="single" w:sz="4" w:space="0" w:color="auto"/>
              <w:bottom w:val="single" w:sz="4" w:space="0" w:color="000000"/>
              <w:right w:val="single" w:sz="4" w:space="0" w:color="auto"/>
            </w:tcBorders>
            <w:vAlign w:val="center"/>
          </w:tcPr>
          <w:p w14:paraId="78B5D375"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727E15C7"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6A16713F"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7A0364C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95,996,337,331 </w:t>
            </w:r>
          </w:p>
        </w:tc>
        <w:tc>
          <w:tcPr>
            <w:tcW w:w="1560" w:type="dxa"/>
            <w:tcBorders>
              <w:top w:val="nil"/>
              <w:left w:val="nil"/>
              <w:bottom w:val="single" w:sz="4" w:space="0" w:color="auto"/>
              <w:right w:val="single" w:sz="4" w:space="0" w:color="auto"/>
            </w:tcBorders>
            <w:shd w:val="clear" w:color="auto" w:fill="auto"/>
            <w:noWrap/>
          </w:tcPr>
          <w:p w14:paraId="6F3D75B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18,093,535,068 </w:t>
            </w:r>
          </w:p>
        </w:tc>
        <w:tc>
          <w:tcPr>
            <w:tcW w:w="1551" w:type="dxa"/>
            <w:tcBorders>
              <w:top w:val="nil"/>
              <w:left w:val="nil"/>
              <w:bottom w:val="single" w:sz="4" w:space="0" w:color="auto"/>
              <w:right w:val="single" w:sz="4" w:space="0" w:color="auto"/>
            </w:tcBorders>
            <w:shd w:val="clear" w:color="auto" w:fill="auto"/>
            <w:noWrap/>
          </w:tcPr>
          <w:p w14:paraId="23DAB8E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48,088,693,827 </w:t>
            </w:r>
          </w:p>
        </w:tc>
        <w:tc>
          <w:tcPr>
            <w:tcW w:w="1559" w:type="dxa"/>
            <w:tcBorders>
              <w:top w:val="nil"/>
              <w:left w:val="nil"/>
              <w:bottom w:val="single" w:sz="4" w:space="0" w:color="auto"/>
              <w:right w:val="single" w:sz="4" w:space="0" w:color="auto"/>
            </w:tcBorders>
            <w:shd w:val="clear" w:color="auto" w:fill="auto"/>
            <w:noWrap/>
          </w:tcPr>
          <w:p w14:paraId="18F3C59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162,178,566,226 </w:t>
            </w:r>
          </w:p>
        </w:tc>
      </w:tr>
      <w:tr w:rsidR="00493B98" w:rsidRPr="004E11C2" w14:paraId="125D99C0" w14:textId="77777777" w:rsidTr="00A175C5">
        <w:trPr>
          <w:trHeight w:val="357"/>
        </w:trPr>
        <w:tc>
          <w:tcPr>
            <w:tcW w:w="1006" w:type="dxa"/>
            <w:vMerge/>
            <w:tcBorders>
              <w:top w:val="nil"/>
              <w:left w:val="single" w:sz="4" w:space="0" w:color="auto"/>
              <w:bottom w:val="single" w:sz="4" w:space="0" w:color="000000"/>
              <w:right w:val="single" w:sz="4" w:space="0" w:color="auto"/>
            </w:tcBorders>
            <w:vAlign w:val="center"/>
          </w:tcPr>
          <w:p w14:paraId="4514A7D0"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4476A47D"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169125A8"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595E542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94.64%</w:t>
            </w:r>
          </w:p>
        </w:tc>
        <w:tc>
          <w:tcPr>
            <w:tcW w:w="1560" w:type="dxa"/>
            <w:tcBorders>
              <w:top w:val="nil"/>
              <w:left w:val="nil"/>
              <w:bottom w:val="single" w:sz="4" w:space="0" w:color="auto"/>
              <w:right w:val="single" w:sz="4" w:space="0" w:color="auto"/>
            </w:tcBorders>
            <w:shd w:val="clear" w:color="auto" w:fill="auto"/>
            <w:noWrap/>
          </w:tcPr>
          <w:p w14:paraId="12CE556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92.24%</w:t>
            </w:r>
          </w:p>
        </w:tc>
        <w:tc>
          <w:tcPr>
            <w:tcW w:w="1551" w:type="dxa"/>
            <w:tcBorders>
              <w:top w:val="nil"/>
              <w:left w:val="nil"/>
              <w:bottom w:val="single" w:sz="4" w:space="0" w:color="auto"/>
              <w:right w:val="single" w:sz="4" w:space="0" w:color="auto"/>
            </w:tcBorders>
            <w:shd w:val="clear" w:color="auto" w:fill="auto"/>
            <w:noWrap/>
          </w:tcPr>
          <w:p w14:paraId="10AE001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94.07%</w:t>
            </w:r>
          </w:p>
        </w:tc>
        <w:tc>
          <w:tcPr>
            <w:tcW w:w="1559" w:type="dxa"/>
            <w:tcBorders>
              <w:top w:val="nil"/>
              <w:left w:val="nil"/>
              <w:bottom w:val="single" w:sz="4" w:space="0" w:color="auto"/>
              <w:right w:val="single" w:sz="4" w:space="0" w:color="auto"/>
            </w:tcBorders>
            <w:shd w:val="clear" w:color="auto" w:fill="auto"/>
            <w:noWrap/>
          </w:tcPr>
          <w:p w14:paraId="7E475A3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94.20%</w:t>
            </w:r>
          </w:p>
        </w:tc>
      </w:tr>
      <w:tr w:rsidR="00493B98" w:rsidRPr="004E11C2" w14:paraId="09CF3452" w14:textId="77777777" w:rsidTr="00A175C5">
        <w:trPr>
          <w:trHeight w:val="357"/>
        </w:trPr>
        <w:tc>
          <w:tcPr>
            <w:tcW w:w="1006" w:type="dxa"/>
            <w:vMerge/>
            <w:tcBorders>
              <w:top w:val="nil"/>
              <w:left w:val="single" w:sz="4" w:space="0" w:color="auto"/>
              <w:bottom w:val="single" w:sz="4" w:space="0" w:color="000000"/>
              <w:right w:val="single" w:sz="4" w:space="0" w:color="auto"/>
            </w:tcBorders>
            <w:vAlign w:val="center"/>
          </w:tcPr>
          <w:p w14:paraId="2BE0083C"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4CA8A316"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7C857328"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269FC28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1,181 </w:t>
            </w:r>
          </w:p>
        </w:tc>
        <w:tc>
          <w:tcPr>
            <w:tcW w:w="1560" w:type="dxa"/>
            <w:tcBorders>
              <w:top w:val="nil"/>
              <w:left w:val="nil"/>
              <w:bottom w:val="single" w:sz="4" w:space="0" w:color="auto"/>
              <w:right w:val="single" w:sz="4" w:space="0" w:color="auto"/>
            </w:tcBorders>
            <w:shd w:val="clear" w:color="auto" w:fill="auto"/>
            <w:noWrap/>
          </w:tcPr>
          <w:p w14:paraId="59F5F48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896 </w:t>
            </w:r>
          </w:p>
        </w:tc>
        <w:tc>
          <w:tcPr>
            <w:tcW w:w="1551" w:type="dxa"/>
            <w:tcBorders>
              <w:top w:val="nil"/>
              <w:left w:val="nil"/>
              <w:bottom w:val="single" w:sz="4" w:space="0" w:color="auto"/>
              <w:right w:val="single" w:sz="4" w:space="0" w:color="auto"/>
            </w:tcBorders>
            <w:shd w:val="clear" w:color="auto" w:fill="auto"/>
            <w:noWrap/>
          </w:tcPr>
          <w:p w14:paraId="4BB2D02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2,142 </w:t>
            </w:r>
          </w:p>
        </w:tc>
        <w:tc>
          <w:tcPr>
            <w:tcW w:w="1559" w:type="dxa"/>
            <w:tcBorders>
              <w:top w:val="nil"/>
              <w:left w:val="nil"/>
              <w:bottom w:val="single" w:sz="4" w:space="0" w:color="auto"/>
              <w:right w:val="single" w:sz="4" w:space="0" w:color="auto"/>
            </w:tcBorders>
            <w:shd w:val="clear" w:color="auto" w:fill="auto"/>
            <w:noWrap/>
          </w:tcPr>
          <w:p w14:paraId="25E97F8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4,219 </w:t>
            </w:r>
          </w:p>
        </w:tc>
      </w:tr>
      <w:tr w:rsidR="00493B98" w:rsidRPr="004E11C2" w14:paraId="0113B626" w14:textId="77777777" w:rsidTr="00A175C5">
        <w:trPr>
          <w:trHeight w:val="357"/>
        </w:trPr>
        <w:tc>
          <w:tcPr>
            <w:tcW w:w="1006" w:type="dxa"/>
            <w:vMerge/>
            <w:tcBorders>
              <w:top w:val="nil"/>
              <w:left w:val="single" w:sz="4" w:space="0" w:color="auto"/>
              <w:bottom w:val="single" w:sz="4" w:space="0" w:color="000000"/>
              <w:right w:val="single" w:sz="4" w:space="0" w:color="auto"/>
            </w:tcBorders>
            <w:vAlign w:val="center"/>
          </w:tcPr>
          <w:p w14:paraId="6D16D712"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2045D0F7"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16E5E49"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7223E61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7.83%</w:t>
            </w:r>
          </w:p>
        </w:tc>
        <w:tc>
          <w:tcPr>
            <w:tcW w:w="1560" w:type="dxa"/>
            <w:tcBorders>
              <w:top w:val="nil"/>
              <w:left w:val="nil"/>
              <w:bottom w:val="single" w:sz="4" w:space="0" w:color="auto"/>
              <w:right w:val="single" w:sz="4" w:space="0" w:color="auto"/>
            </w:tcBorders>
            <w:shd w:val="clear" w:color="auto" w:fill="auto"/>
            <w:noWrap/>
          </w:tcPr>
          <w:p w14:paraId="663EFCC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10.51%</w:t>
            </w:r>
          </w:p>
        </w:tc>
        <w:tc>
          <w:tcPr>
            <w:tcW w:w="1551" w:type="dxa"/>
            <w:tcBorders>
              <w:top w:val="nil"/>
              <w:left w:val="nil"/>
              <w:bottom w:val="single" w:sz="4" w:space="0" w:color="auto"/>
              <w:right w:val="single" w:sz="4" w:space="0" w:color="auto"/>
            </w:tcBorders>
            <w:shd w:val="clear" w:color="auto" w:fill="auto"/>
            <w:noWrap/>
          </w:tcPr>
          <w:p w14:paraId="1975862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11.27%</w:t>
            </w:r>
          </w:p>
        </w:tc>
        <w:tc>
          <w:tcPr>
            <w:tcW w:w="1559" w:type="dxa"/>
            <w:tcBorders>
              <w:top w:val="nil"/>
              <w:left w:val="nil"/>
              <w:bottom w:val="single" w:sz="4" w:space="0" w:color="auto"/>
              <w:right w:val="single" w:sz="4" w:space="0" w:color="auto"/>
            </w:tcBorders>
            <w:shd w:val="clear" w:color="auto" w:fill="auto"/>
            <w:noWrap/>
          </w:tcPr>
          <w:p w14:paraId="4CA8C17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9.90%</w:t>
            </w:r>
          </w:p>
        </w:tc>
      </w:tr>
      <w:tr w:rsidR="00493B98" w:rsidRPr="004E11C2" w14:paraId="3ADD0EA9" w14:textId="77777777" w:rsidTr="00A175C5">
        <w:trPr>
          <w:trHeight w:val="357"/>
        </w:trPr>
        <w:tc>
          <w:tcPr>
            <w:tcW w:w="1006" w:type="dxa"/>
            <w:vMerge/>
            <w:tcBorders>
              <w:top w:val="nil"/>
              <w:left w:val="single" w:sz="4" w:space="0" w:color="auto"/>
              <w:bottom w:val="single" w:sz="4" w:space="0" w:color="000000"/>
              <w:right w:val="single" w:sz="4" w:space="0" w:color="auto"/>
            </w:tcBorders>
            <w:vAlign w:val="center"/>
          </w:tcPr>
          <w:p w14:paraId="6C3F8C32"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5CF24370"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55120D02"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3089E01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5,432,352,238 </w:t>
            </w:r>
          </w:p>
        </w:tc>
        <w:tc>
          <w:tcPr>
            <w:tcW w:w="1560" w:type="dxa"/>
            <w:tcBorders>
              <w:top w:val="nil"/>
              <w:left w:val="nil"/>
              <w:bottom w:val="single" w:sz="4" w:space="0" w:color="auto"/>
              <w:right w:val="single" w:sz="4" w:space="0" w:color="auto"/>
            </w:tcBorders>
            <w:shd w:val="clear" w:color="auto" w:fill="auto"/>
            <w:noWrap/>
          </w:tcPr>
          <w:p w14:paraId="3466AE7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1,521,767,707 </w:t>
            </w:r>
          </w:p>
        </w:tc>
        <w:tc>
          <w:tcPr>
            <w:tcW w:w="1551" w:type="dxa"/>
            <w:tcBorders>
              <w:top w:val="nil"/>
              <w:left w:val="nil"/>
              <w:bottom w:val="single" w:sz="4" w:space="0" w:color="auto"/>
              <w:right w:val="single" w:sz="4" w:space="0" w:color="auto"/>
            </w:tcBorders>
            <w:shd w:val="clear" w:color="auto" w:fill="auto"/>
            <w:noWrap/>
          </w:tcPr>
          <w:p w14:paraId="623F07F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3,033,732,505 </w:t>
            </w:r>
          </w:p>
        </w:tc>
        <w:tc>
          <w:tcPr>
            <w:tcW w:w="1559" w:type="dxa"/>
            <w:tcBorders>
              <w:top w:val="nil"/>
              <w:left w:val="nil"/>
              <w:bottom w:val="single" w:sz="4" w:space="0" w:color="auto"/>
              <w:right w:val="single" w:sz="4" w:space="0" w:color="auto"/>
            </w:tcBorders>
            <w:shd w:val="clear" w:color="auto" w:fill="auto"/>
            <w:noWrap/>
          </w:tcPr>
          <w:p w14:paraId="272112D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9,987,852,450 </w:t>
            </w:r>
          </w:p>
        </w:tc>
      </w:tr>
      <w:tr w:rsidR="00493B98" w:rsidRPr="004E11C2" w14:paraId="58FE7BAA" w14:textId="77777777" w:rsidTr="00A175C5">
        <w:trPr>
          <w:trHeight w:val="357"/>
        </w:trPr>
        <w:tc>
          <w:tcPr>
            <w:tcW w:w="1006" w:type="dxa"/>
            <w:vMerge/>
            <w:tcBorders>
              <w:top w:val="nil"/>
              <w:left w:val="single" w:sz="4" w:space="0" w:color="auto"/>
              <w:bottom w:val="single" w:sz="4" w:space="0" w:color="000000"/>
              <w:right w:val="single" w:sz="4" w:space="0" w:color="auto"/>
            </w:tcBorders>
            <w:vAlign w:val="center"/>
          </w:tcPr>
          <w:p w14:paraId="4D883E96"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7ED5EE7C"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702AFDC2"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3C55FF4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5.36%</w:t>
            </w:r>
          </w:p>
        </w:tc>
        <w:tc>
          <w:tcPr>
            <w:tcW w:w="1560" w:type="dxa"/>
            <w:tcBorders>
              <w:top w:val="nil"/>
              <w:left w:val="nil"/>
              <w:bottom w:val="single" w:sz="4" w:space="0" w:color="auto"/>
              <w:right w:val="single" w:sz="4" w:space="0" w:color="auto"/>
            </w:tcBorders>
            <w:shd w:val="clear" w:color="auto" w:fill="auto"/>
            <w:noWrap/>
          </w:tcPr>
          <w:p w14:paraId="4A2F0DC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7.76%</w:t>
            </w:r>
          </w:p>
        </w:tc>
        <w:tc>
          <w:tcPr>
            <w:tcW w:w="1551" w:type="dxa"/>
            <w:tcBorders>
              <w:top w:val="nil"/>
              <w:left w:val="nil"/>
              <w:bottom w:val="single" w:sz="4" w:space="0" w:color="auto"/>
              <w:right w:val="single" w:sz="4" w:space="0" w:color="auto"/>
            </w:tcBorders>
            <w:shd w:val="clear" w:color="auto" w:fill="auto"/>
            <w:noWrap/>
          </w:tcPr>
          <w:p w14:paraId="0A2F591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5.93%</w:t>
            </w:r>
          </w:p>
        </w:tc>
        <w:tc>
          <w:tcPr>
            <w:tcW w:w="1559" w:type="dxa"/>
            <w:tcBorders>
              <w:top w:val="nil"/>
              <w:left w:val="nil"/>
              <w:bottom w:val="single" w:sz="4" w:space="0" w:color="auto"/>
              <w:right w:val="single" w:sz="4" w:space="0" w:color="auto"/>
            </w:tcBorders>
            <w:shd w:val="clear" w:color="auto" w:fill="auto"/>
            <w:noWrap/>
          </w:tcPr>
          <w:p w14:paraId="557A899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5.80%</w:t>
            </w:r>
          </w:p>
        </w:tc>
      </w:tr>
      <w:tr w:rsidR="00493B98" w:rsidRPr="004E11C2" w14:paraId="089A2BFA" w14:textId="77777777" w:rsidTr="00A175C5">
        <w:trPr>
          <w:trHeight w:val="357"/>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5DB1FF8"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縣市政府決標件數</w:t>
            </w:r>
          </w:p>
        </w:tc>
        <w:tc>
          <w:tcPr>
            <w:tcW w:w="1559" w:type="dxa"/>
            <w:tcBorders>
              <w:top w:val="nil"/>
              <w:left w:val="nil"/>
              <w:bottom w:val="single" w:sz="4" w:space="0" w:color="auto"/>
              <w:right w:val="single" w:sz="4" w:space="0" w:color="auto"/>
            </w:tcBorders>
            <w:shd w:val="clear" w:color="auto" w:fill="auto"/>
            <w:noWrap/>
          </w:tcPr>
          <w:p w14:paraId="3266468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15,083 </w:t>
            </w:r>
          </w:p>
        </w:tc>
        <w:tc>
          <w:tcPr>
            <w:tcW w:w="1560" w:type="dxa"/>
            <w:tcBorders>
              <w:top w:val="nil"/>
              <w:left w:val="nil"/>
              <w:bottom w:val="single" w:sz="4" w:space="0" w:color="auto"/>
              <w:right w:val="single" w:sz="4" w:space="0" w:color="auto"/>
            </w:tcBorders>
            <w:shd w:val="clear" w:color="auto" w:fill="auto"/>
            <w:noWrap/>
          </w:tcPr>
          <w:p w14:paraId="18ADB12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8,526 </w:t>
            </w:r>
          </w:p>
        </w:tc>
        <w:tc>
          <w:tcPr>
            <w:tcW w:w="1551" w:type="dxa"/>
            <w:tcBorders>
              <w:top w:val="nil"/>
              <w:left w:val="nil"/>
              <w:bottom w:val="single" w:sz="4" w:space="0" w:color="auto"/>
              <w:right w:val="single" w:sz="4" w:space="0" w:color="auto"/>
            </w:tcBorders>
            <w:shd w:val="clear" w:color="auto" w:fill="auto"/>
            <w:noWrap/>
          </w:tcPr>
          <w:p w14:paraId="5A71A01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19,004 </w:t>
            </w:r>
          </w:p>
        </w:tc>
        <w:tc>
          <w:tcPr>
            <w:tcW w:w="1559" w:type="dxa"/>
            <w:tcBorders>
              <w:top w:val="nil"/>
              <w:left w:val="nil"/>
              <w:bottom w:val="single" w:sz="4" w:space="0" w:color="auto"/>
              <w:right w:val="single" w:sz="4" w:space="0" w:color="auto"/>
            </w:tcBorders>
            <w:shd w:val="clear" w:color="auto" w:fill="auto"/>
            <w:noWrap/>
          </w:tcPr>
          <w:p w14:paraId="5416C54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42,613 </w:t>
            </w:r>
          </w:p>
        </w:tc>
      </w:tr>
      <w:tr w:rsidR="00493B98" w:rsidRPr="004E11C2" w14:paraId="50D282D5" w14:textId="77777777" w:rsidTr="00A175C5">
        <w:trPr>
          <w:trHeight w:val="357"/>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1D95D5BD"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縣市政府決標件數百分比</w:t>
            </w:r>
            <w:r w:rsidRPr="004E11C2">
              <w:rPr>
                <w:rFonts w:ascii="標楷體" w:eastAsia="標楷體" w:hAnsi="標楷體"/>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tcPr>
          <w:p w14:paraId="183564D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37.87%</w:t>
            </w:r>
          </w:p>
        </w:tc>
        <w:tc>
          <w:tcPr>
            <w:tcW w:w="1560" w:type="dxa"/>
            <w:tcBorders>
              <w:top w:val="nil"/>
              <w:left w:val="nil"/>
              <w:bottom w:val="single" w:sz="4" w:space="0" w:color="auto"/>
              <w:right w:val="single" w:sz="4" w:space="0" w:color="auto"/>
            </w:tcBorders>
            <w:shd w:val="clear" w:color="auto" w:fill="auto"/>
            <w:noWrap/>
          </w:tcPr>
          <w:p w14:paraId="53695F6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14.09%</w:t>
            </w:r>
          </w:p>
        </w:tc>
        <w:tc>
          <w:tcPr>
            <w:tcW w:w="1551" w:type="dxa"/>
            <w:tcBorders>
              <w:top w:val="nil"/>
              <w:left w:val="nil"/>
              <w:bottom w:val="single" w:sz="4" w:space="0" w:color="auto"/>
              <w:right w:val="single" w:sz="4" w:space="0" w:color="auto"/>
            </w:tcBorders>
            <w:shd w:val="clear" w:color="auto" w:fill="auto"/>
            <w:noWrap/>
          </w:tcPr>
          <w:p w14:paraId="0C7D8BB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20.67%</w:t>
            </w:r>
          </w:p>
        </w:tc>
        <w:tc>
          <w:tcPr>
            <w:tcW w:w="1559" w:type="dxa"/>
            <w:tcBorders>
              <w:top w:val="nil"/>
              <w:left w:val="nil"/>
              <w:bottom w:val="single" w:sz="4" w:space="0" w:color="auto"/>
              <w:right w:val="single" w:sz="4" w:space="0" w:color="auto"/>
            </w:tcBorders>
            <w:shd w:val="clear" w:color="auto" w:fill="auto"/>
            <w:noWrap/>
          </w:tcPr>
          <w:p w14:paraId="4766E0F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22.17%</w:t>
            </w:r>
          </w:p>
        </w:tc>
      </w:tr>
      <w:tr w:rsidR="00493B98" w:rsidRPr="004E11C2" w14:paraId="6C4773E4" w14:textId="77777777" w:rsidTr="00A175C5">
        <w:trPr>
          <w:trHeight w:val="357"/>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6F20A4F"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縣市政府決標金額</w:t>
            </w:r>
          </w:p>
        </w:tc>
        <w:tc>
          <w:tcPr>
            <w:tcW w:w="1559" w:type="dxa"/>
            <w:tcBorders>
              <w:top w:val="nil"/>
              <w:left w:val="nil"/>
              <w:bottom w:val="single" w:sz="4" w:space="0" w:color="auto"/>
              <w:right w:val="single" w:sz="4" w:space="0" w:color="auto"/>
            </w:tcBorders>
            <w:shd w:val="clear" w:color="auto" w:fill="auto"/>
            <w:noWrap/>
          </w:tcPr>
          <w:p w14:paraId="7E8245D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101,428,689,569 </w:t>
            </w:r>
          </w:p>
        </w:tc>
        <w:tc>
          <w:tcPr>
            <w:tcW w:w="1560" w:type="dxa"/>
            <w:tcBorders>
              <w:top w:val="nil"/>
              <w:left w:val="nil"/>
              <w:bottom w:val="single" w:sz="4" w:space="0" w:color="auto"/>
              <w:right w:val="single" w:sz="4" w:space="0" w:color="auto"/>
            </w:tcBorders>
            <w:shd w:val="clear" w:color="auto" w:fill="auto"/>
            <w:noWrap/>
          </w:tcPr>
          <w:p w14:paraId="66BF7FA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19,615,302,775 </w:t>
            </w:r>
          </w:p>
        </w:tc>
        <w:tc>
          <w:tcPr>
            <w:tcW w:w="1551" w:type="dxa"/>
            <w:tcBorders>
              <w:top w:val="nil"/>
              <w:left w:val="nil"/>
              <w:bottom w:val="single" w:sz="4" w:space="0" w:color="auto"/>
              <w:right w:val="single" w:sz="4" w:space="0" w:color="auto"/>
            </w:tcBorders>
            <w:shd w:val="clear" w:color="auto" w:fill="auto"/>
            <w:noWrap/>
          </w:tcPr>
          <w:p w14:paraId="5B9155C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51,122,426,332 </w:t>
            </w:r>
          </w:p>
        </w:tc>
        <w:tc>
          <w:tcPr>
            <w:tcW w:w="1559" w:type="dxa"/>
            <w:tcBorders>
              <w:top w:val="nil"/>
              <w:left w:val="nil"/>
              <w:bottom w:val="single" w:sz="4" w:space="0" w:color="auto"/>
              <w:right w:val="single" w:sz="4" w:space="0" w:color="auto"/>
            </w:tcBorders>
            <w:shd w:val="clear" w:color="auto" w:fill="auto"/>
            <w:noWrap/>
          </w:tcPr>
          <w:p w14:paraId="719495E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172,166,418,676 </w:t>
            </w:r>
          </w:p>
        </w:tc>
      </w:tr>
      <w:tr w:rsidR="00493B98" w:rsidRPr="004E11C2" w14:paraId="22E14159" w14:textId="77777777" w:rsidTr="00A175C5">
        <w:trPr>
          <w:trHeight w:val="357"/>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14:paraId="0C35DBDB"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縣市政府決標金額百分比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shd w:val="clear" w:color="auto" w:fill="auto"/>
            <w:noWrap/>
          </w:tcPr>
          <w:p w14:paraId="094014F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10.84%</w:t>
            </w:r>
          </w:p>
        </w:tc>
        <w:tc>
          <w:tcPr>
            <w:tcW w:w="1560" w:type="dxa"/>
            <w:tcBorders>
              <w:top w:val="nil"/>
              <w:left w:val="nil"/>
              <w:bottom w:val="double" w:sz="6" w:space="0" w:color="auto"/>
              <w:right w:val="single" w:sz="4" w:space="0" w:color="auto"/>
            </w:tcBorders>
            <w:shd w:val="clear" w:color="auto" w:fill="auto"/>
            <w:noWrap/>
          </w:tcPr>
          <w:p w14:paraId="7A6FED6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2.79%</w:t>
            </w:r>
          </w:p>
        </w:tc>
        <w:tc>
          <w:tcPr>
            <w:tcW w:w="1551" w:type="dxa"/>
            <w:tcBorders>
              <w:top w:val="nil"/>
              <w:left w:val="nil"/>
              <w:bottom w:val="double" w:sz="6" w:space="0" w:color="auto"/>
              <w:right w:val="single" w:sz="4" w:space="0" w:color="auto"/>
            </w:tcBorders>
            <w:shd w:val="clear" w:color="auto" w:fill="auto"/>
            <w:noWrap/>
          </w:tcPr>
          <w:p w14:paraId="32F2E3A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9.60%</w:t>
            </w:r>
          </w:p>
        </w:tc>
        <w:tc>
          <w:tcPr>
            <w:tcW w:w="1559" w:type="dxa"/>
            <w:tcBorders>
              <w:top w:val="nil"/>
              <w:left w:val="nil"/>
              <w:bottom w:val="double" w:sz="6" w:space="0" w:color="auto"/>
              <w:right w:val="single" w:sz="4" w:space="0" w:color="auto"/>
            </w:tcBorders>
            <w:shd w:val="clear" w:color="auto" w:fill="auto"/>
            <w:noWrap/>
          </w:tcPr>
          <w:p w14:paraId="2B136A4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7.93%</w:t>
            </w:r>
          </w:p>
        </w:tc>
      </w:tr>
      <w:tr w:rsidR="00493B98" w:rsidRPr="004E11C2" w14:paraId="22099D03" w14:textId="77777777" w:rsidTr="00A175C5">
        <w:trPr>
          <w:trHeight w:hRule="exact" w:val="340"/>
        </w:trPr>
        <w:tc>
          <w:tcPr>
            <w:tcW w:w="1006" w:type="dxa"/>
            <w:vMerge w:val="restart"/>
            <w:tcBorders>
              <w:top w:val="nil"/>
              <w:left w:val="single" w:sz="4" w:space="0" w:color="auto"/>
              <w:bottom w:val="single" w:sz="4" w:space="0" w:color="000000"/>
              <w:right w:val="single" w:sz="4" w:space="0" w:color="auto"/>
            </w:tcBorders>
            <w:shd w:val="clear" w:color="auto" w:fill="auto"/>
            <w:vAlign w:val="center"/>
          </w:tcPr>
          <w:p w14:paraId="3694AA1B"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受補助法人或團體</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04E9F2F"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公開</w:t>
            </w:r>
          </w:p>
        </w:tc>
        <w:tc>
          <w:tcPr>
            <w:tcW w:w="1391" w:type="dxa"/>
            <w:tcBorders>
              <w:top w:val="nil"/>
              <w:left w:val="nil"/>
              <w:bottom w:val="single" w:sz="4" w:space="0" w:color="auto"/>
              <w:right w:val="single" w:sz="4" w:space="0" w:color="auto"/>
            </w:tcBorders>
            <w:shd w:val="clear" w:color="auto" w:fill="auto"/>
            <w:noWrap/>
            <w:vAlign w:val="center"/>
          </w:tcPr>
          <w:p w14:paraId="633D8B97"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single" w:sz="4" w:space="0" w:color="auto"/>
              <w:left w:val="nil"/>
              <w:bottom w:val="single" w:sz="4" w:space="0" w:color="auto"/>
              <w:right w:val="single" w:sz="4" w:space="0" w:color="auto"/>
            </w:tcBorders>
            <w:shd w:val="clear" w:color="auto" w:fill="auto"/>
            <w:noWrap/>
          </w:tcPr>
          <w:p w14:paraId="4B20FE9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331 </w:t>
            </w:r>
          </w:p>
        </w:tc>
        <w:tc>
          <w:tcPr>
            <w:tcW w:w="1560" w:type="dxa"/>
            <w:tcBorders>
              <w:top w:val="single" w:sz="4" w:space="0" w:color="auto"/>
              <w:left w:val="nil"/>
              <w:bottom w:val="single" w:sz="4" w:space="0" w:color="auto"/>
              <w:right w:val="single" w:sz="4" w:space="0" w:color="auto"/>
            </w:tcBorders>
            <w:shd w:val="clear" w:color="auto" w:fill="auto"/>
            <w:noWrap/>
          </w:tcPr>
          <w:p w14:paraId="4BD2D95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2,351 </w:t>
            </w:r>
          </w:p>
        </w:tc>
        <w:tc>
          <w:tcPr>
            <w:tcW w:w="1551" w:type="dxa"/>
            <w:tcBorders>
              <w:top w:val="single" w:sz="4" w:space="0" w:color="auto"/>
              <w:left w:val="nil"/>
              <w:bottom w:val="single" w:sz="4" w:space="0" w:color="auto"/>
              <w:right w:val="single" w:sz="4" w:space="0" w:color="auto"/>
            </w:tcBorders>
            <w:shd w:val="clear" w:color="auto" w:fill="auto"/>
            <w:noWrap/>
          </w:tcPr>
          <w:p w14:paraId="72E7CDB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1,354 </w:t>
            </w:r>
          </w:p>
        </w:tc>
        <w:tc>
          <w:tcPr>
            <w:tcW w:w="1559" w:type="dxa"/>
            <w:tcBorders>
              <w:top w:val="single" w:sz="4" w:space="0" w:color="auto"/>
              <w:left w:val="nil"/>
              <w:bottom w:val="single" w:sz="4" w:space="0" w:color="auto"/>
              <w:right w:val="single" w:sz="4" w:space="0" w:color="auto"/>
            </w:tcBorders>
            <w:shd w:val="clear" w:color="auto" w:fill="auto"/>
            <w:noWrap/>
          </w:tcPr>
          <w:p w14:paraId="41CAF44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4,036 </w:t>
            </w:r>
          </w:p>
        </w:tc>
      </w:tr>
      <w:tr w:rsidR="00493B98" w:rsidRPr="004E11C2" w14:paraId="431C155A" w14:textId="77777777" w:rsidTr="00A175C5">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65D93A6E"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59A36C98"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6D89ECDD"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5F50DED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86.20%</w:t>
            </w:r>
          </w:p>
        </w:tc>
        <w:tc>
          <w:tcPr>
            <w:tcW w:w="1560" w:type="dxa"/>
            <w:tcBorders>
              <w:top w:val="nil"/>
              <w:left w:val="nil"/>
              <w:bottom w:val="single" w:sz="4" w:space="0" w:color="auto"/>
              <w:right w:val="single" w:sz="4" w:space="0" w:color="auto"/>
            </w:tcBorders>
            <w:shd w:val="clear" w:color="auto" w:fill="auto"/>
            <w:noWrap/>
          </w:tcPr>
          <w:p w14:paraId="3C8177A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88.68%</w:t>
            </w:r>
          </w:p>
        </w:tc>
        <w:tc>
          <w:tcPr>
            <w:tcW w:w="1551" w:type="dxa"/>
            <w:tcBorders>
              <w:top w:val="nil"/>
              <w:left w:val="nil"/>
              <w:bottom w:val="single" w:sz="4" w:space="0" w:color="auto"/>
              <w:right w:val="single" w:sz="4" w:space="0" w:color="auto"/>
            </w:tcBorders>
            <w:shd w:val="clear" w:color="auto" w:fill="auto"/>
            <w:noWrap/>
          </w:tcPr>
          <w:p w14:paraId="4DD83F8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78.27%</w:t>
            </w:r>
          </w:p>
        </w:tc>
        <w:tc>
          <w:tcPr>
            <w:tcW w:w="1559" w:type="dxa"/>
            <w:tcBorders>
              <w:top w:val="nil"/>
              <w:left w:val="nil"/>
              <w:bottom w:val="single" w:sz="4" w:space="0" w:color="auto"/>
              <w:right w:val="single" w:sz="4" w:space="0" w:color="auto"/>
            </w:tcBorders>
            <w:shd w:val="clear" w:color="auto" w:fill="auto"/>
            <w:noWrap/>
          </w:tcPr>
          <w:p w14:paraId="7C0ABDB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84.70%</w:t>
            </w:r>
          </w:p>
        </w:tc>
      </w:tr>
      <w:tr w:rsidR="00493B98" w:rsidRPr="004E11C2" w14:paraId="73CD6653" w14:textId="77777777" w:rsidTr="00A175C5">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276C06D2"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764E7A0E"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BAD6E2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076702B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7,510,672,465 </w:t>
            </w:r>
          </w:p>
        </w:tc>
        <w:tc>
          <w:tcPr>
            <w:tcW w:w="1560" w:type="dxa"/>
            <w:tcBorders>
              <w:top w:val="nil"/>
              <w:left w:val="nil"/>
              <w:bottom w:val="single" w:sz="4" w:space="0" w:color="auto"/>
              <w:right w:val="single" w:sz="4" w:space="0" w:color="auto"/>
            </w:tcBorders>
            <w:shd w:val="clear" w:color="auto" w:fill="auto"/>
            <w:noWrap/>
          </w:tcPr>
          <w:p w14:paraId="15E003B2"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5,831,563,736 </w:t>
            </w:r>
          </w:p>
        </w:tc>
        <w:tc>
          <w:tcPr>
            <w:tcW w:w="1551" w:type="dxa"/>
            <w:tcBorders>
              <w:top w:val="nil"/>
              <w:left w:val="nil"/>
              <w:bottom w:val="single" w:sz="4" w:space="0" w:color="auto"/>
              <w:right w:val="single" w:sz="4" w:space="0" w:color="auto"/>
            </w:tcBorders>
            <w:shd w:val="clear" w:color="auto" w:fill="auto"/>
            <w:noWrap/>
          </w:tcPr>
          <w:p w14:paraId="4DFA75A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9,826,515,714 </w:t>
            </w:r>
          </w:p>
        </w:tc>
        <w:tc>
          <w:tcPr>
            <w:tcW w:w="1559" w:type="dxa"/>
            <w:tcBorders>
              <w:top w:val="nil"/>
              <w:left w:val="nil"/>
              <w:bottom w:val="single" w:sz="4" w:space="0" w:color="auto"/>
              <w:right w:val="single" w:sz="4" w:space="0" w:color="auto"/>
            </w:tcBorders>
            <w:shd w:val="clear" w:color="auto" w:fill="auto"/>
            <w:noWrap/>
          </w:tcPr>
          <w:p w14:paraId="1C7FF45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23,168,751,915 </w:t>
            </w:r>
          </w:p>
        </w:tc>
      </w:tr>
      <w:tr w:rsidR="00493B98" w:rsidRPr="004E11C2" w14:paraId="041EC7B0" w14:textId="77777777" w:rsidTr="00A175C5">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29DB6B40"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single" w:sz="4" w:space="0" w:color="auto"/>
              <w:left w:val="single" w:sz="4" w:space="0" w:color="auto"/>
              <w:bottom w:val="single" w:sz="4" w:space="0" w:color="auto"/>
              <w:right w:val="single" w:sz="4" w:space="0" w:color="auto"/>
            </w:tcBorders>
            <w:vAlign w:val="center"/>
          </w:tcPr>
          <w:p w14:paraId="61AE3BB5"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74357733"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422AE7A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94.83%</w:t>
            </w:r>
          </w:p>
        </w:tc>
        <w:tc>
          <w:tcPr>
            <w:tcW w:w="1560" w:type="dxa"/>
            <w:tcBorders>
              <w:top w:val="nil"/>
              <w:left w:val="nil"/>
              <w:bottom w:val="single" w:sz="4" w:space="0" w:color="auto"/>
              <w:right w:val="single" w:sz="4" w:space="0" w:color="auto"/>
            </w:tcBorders>
            <w:shd w:val="clear" w:color="auto" w:fill="auto"/>
            <w:noWrap/>
          </w:tcPr>
          <w:p w14:paraId="03068CF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40.07%</w:t>
            </w:r>
          </w:p>
        </w:tc>
        <w:tc>
          <w:tcPr>
            <w:tcW w:w="1551" w:type="dxa"/>
            <w:tcBorders>
              <w:top w:val="nil"/>
              <w:left w:val="nil"/>
              <w:bottom w:val="single" w:sz="4" w:space="0" w:color="auto"/>
              <w:right w:val="single" w:sz="4" w:space="0" w:color="auto"/>
            </w:tcBorders>
            <w:shd w:val="clear" w:color="auto" w:fill="auto"/>
            <w:noWrap/>
          </w:tcPr>
          <w:p w14:paraId="2D5AFDF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92.09%</w:t>
            </w:r>
          </w:p>
        </w:tc>
        <w:tc>
          <w:tcPr>
            <w:tcW w:w="1559" w:type="dxa"/>
            <w:tcBorders>
              <w:top w:val="nil"/>
              <w:left w:val="nil"/>
              <w:bottom w:val="single" w:sz="4" w:space="0" w:color="auto"/>
              <w:right w:val="single" w:sz="4" w:space="0" w:color="auto"/>
            </w:tcBorders>
            <w:shd w:val="clear" w:color="auto" w:fill="auto"/>
            <w:noWrap/>
          </w:tcPr>
          <w:p w14:paraId="16CE51A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69.90%</w:t>
            </w:r>
          </w:p>
        </w:tc>
      </w:tr>
      <w:tr w:rsidR="00493B98" w:rsidRPr="004E11C2" w14:paraId="27370043" w14:textId="77777777" w:rsidTr="00A175C5">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2BDF6CE0" w14:textId="77777777" w:rsidR="00493B98" w:rsidRPr="004E11C2" w:rsidRDefault="00493B98" w:rsidP="00A175C5">
            <w:pPr>
              <w:widowControl/>
              <w:rPr>
                <w:rFonts w:ascii="標楷體" w:eastAsia="標楷體" w:hAnsi="標楷體" w:cs="Arial"/>
                <w:kern w:val="0"/>
                <w:sz w:val="18"/>
                <w:szCs w:val="18"/>
              </w:rPr>
            </w:pPr>
          </w:p>
        </w:tc>
        <w:tc>
          <w:tcPr>
            <w:tcW w:w="867" w:type="dxa"/>
            <w:vMerge w:val="restart"/>
            <w:tcBorders>
              <w:top w:val="nil"/>
              <w:left w:val="single" w:sz="4" w:space="0" w:color="auto"/>
              <w:bottom w:val="single" w:sz="4" w:space="0" w:color="auto"/>
              <w:right w:val="single" w:sz="4" w:space="0" w:color="auto"/>
            </w:tcBorders>
            <w:shd w:val="clear" w:color="auto" w:fill="auto"/>
            <w:noWrap/>
            <w:vAlign w:val="center"/>
          </w:tcPr>
          <w:p w14:paraId="3560A139" w14:textId="77777777" w:rsidR="00493B98" w:rsidRPr="004E11C2" w:rsidRDefault="00493B98" w:rsidP="00A175C5">
            <w:pPr>
              <w:widowControl/>
              <w:jc w:val="center"/>
              <w:rPr>
                <w:rFonts w:ascii="標楷體" w:eastAsia="標楷體" w:hAnsi="標楷體" w:cs="Arial"/>
                <w:kern w:val="0"/>
                <w:sz w:val="18"/>
                <w:szCs w:val="18"/>
              </w:rPr>
            </w:pPr>
            <w:r w:rsidRPr="004E11C2">
              <w:rPr>
                <w:rFonts w:ascii="標楷體" w:eastAsia="標楷體" w:hAnsi="標楷體" w:cs="Arial" w:hint="eastAsia"/>
                <w:kern w:val="0"/>
                <w:sz w:val="18"/>
                <w:szCs w:val="18"/>
              </w:rPr>
              <w:t>未公開</w:t>
            </w:r>
          </w:p>
        </w:tc>
        <w:tc>
          <w:tcPr>
            <w:tcW w:w="1391" w:type="dxa"/>
            <w:tcBorders>
              <w:top w:val="nil"/>
              <w:left w:val="nil"/>
              <w:bottom w:val="single" w:sz="4" w:space="0" w:color="auto"/>
              <w:right w:val="single" w:sz="4" w:space="0" w:color="auto"/>
            </w:tcBorders>
            <w:shd w:val="clear" w:color="auto" w:fill="auto"/>
            <w:noWrap/>
            <w:vAlign w:val="center"/>
          </w:tcPr>
          <w:p w14:paraId="5715C4FF"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w:t>
            </w:r>
          </w:p>
        </w:tc>
        <w:tc>
          <w:tcPr>
            <w:tcW w:w="1559" w:type="dxa"/>
            <w:tcBorders>
              <w:top w:val="nil"/>
              <w:left w:val="nil"/>
              <w:bottom w:val="single" w:sz="4" w:space="0" w:color="auto"/>
              <w:right w:val="single" w:sz="4" w:space="0" w:color="auto"/>
            </w:tcBorders>
            <w:shd w:val="clear" w:color="auto" w:fill="auto"/>
            <w:noWrap/>
          </w:tcPr>
          <w:p w14:paraId="79335AC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53 </w:t>
            </w:r>
          </w:p>
        </w:tc>
        <w:tc>
          <w:tcPr>
            <w:tcW w:w="1560" w:type="dxa"/>
            <w:tcBorders>
              <w:top w:val="nil"/>
              <w:left w:val="nil"/>
              <w:bottom w:val="single" w:sz="4" w:space="0" w:color="auto"/>
              <w:right w:val="single" w:sz="4" w:space="0" w:color="auto"/>
            </w:tcBorders>
            <w:shd w:val="clear" w:color="auto" w:fill="auto"/>
            <w:noWrap/>
          </w:tcPr>
          <w:p w14:paraId="422F677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300 </w:t>
            </w:r>
          </w:p>
        </w:tc>
        <w:tc>
          <w:tcPr>
            <w:tcW w:w="1551" w:type="dxa"/>
            <w:tcBorders>
              <w:top w:val="nil"/>
              <w:left w:val="nil"/>
              <w:bottom w:val="single" w:sz="4" w:space="0" w:color="auto"/>
              <w:right w:val="single" w:sz="4" w:space="0" w:color="auto"/>
            </w:tcBorders>
            <w:shd w:val="clear" w:color="auto" w:fill="auto"/>
            <w:noWrap/>
          </w:tcPr>
          <w:p w14:paraId="2FA0A61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376 </w:t>
            </w:r>
          </w:p>
        </w:tc>
        <w:tc>
          <w:tcPr>
            <w:tcW w:w="1559" w:type="dxa"/>
            <w:tcBorders>
              <w:top w:val="nil"/>
              <w:left w:val="nil"/>
              <w:bottom w:val="single" w:sz="4" w:space="0" w:color="auto"/>
              <w:right w:val="single" w:sz="4" w:space="0" w:color="auto"/>
            </w:tcBorders>
            <w:shd w:val="clear" w:color="auto" w:fill="auto"/>
            <w:noWrap/>
          </w:tcPr>
          <w:p w14:paraId="41103E6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729 </w:t>
            </w:r>
          </w:p>
        </w:tc>
      </w:tr>
      <w:tr w:rsidR="00493B98" w:rsidRPr="004E11C2" w14:paraId="1FA7E82E" w14:textId="77777777" w:rsidTr="00A175C5">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0411D413"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3B018630"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4485BC80"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決標件數百分比</w:t>
            </w:r>
          </w:p>
        </w:tc>
        <w:tc>
          <w:tcPr>
            <w:tcW w:w="1559" w:type="dxa"/>
            <w:tcBorders>
              <w:top w:val="nil"/>
              <w:left w:val="nil"/>
              <w:bottom w:val="single" w:sz="4" w:space="0" w:color="auto"/>
              <w:right w:val="single" w:sz="4" w:space="0" w:color="auto"/>
            </w:tcBorders>
            <w:shd w:val="clear" w:color="auto" w:fill="auto"/>
            <w:noWrap/>
          </w:tcPr>
          <w:p w14:paraId="599D44E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13.80%</w:t>
            </w:r>
          </w:p>
        </w:tc>
        <w:tc>
          <w:tcPr>
            <w:tcW w:w="1560" w:type="dxa"/>
            <w:tcBorders>
              <w:top w:val="nil"/>
              <w:left w:val="nil"/>
              <w:bottom w:val="single" w:sz="4" w:space="0" w:color="auto"/>
              <w:right w:val="single" w:sz="4" w:space="0" w:color="auto"/>
            </w:tcBorders>
            <w:shd w:val="clear" w:color="auto" w:fill="auto"/>
            <w:noWrap/>
          </w:tcPr>
          <w:p w14:paraId="016939E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11.32%</w:t>
            </w:r>
          </w:p>
        </w:tc>
        <w:tc>
          <w:tcPr>
            <w:tcW w:w="1551" w:type="dxa"/>
            <w:tcBorders>
              <w:top w:val="nil"/>
              <w:left w:val="nil"/>
              <w:bottom w:val="single" w:sz="4" w:space="0" w:color="auto"/>
              <w:right w:val="single" w:sz="4" w:space="0" w:color="auto"/>
            </w:tcBorders>
            <w:shd w:val="clear" w:color="auto" w:fill="auto"/>
            <w:noWrap/>
          </w:tcPr>
          <w:p w14:paraId="3CDFCAB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21.73%</w:t>
            </w:r>
          </w:p>
        </w:tc>
        <w:tc>
          <w:tcPr>
            <w:tcW w:w="1559" w:type="dxa"/>
            <w:tcBorders>
              <w:top w:val="nil"/>
              <w:left w:val="nil"/>
              <w:bottom w:val="single" w:sz="4" w:space="0" w:color="auto"/>
              <w:right w:val="single" w:sz="4" w:space="0" w:color="auto"/>
            </w:tcBorders>
            <w:shd w:val="clear" w:color="auto" w:fill="auto"/>
            <w:noWrap/>
          </w:tcPr>
          <w:p w14:paraId="70704F87"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15.30%</w:t>
            </w:r>
          </w:p>
        </w:tc>
      </w:tr>
      <w:tr w:rsidR="00493B98" w:rsidRPr="004E11C2" w14:paraId="5D4E6644" w14:textId="77777777" w:rsidTr="00A175C5">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0782E330"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43525DF0"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49EA8E30"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w:t>
            </w:r>
          </w:p>
        </w:tc>
        <w:tc>
          <w:tcPr>
            <w:tcW w:w="1559" w:type="dxa"/>
            <w:tcBorders>
              <w:top w:val="nil"/>
              <w:left w:val="nil"/>
              <w:bottom w:val="single" w:sz="4" w:space="0" w:color="auto"/>
              <w:right w:val="single" w:sz="4" w:space="0" w:color="auto"/>
            </w:tcBorders>
            <w:shd w:val="clear" w:color="auto" w:fill="auto"/>
            <w:noWrap/>
          </w:tcPr>
          <w:p w14:paraId="465DA4A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409,298,513 </w:t>
            </w:r>
          </w:p>
        </w:tc>
        <w:tc>
          <w:tcPr>
            <w:tcW w:w="1560" w:type="dxa"/>
            <w:tcBorders>
              <w:top w:val="nil"/>
              <w:left w:val="nil"/>
              <w:bottom w:val="single" w:sz="4" w:space="0" w:color="auto"/>
              <w:right w:val="single" w:sz="4" w:space="0" w:color="auto"/>
            </w:tcBorders>
            <w:shd w:val="clear" w:color="auto" w:fill="auto"/>
            <w:noWrap/>
          </w:tcPr>
          <w:p w14:paraId="11824CA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8,723,321,181 </w:t>
            </w:r>
          </w:p>
        </w:tc>
        <w:tc>
          <w:tcPr>
            <w:tcW w:w="1551" w:type="dxa"/>
            <w:tcBorders>
              <w:top w:val="nil"/>
              <w:left w:val="nil"/>
              <w:bottom w:val="single" w:sz="4" w:space="0" w:color="auto"/>
              <w:right w:val="single" w:sz="4" w:space="0" w:color="auto"/>
            </w:tcBorders>
            <w:shd w:val="clear" w:color="auto" w:fill="auto"/>
            <w:noWrap/>
          </w:tcPr>
          <w:p w14:paraId="4EC335B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844,472,368 </w:t>
            </w:r>
          </w:p>
        </w:tc>
        <w:tc>
          <w:tcPr>
            <w:tcW w:w="1559" w:type="dxa"/>
            <w:tcBorders>
              <w:top w:val="nil"/>
              <w:left w:val="nil"/>
              <w:bottom w:val="single" w:sz="4" w:space="0" w:color="auto"/>
              <w:right w:val="single" w:sz="4" w:space="0" w:color="auto"/>
            </w:tcBorders>
            <w:shd w:val="clear" w:color="auto" w:fill="auto"/>
            <w:noWrap/>
          </w:tcPr>
          <w:p w14:paraId="31EFF31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9,977,092,062 </w:t>
            </w:r>
          </w:p>
        </w:tc>
      </w:tr>
      <w:tr w:rsidR="00493B98" w:rsidRPr="004E11C2" w14:paraId="60A5335A" w14:textId="77777777" w:rsidTr="00A175C5">
        <w:trPr>
          <w:trHeight w:hRule="exact" w:val="340"/>
        </w:trPr>
        <w:tc>
          <w:tcPr>
            <w:tcW w:w="1006" w:type="dxa"/>
            <w:vMerge/>
            <w:tcBorders>
              <w:top w:val="nil"/>
              <w:left w:val="single" w:sz="4" w:space="0" w:color="auto"/>
              <w:bottom w:val="single" w:sz="4" w:space="0" w:color="000000"/>
              <w:right w:val="single" w:sz="4" w:space="0" w:color="auto"/>
            </w:tcBorders>
            <w:vAlign w:val="center"/>
          </w:tcPr>
          <w:p w14:paraId="23B62A87" w14:textId="77777777" w:rsidR="00493B98" w:rsidRPr="004E11C2" w:rsidRDefault="00493B98" w:rsidP="00A175C5">
            <w:pPr>
              <w:widowControl/>
              <w:rPr>
                <w:rFonts w:ascii="標楷體" w:eastAsia="標楷體" w:hAnsi="標楷體" w:cs="Arial"/>
                <w:kern w:val="0"/>
                <w:sz w:val="18"/>
                <w:szCs w:val="18"/>
              </w:rPr>
            </w:pPr>
          </w:p>
        </w:tc>
        <w:tc>
          <w:tcPr>
            <w:tcW w:w="867" w:type="dxa"/>
            <w:vMerge/>
            <w:tcBorders>
              <w:top w:val="nil"/>
              <w:left w:val="single" w:sz="4" w:space="0" w:color="auto"/>
              <w:bottom w:val="single" w:sz="4" w:space="0" w:color="auto"/>
              <w:right w:val="single" w:sz="4" w:space="0" w:color="auto"/>
            </w:tcBorders>
            <w:vAlign w:val="center"/>
          </w:tcPr>
          <w:p w14:paraId="1E8A3F22" w14:textId="77777777" w:rsidR="00493B98" w:rsidRPr="004E11C2" w:rsidRDefault="00493B98" w:rsidP="00A175C5">
            <w:pPr>
              <w:widowControl/>
              <w:rPr>
                <w:rFonts w:ascii="標楷體" w:eastAsia="標楷體" w:hAnsi="標楷體" w:cs="Arial"/>
                <w:kern w:val="0"/>
                <w:sz w:val="18"/>
                <w:szCs w:val="18"/>
              </w:rPr>
            </w:pPr>
          </w:p>
        </w:tc>
        <w:tc>
          <w:tcPr>
            <w:tcW w:w="1391" w:type="dxa"/>
            <w:tcBorders>
              <w:top w:val="nil"/>
              <w:left w:val="nil"/>
              <w:bottom w:val="single" w:sz="4" w:space="0" w:color="auto"/>
              <w:right w:val="single" w:sz="4" w:space="0" w:color="auto"/>
            </w:tcBorders>
            <w:shd w:val="clear" w:color="auto" w:fill="auto"/>
            <w:noWrap/>
            <w:vAlign w:val="center"/>
          </w:tcPr>
          <w:p w14:paraId="38A4B6C5"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決標金額百分比</w:t>
            </w:r>
          </w:p>
        </w:tc>
        <w:tc>
          <w:tcPr>
            <w:tcW w:w="1559" w:type="dxa"/>
            <w:tcBorders>
              <w:top w:val="nil"/>
              <w:left w:val="nil"/>
              <w:bottom w:val="single" w:sz="4" w:space="0" w:color="auto"/>
              <w:right w:val="single" w:sz="4" w:space="0" w:color="auto"/>
            </w:tcBorders>
            <w:shd w:val="clear" w:color="auto" w:fill="auto"/>
            <w:noWrap/>
          </w:tcPr>
          <w:p w14:paraId="22047EF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5.17%</w:t>
            </w:r>
          </w:p>
        </w:tc>
        <w:tc>
          <w:tcPr>
            <w:tcW w:w="1560" w:type="dxa"/>
            <w:tcBorders>
              <w:top w:val="nil"/>
              <w:left w:val="nil"/>
              <w:bottom w:val="single" w:sz="4" w:space="0" w:color="auto"/>
              <w:right w:val="single" w:sz="4" w:space="0" w:color="auto"/>
            </w:tcBorders>
            <w:shd w:val="clear" w:color="auto" w:fill="auto"/>
            <w:noWrap/>
          </w:tcPr>
          <w:p w14:paraId="21882DB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59.93%</w:t>
            </w:r>
          </w:p>
        </w:tc>
        <w:tc>
          <w:tcPr>
            <w:tcW w:w="1551" w:type="dxa"/>
            <w:tcBorders>
              <w:top w:val="nil"/>
              <w:left w:val="nil"/>
              <w:bottom w:val="single" w:sz="4" w:space="0" w:color="auto"/>
              <w:right w:val="single" w:sz="4" w:space="0" w:color="auto"/>
            </w:tcBorders>
            <w:shd w:val="clear" w:color="auto" w:fill="auto"/>
            <w:noWrap/>
          </w:tcPr>
          <w:p w14:paraId="004F7B3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7.91%</w:t>
            </w:r>
          </w:p>
        </w:tc>
        <w:tc>
          <w:tcPr>
            <w:tcW w:w="1559" w:type="dxa"/>
            <w:tcBorders>
              <w:top w:val="nil"/>
              <w:left w:val="nil"/>
              <w:bottom w:val="single" w:sz="4" w:space="0" w:color="auto"/>
              <w:right w:val="single" w:sz="4" w:space="0" w:color="auto"/>
            </w:tcBorders>
            <w:shd w:val="clear" w:color="auto" w:fill="auto"/>
            <w:noWrap/>
          </w:tcPr>
          <w:p w14:paraId="043782E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30.10%</w:t>
            </w:r>
          </w:p>
        </w:tc>
      </w:tr>
      <w:tr w:rsidR="00493B98" w:rsidRPr="004E11C2" w14:paraId="3A801F57" w14:textId="77777777" w:rsidTr="00A175C5">
        <w:trPr>
          <w:trHeight w:hRule="exac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3CAFF9B2"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受補助法人或團體決標件數</w:t>
            </w:r>
          </w:p>
        </w:tc>
        <w:tc>
          <w:tcPr>
            <w:tcW w:w="1559" w:type="dxa"/>
            <w:tcBorders>
              <w:top w:val="nil"/>
              <w:left w:val="nil"/>
              <w:bottom w:val="single" w:sz="4" w:space="0" w:color="auto"/>
              <w:right w:val="single" w:sz="4" w:space="0" w:color="auto"/>
            </w:tcBorders>
            <w:shd w:val="clear" w:color="auto" w:fill="auto"/>
            <w:noWrap/>
          </w:tcPr>
          <w:p w14:paraId="460AE7D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384 </w:t>
            </w:r>
          </w:p>
        </w:tc>
        <w:tc>
          <w:tcPr>
            <w:tcW w:w="1560" w:type="dxa"/>
            <w:tcBorders>
              <w:top w:val="nil"/>
              <w:left w:val="nil"/>
              <w:bottom w:val="single" w:sz="4" w:space="0" w:color="auto"/>
              <w:right w:val="single" w:sz="4" w:space="0" w:color="auto"/>
            </w:tcBorders>
            <w:shd w:val="clear" w:color="auto" w:fill="auto"/>
            <w:noWrap/>
          </w:tcPr>
          <w:p w14:paraId="2B6E376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2,651 </w:t>
            </w:r>
          </w:p>
        </w:tc>
        <w:tc>
          <w:tcPr>
            <w:tcW w:w="1551" w:type="dxa"/>
            <w:tcBorders>
              <w:top w:val="nil"/>
              <w:left w:val="nil"/>
              <w:bottom w:val="single" w:sz="4" w:space="0" w:color="auto"/>
              <w:right w:val="single" w:sz="4" w:space="0" w:color="auto"/>
            </w:tcBorders>
            <w:shd w:val="clear" w:color="auto" w:fill="auto"/>
            <w:noWrap/>
          </w:tcPr>
          <w:p w14:paraId="3E50E2CE"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1,730 </w:t>
            </w:r>
          </w:p>
        </w:tc>
        <w:tc>
          <w:tcPr>
            <w:tcW w:w="1559" w:type="dxa"/>
            <w:tcBorders>
              <w:top w:val="nil"/>
              <w:left w:val="nil"/>
              <w:bottom w:val="single" w:sz="4" w:space="0" w:color="auto"/>
              <w:right w:val="single" w:sz="4" w:space="0" w:color="auto"/>
            </w:tcBorders>
            <w:shd w:val="clear" w:color="auto" w:fill="auto"/>
            <w:noWrap/>
          </w:tcPr>
          <w:p w14:paraId="4019D7F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4,765 </w:t>
            </w:r>
          </w:p>
        </w:tc>
      </w:tr>
      <w:tr w:rsidR="00493B98" w:rsidRPr="004E11C2" w14:paraId="4D77A1EB" w14:textId="77777777" w:rsidTr="00A175C5">
        <w:trPr>
          <w:trHeight w:hRule="exac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603F0DF1"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受補助法人或團體決標件數百分比</w:t>
            </w:r>
            <w:r w:rsidRPr="004E11C2">
              <w:rPr>
                <w:rFonts w:ascii="標楷體" w:eastAsia="標楷體" w:hAnsi="標楷體"/>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tcPr>
          <w:p w14:paraId="6E06BF5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0.96%</w:t>
            </w:r>
          </w:p>
        </w:tc>
        <w:tc>
          <w:tcPr>
            <w:tcW w:w="1560" w:type="dxa"/>
            <w:tcBorders>
              <w:top w:val="nil"/>
              <w:left w:val="nil"/>
              <w:bottom w:val="single" w:sz="4" w:space="0" w:color="auto"/>
              <w:right w:val="single" w:sz="4" w:space="0" w:color="auto"/>
            </w:tcBorders>
            <w:shd w:val="clear" w:color="auto" w:fill="auto"/>
            <w:noWrap/>
          </w:tcPr>
          <w:p w14:paraId="13E8A423"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4.38%</w:t>
            </w:r>
          </w:p>
        </w:tc>
        <w:tc>
          <w:tcPr>
            <w:tcW w:w="1551" w:type="dxa"/>
            <w:tcBorders>
              <w:top w:val="nil"/>
              <w:left w:val="nil"/>
              <w:bottom w:val="single" w:sz="4" w:space="0" w:color="auto"/>
              <w:right w:val="single" w:sz="4" w:space="0" w:color="auto"/>
            </w:tcBorders>
            <w:shd w:val="clear" w:color="auto" w:fill="auto"/>
            <w:noWrap/>
          </w:tcPr>
          <w:p w14:paraId="5EED99AC"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1.88%</w:t>
            </w:r>
          </w:p>
        </w:tc>
        <w:tc>
          <w:tcPr>
            <w:tcW w:w="1559" w:type="dxa"/>
            <w:tcBorders>
              <w:top w:val="nil"/>
              <w:left w:val="nil"/>
              <w:bottom w:val="single" w:sz="4" w:space="0" w:color="auto"/>
              <w:right w:val="single" w:sz="4" w:space="0" w:color="auto"/>
            </w:tcBorders>
            <w:shd w:val="clear" w:color="auto" w:fill="auto"/>
            <w:noWrap/>
          </w:tcPr>
          <w:p w14:paraId="5C2D35D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2.48%</w:t>
            </w:r>
          </w:p>
        </w:tc>
      </w:tr>
      <w:tr w:rsidR="00493B98" w:rsidRPr="004E11C2" w14:paraId="471D2DF3" w14:textId="77777777" w:rsidTr="00A175C5">
        <w:trPr>
          <w:trHeight w:hRule="exact" w:val="34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018B9748"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受補助法人或團體決標金額</w:t>
            </w:r>
          </w:p>
        </w:tc>
        <w:tc>
          <w:tcPr>
            <w:tcW w:w="1559" w:type="dxa"/>
            <w:tcBorders>
              <w:top w:val="nil"/>
              <w:left w:val="nil"/>
              <w:bottom w:val="single" w:sz="4" w:space="0" w:color="auto"/>
              <w:right w:val="single" w:sz="4" w:space="0" w:color="auto"/>
            </w:tcBorders>
            <w:shd w:val="clear" w:color="auto" w:fill="auto"/>
            <w:noWrap/>
          </w:tcPr>
          <w:p w14:paraId="63374FA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7,919,970,978 </w:t>
            </w:r>
          </w:p>
        </w:tc>
        <w:tc>
          <w:tcPr>
            <w:tcW w:w="1560" w:type="dxa"/>
            <w:tcBorders>
              <w:top w:val="nil"/>
              <w:left w:val="nil"/>
              <w:bottom w:val="single" w:sz="4" w:space="0" w:color="auto"/>
              <w:right w:val="single" w:sz="4" w:space="0" w:color="auto"/>
            </w:tcBorders>
            <w:shd w:val="clear" w:color="auto" w:fill="auto"/>
            <w:noWrap/>
          </w:tcPr>
          <w:p w14:paraId="5BF7200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14,554,884,917 </w:t>
            </w:r>
          </w:p>
        </w:tc>
        <w:tc>
          <w:tcPr>
            <w:tcW w:w="1551" w:type="dxa"/>
            <w:tcBorders>
              <w:top w:val="nil"/>
              <w:left w:val="nil"/>
              <w:bottom w:val="single" w:sz="4" w:space="0" w:color="auto"/>
              <w:right w:val="single" w:sz="4" w:space="0" w:color="auto"/>
            </w:tcBorders>
            <w:shd w:val="clear" w:color="auto" w:fill="auto"/>
            <w:noWrap/>
          </w:tcPr>
          <w:p w14:paraId="329526A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10,670,988,082 </w:t>
            </w:r>
          </w:p>
        </w:tc>
        <w:tc>
          <w:tcPr>
            <w:tcW w:w="1559" w:type="dxa"/>
            <w:tcBorders>
              <w:top w:val="nil"/>
              <w:left w:val="nil"/>
              <w:bottom w:val="single" w:sz="4" w:space="0" w:color="auto"/>
              <w:right w:val="single" w:sz="4" w:space="0" w:color="auto"/>
            </w:tcBorders>
            <w:shd w:val="clear" w:color="auto" w:fill="auto"/>
            <w:noWrap/>
          </w:tcPr>
          <w:p w14:paraId="1EF8BAA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33,145,843,977 </w:t>
            </w:r>
          </w:p>
        </w:tc>
      </w:tr>
      <w:tr w:rsidR="00493B98" w:rsidRPr="004E11C2" w14:paraId="351C099D" w14:textId="77777777" w:rsidTr="00A175C5">
        <w:trPr>
          <w:trHeight w:hRule="exact" w:val="340"/>
        </w:trPr>
        <w:tc>
          <w:tcPr>
            <w:tcW w:w="3264" w:type="dxa"/>
            <w:gridSpan w:val="3"/>
            <w:tcBorders>
              <w:top w:val="nil"/>
              <w:left w:val="single" w:sz="4" w:space="0" w:color="auto"/>
              <w:bottom w:val="double" w:sz="6" w:space="0" w:color="auto"/>
              <w:right w:val="single" w:sz="4" w:space="0" w:color="auto"/>
            </w:tcBorders>
            <w:shd w:val="clear" w:color="auto" w:fill="auto"/>
            <w:noWrap/>
            <w:vAlign w:val="center"/>
          </w:tcPr>
          <w:p w14:paraId="45788D3B"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受補助法人或團體決標金額百分比</w:t>
            </w:r>
            <w:r w:rsidRPr="004E11C2">
              <w:rPr>
                <w:rFonts w:ascii="標楷體" w:eastAsia="標楷體" w:hAnsi="標楷體"/>
                <w:kern w:val="0"/>
                <w:sz w:val="18"/>
                <w:szCs w:val="18"/>
              </w:rPr>
              <w:t xml:space="preserve">　</w:t>
            </w:r>
          </w:p>
        </w:tc>
        <w:tc>
          <w:tcPr>
            <w:tcW w:w="1559" w:type="dxa"/>
            <w:tcBorders>
              <w:top w:val="nil"/>
              <w:left w:val="nil"/>
              <w:bottom w:val="double" w:sz="6" w:space="0" w:color="auto"/>
              <w:right w:val="single" w:sz="4" w:space="0" w:color="auto"/>
            </w:tcBorders>
            <w:shd w:val="clear" w:color="auto" w:fill="auto"/>
            <w:noWrap/>
          </w:tcPr>
          <w:p w14:paraId="3CCEF4F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0.85%</w:t>
            </w:r>
          </w:p>
        </w:tc>
        <w:tc>
          <w:tcPr>
            <w:tcW w:w="1560" w:type="dxa"/>
            <w:tcBorders>
              <w:top w:val="nil"/>
              <w:left w:val="nil"/>
              <w:bottom w:val="double" w:sz="6" w:space="0" w:color="auto"/>
              <w:right w:val="single" w:sz="4" w:space="0" w:color="auto"/>
            </w:tcBorders>
            <w:shd w:val="clear" w:color="auto" w:fill="auto"/>
            <w:noWrap/>
          </w:tcPr>
          <w:p w14:paraId="6A995E9B"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2.07%</w:t>
            </w:r>
          </w:p>
        </w:tc>
        <w:tc>
          <w:tcPr>
            <w:tcW w:w="1551" w:type="dxa"/>
            <w:tcBorders>
              <w:top w:val="nil"/>
              <w:left w:val="nil"/>
              <w:bottom w:val="double" w:sz="6" w:space="0" w:color="auto"/>
              <w:right w:val="single" w:sz="4" w:space="0" w:color="auto"/>
            </w:tcBorders>
            <w:shd w:val="clear" w:color="auto" w:fill="auto"/>
            <w:noWrap/>
          </w:tcPr>
          <w:p w14:paraId="18CF523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2.00%</w:t>
            </w:r>
          </w:p>
        </w:tc>
        <w:tc>
          <w:tcPr>
            <w:tcW w:w="1559" w:type="dxa"/>
            <w:tcBorders>
              <w:top w:val="nil"/>
              <w:left w:val="nil"/>
              <w:bottom w:val="double" w:sz="6" w:space="0" w:color="auto"/>
              <w:right w:val="single" w:sz="4" w:space="0" w:color="auto"/>
            </w:tcBorders>
            <w:shd w:val="clear" w:color="auto" w:fill="auto"/>
            <w:noWrap/>
          </w:tcPr>
          <w:p w14:paraId="64914BF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1.53%</w:t>
            </w:r>
          </w:p>
        </w:tc>
      </w:tr>
      <w:tr w:rsidR="00493B98" w:rsidRPr="004E11C2" w14:paraId="2D69D530" w14:textId="77777777" w:rsidTr="00A175C5">
        <w:trPr>
          <w:trHeight w:val="330"/>
        </w:trPr>
        <w:tc>
          <w:tcPr>
            <w:tcW w:w="3264" w:type="dxa"/>
            <w:gridSpan w:val="3"/>
            <w:tcBorders>
              <w:left w:val="single" w:sz="4" w:space="0" w:color="auto"/>
              <w:bottom w:val="single" w:sz="4" w:space="0" w:color="auto"/>
              <w:right w:val="single" w:sz="4" w:space="0" w:color="000000"/>
            </w:tcBorders>
            <w:shd w:val="clear" w:color="auto" w:fill="auto"/>
            <w:noWrap/>
            <w:vAlign w:val="center"/>
          </w:tcPr>
          <w:p w14:paraId="0FA99F6F"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lastRenderedPageBreak/>
              <w:t>決標件數的加總</w:t>
            </w:r>
          </w:p>
        </w:tc>
        <w:tc>
          <w:tcPr>
            <w:tcW w:w="1559" w:type="dxa"/>
            <w:tcBorders>
              <w:left w:val="nil"/>
              <w:bottom w:val="single" w:sz="4" w:space="0" w:color="auto"/>
              <w:right w:val="single" w:sz="4" w:space="0" w:color="auto"/>
            </w:tcBorders>
            <w:shd w:val="clear" w:color="auto" w:fill="auto"/>
            <w:noWrap/>
          </w:tcPr>
          <w:p w14:paraId="79561F2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39,826 </w:t>
            </w:r>
          </w:p>
        </w:tc>
        <w:tc>
          <w:tcPr>
            <w:tcW w:w="1560" w:type="dxa"/>
            <w:tcBorders>
              <w:left w:val="nil"/>
              <w:bottom w:val="single" w:sz="4" w:space="0" w:color="auto"/>
              <w:right w:val="single" w:sz="4" w:space="0" w:color="auto"/>
            </w:tcBorders>
            <w:shd w:val="clear" w:color="auto" w:fill="auto"/>
            <w:noWrap/>
          </w:tcPr>
          <w:p w14:paraId="77F6972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60,497 </w:t>
            </w:r>
          </w:p>
        </w:tc>
        <w:tc>
          <w:tcPr>
            <w:tcW w:w="1551" w:type="dxa"/>
            <w:tcBorders>
              <w:left w:val="nil"/>
              <w:bottom w:val="single" w:sz="4" w:space="0" w:color="auto"/>
              <w:right w:val="single" w:sz="4" w:space="0" w:color="auto"/>
            </w:tcBorders>
            <w:shd w:val="clear" w:color="auto" w:fill="auto"/>
            <w:noWrap/>
          </w:tcPr>
          <w:p w14:paraId="4A11879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91,930 </w:t>
            </w:r>
          </w:p>
        </w:tc>
        <w:tc>
          <w:tcPr>
            <w:tcW w:w="1559" w:type="dxa"/>
            <w:tcBorders>
              <w:left w:val="nil"/>
              <w:bottom w:val="single" w:sz="4" w:space="0" w:color="auto"/>
              <w:right w:val="single" w:sz="4" w:space="0" w:color="auto"/>
            </w:tcBorders>
            <w:shd w:val="clear" w:color="auto" w:fill="auto"/>
            <w:noWrap/>
          </w:tcPr>
          <w:p w14:paraId="1D8C60C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192,253 </w:t>
            </w:r>
          </w:p>
        </w:tc>
      </w:tr>
      <w:tr w:rsidR="00493B98" w:rsidRPr="004E11C2" w14:paraId="06AF2E2A" w14:textId="77777777" w:rsidTr="00A175C5">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502467EE"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決標件數百分比的加總</w:t>
            </w:r>
          </w:p>
        </w:tc>
        <w:tc>
          <w:tcPr>
            <w:tcW w:w="1559" w:type="dxa"/>
            <w:tcBorders>
              <w:top w:val="nil"/>
              <w:left w:val="nil"/>
              <w:bottom w:val="single" w:sz="4" w:space="0" w:color="auto"/>
              <w:right w:val="single" w:sz="4" w:space="0" w:color="auto"/>
            </w:tcBorders>
            <w:shd w:val="clear" w:color="auto" w:fill="auto"/>
            <w:noWrap/>
          </w:tcPr>
          <w:p w14:paraId="1FB3F8F8"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w:t>
            </w:r>
          </w:p>
        </w:tc>
        <w:tc>
          <w:tcPr>
            <w:tcW w:w="1560" w:type="dxa"/>
            <w:tcBorders>
              <w:top w:val="nil"/>
              <w:left w:val="nil"/>
              <w:bottom w:val="single" w:sz="4" w:space="0" w:color="auto"/>
              <w:right w:val="single" w:sz="4" w:space="0" w:color="auto"/>
            </w:tcBorders>
            <w:shd w:val="clear" w:color="auto" w:fill="auto"/>
            <w:noWrap/>
          </w:tcPr>
          <w:p w14:paraId="5662FDF6"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w:t>
            </w:r>
          </w:p>
        </w:tc>
        <w:tc>
          <w:tcPr>
            <w:tcW w:w="1551" w:type="dxa"/>
            <w:tcBorders>
              <w:top w:val="nil"/>
              <w:left w:val="nil"/>
              <w:bottom w:val="single" w:sz="4" w:space="0" w:color="auto"/>
              <w:right w:val="single" w:sz="4" w:space="0" w:color="auto"/>
            </w:tcBorders>
            <w:shd w:val="clear" w:color="auto" w:fill="auto"/>
            <w:noWrap/>
          </w:tcPr>
          <w:p w14:paraId="2EB5A53A"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w:t>
            </w:r>
          </w:p>
        </w:tc>
        <w:tc>
          <w:tcPr>
            <w:tcW w:w="1559" w:type="dxa"/>
            <w:tcBorders>
              <w:top w:val="nil"/>
              <w:left w:val="nil"/>
              <w:bottom w:val="single" w:sz="4" w:space="0" w:color="auto"/>
              <w:right w:val="single" w:sz="4" w:space="0" w:color="auto"/>
            </w:tcBorders>
            <w:shd w:val="clear" w:color="auto" w:fill="auto"/>
            <w:noWrap/>
          </w:tcPr>
          <w:p w14:paraId="09907A4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w:t>
            </w:r>
          </w:p>
        </w:tc>
      </w:tr>
      <w:tr w:rsidR="00493B98" w:rsidRPr="004E11C2" w14:paraId="0B2E624A" w14:textId="77777777" w:rsidTr="00A175C5">
        <w:trPr>
          <w:trHeight w:val="330"/>
        </w:trPr>
        <w:tc>
          <w:tcPr>
            <w:tcW w:w="32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098AC239" w14:textId="77777777" w:rsidR="00493B98" w:rsidRPr="004E11C2" w:rsidRDefault="00493B98" w:rsidP="00A175C5">
            <w:pPr>
              <w:widowControl/>
              <w:rPr>
                <w:rFonts w:ascii="標楷體" w:eastAsia="標楷體" w:hAnsi="標楷體" w:cs="Arial"/>
                <w:kern w:val="0"/>
                <w:sz w:val="18"/>
                <w:szCs w:val="18"/>
              </w:rPr>
            </w:pPr>
            <w:r w:rsidRPr="004E11C2">
              <w:rPr>
                <w:rFonts w:ascii="標楷體" w:eastAsia="標楷體" w:hAnsi="標楷體" w:cs="Arial" w:hint="eastAsia"/>
                <w:kern w:val="0"/>
                <w:sz w:val="18"/>
                <w:szCs w:val="18"/>
              </w:rPr>
              <w:t>決標金額的加總</w:t>
            </w:r>
          </w:p>
        </w:tc>
        <w:tc>
          <w:tcPr>
            <w:tcW w:w="1559" w:type="dxa"/>
            <w:tcBorders>
              <w:top w:val="nil"/>
              <w:left w:val="nil"/>
              <w:bottom w:val="single" w:sz="4" w:space="0" w:color="auto"/>
              <w:right w:val="single" w:sz="4" w:space="0" w:color="auto"/>
            </w:tcBorders>
            <w:shd w:val="clear" w:color="auto" w:fill="auto"/>
            <w:noWrap/>
          </w:tcPr>
          <w:p w14:paraId="2B49CAB1"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935,728,054,179 </w:t>
            </w:r>
          </w:p>
        </w:tc>
        <w:tc>
          <w:tcPr>
            <w:tcW w:w="1560" w:type="dxa"/>
            <w:tcBorders>
              <w:top w:val="nil"/>
              <w:left w:val="nil"/>
              <w:bottom w:val="single" w:sz="4" w:space="0" w:color="auto"/>
              <w:right w:val="single" w:sz="4" w:space="0" w:color="auto"/>
            </w:tcBorders>
            <w:shd w:val="clear" w:color="auto" w:fill="auto"/>
            <w:noWrap/>
          </w:tcPr>
          <w:p w14:paraId="48F1B4C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703,788,800,266 </w:t>
            </w:r>
          </w:p>
        </w:tc>
        <w:tc>
          <w:tcPr>
            <w:tcW w:w="1551" w:type="dxa"/>
            <w:tcBorders>
              <w:top w:val="nil"/>
              <w:left w:val="nil"/>
              <w:bottom w:val="single" w:sz="4" w:space="0" w:color="auto"/>
              <w:right w:val="single" w:sz="4" w:space="0" w:color="auto"/>
            </w:tcBorders>
            <w:shd w:val="clear" w:color="auto" w:fill="auto"/>
            <w:noWrap/>
          </w:tcPr>
          <w:p w14:paraId="7BB207C4"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532,447,252,967 </w:t>
            </w:r>
          </w:p>
        </w:tc>
        <w:tc>
          <w:tcPr>
            <w:tcW w:w="1559" w:type="dxa"/>
            <w:tcBorders>
              <w:top w:val="nil"/>
              <w:left w:val="nil"/>
              <w:bottom w:val="single" w:sz="4" w:space="0" w:color="auto"/>
              <w:right w:val="single" w:sz="4" w:space="0" w:color="auto"/>
            </w:tcBorders>
            <w:shd w:val="clear" w:color="auto" w:fill="auto"/>
            <w:noWrap/>
          </w:tcPr>
          <w:p w14:paraId="77E0EE99"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 xml:space="preserve"> 2,171,964,107,412 </w:t>
            </w:r>
          </w:p>
        </w:tc>
      </w:tr>
      <w:tr w:rsidR="00493B98" w:rsidRPr="004E11C2" w14:paraId="22A256B2" w14:textId="77777777" w:rsidTr="00A175C5">
        <w:trPr>
          <w:trHeight w:val="330"/>
        </w:trPr>
        <w:tc>
          <w:tcPr>
            <w:tcW w:w="3264" w:type="dxa"/>
            <w:gridSpan w:val="3"/>
            <w:tcBorders>
              <w:top w:val="nil"/>
              <w:left w:val="single" w:sz="4" w:space="0" w:color="auto"/>
              <w:bottom w:val="single" w:sz="4" w:space="0" w:color="auto"/>
              <w:right w:val="single" w:sz="4" w:space="0" w:color="auto"/>
            </w:tcBorders>
            <w:shd w:val="clear" w:color="auto" w:fill="auto"/>
            <w:noWrap/>
            <w:vAlign w:val="center"/>
          </w:tcPr>
          <w:p w14:paraId="0D7D6A5B" w14:textId="77777777" w:rsidR="00493B98" w:rsidRPr="004E11C2" w:rsidRDefault="00493B98" w:rsidP="00A175C5">
            <w:pPr>
              <w:widowControl/>
              <w:rPr>
                <w:rFonts w:ascii="標楷體" w:eastAsia="標楷體" w:hAnsi="標楷體"/>
                <w:kern w:val="0"/>
                <w:sz w:val="18"/>
                <w:szCs w:val="18"/>
              </w:rPr>
            </w:pPr>
            <w:r w:rsidRPr="004E11C2">
              <w:rPr>
                <w:rFonts w:ascii="標楷體" w:eastAsia="標楷體" w:hAnsi="標楷體" w:cs="Arial" w:hint="eastAsia"/>
                <w:kern w:val="0"/>
                <w:sz w:val="18"/>
                <w:szCs w:val="18"/>
              </w:rPr>
              <w:t>決標金額百分比的加總</w:t>
            </w:r>
            <w:r w:rsidRPr="004E11C2">
              <w:rPr>
                <w:rFonts w:ascii="標楷體" w:eastAsia="標楷體" w:hAnsi="標楷體"/>
                <w:kern w:val="0"/>
                <w:sz w:val="18"/>
                <w:szCs w:val="18"/>
              </w:rPr>
              <w:t xml:space="preserve">　</w:t>
            </w:r>
          </w:p>
        </w:tc>
        <w:tc>
          <w:tcPr>
            <w:tcW w:w="1559" w:type="dxa"/>
            <w:tcBorders>
              <w:top w:val="nil"/>
              <w:left w:val="nil"/>
              <w:bottom w:val="single" w:sz="4" w:space="0" w:color="auto"/>
              <w:right w:val="single" w:sz="4" w:space="0" w:color="auto"/>
            </w:tcBorders>
            <w:shd w:val="clear" w:color="auto" w:fill="auto"/>
            <w:noWrap/>
          </w:tcPr>
          <w:p w14:paraId="1F65E4C0"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w:t>
            </w:r>
          </w:p>
        </w:tc>
        <w:tc>
          <w:tcPr>
            <w:tcW w:w="1560" w:type="dxa"/>
            <w:tcBorders>
              <w:top w:val="nil"/>
              <w:left w:val="nil"/>
              <w:bottom w:val="single" w:sz="4" w:space="0" w:color="auto"/>
              <w:right w:val="single" w:sz="4" w:space="0" w:color="auto"/>
            </w:tcBorders>
            <w:shd w:val="clear" w:color="auto" w:fill="auto"/>
            <w:noWrap/>
          </w:tcPr>
          <w:p w14:paraId="23055C5D"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w:t>
            </w:r>
          </w:p>
        </w:tc>
        <w:tc>
          <w:tcPr>
            <w:tcW w:w="1551" w:type="dxa"/>
            <w:tcBorders>
              <w:top w:val="nil"/>
              <w:left w:val="nil"/>
              <w:bottom w:val="single" w:sz="4" w:space="0" w:color="auto"/>
              <w:right w:val="single" w:sz="4" w:space="0" w:color="auto"/>
            </w:tcBorders>
            <w:shd w:val="clear" w:color="auto" w:fill="auto"/>
            <w:noWrap/>
          </w:tcPr>
          <w:p w14:paraId="1FB5219F"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w:t>
            </w:r>
          </w:p>
        </w:tc>
        <w:tc>
          <w:tcPr>
            <w:tcW w:w="1559" w:type="dxa"/>
            <w:tcBorders>
              <w:top w:val="nil"/>
              <w:left w:val="nil"/>
              <w:bottom w:val="single" w:sz="4" w:space="0" w:color="auto"/>
              <w:right w:val="single" w:sz="4" w:space="0" w:color="auto"/>
            </w:tcBorders>
            <w:shd w:val="clear" w:color="auto" w:fill="auto"/>
            <w:noWrap/>
          </w:tcPr>
          <w:p w14:paraId="02D78F55" w14:textId="77777777" w:rsidR="00493B98" w:rsidRPr="004E11C2" w:rsidRDefault="00493B98" w:rsidP="00A175C5">
            <w:pPr>
              <w:jc w:val="right"/>
              <w:rPr>
                <w:rFonts w:ascii="標楷體" w:eastAsia="標楷體" w:hAnsi="標楷體"/>
                <w:sz w:val="18"/>
                <w:szCs w:val="18"/>
              </w:rPr>
            </w:pPr>
            <w:r w:rsidRPr="004E11C2">
              <w:rPr>
                <w:rFonts w:ascii="標楷體" w:eastAsia="標楷體" w:hAnsi="標楷體"/>
                <w:sz w:val="18"/>
                <w:szCs w:val="18"/>
              </w:rPr>
              <w:t>100%</w:t>
            </w:r>
          </w:p>
        </w:tc>
      </w:tr>
    </w:tbl>
    <w:p w14:paraId="48E4A197" w14:textId="77777777" w:rsidR="00493B98" w:rsidRPr="004E11C2" w:rsidRDefault="00493B98" w:rsidP="00493B98">
      <w:pPr>
        <w:ind w:rightChars="-120" w:right="-288"/>
        <w:jc w:val="right"/>
        <w:rPr>
          <w:rFonts w:ascii="標楷體" w:eastAsia="標楷體" w:hAnsi="標楷體" w:cs="Arial"/>
          <w:sz w:val="18"/>
          <w:szCs w:val="18"/>
        </w:rPr>
      </w:pPr>
      <w:r w:rsidRPr="004E11C2">
        <w:rPr>
          <w:rFonts w:ascii="標楷體" w:eastAsia="標楷體" w:hAnsi="標楷體" w:cs="Arial" w:hint="eastAsia"/>
          <w:kern w:val="0"/>
          <w:sz w:val="18"/>
          <w:szCs w:val="18"/>
        </w:rPr>
        <w:t>資料日期</w:t>
      </w:r>
      <w:r w:rsidRPr="004E11C2">
        <w:rPr>
          <w:rFonts w:ascii="標楷體" w:eastAsia="標楷體" w:hAnsi="標楷體" w:cs="Arial"/>
          <w:kern w:val="0"/>
          <w:sz w:val="18"/>
          <w:szCs w:val="18"/>
        </w:rPr>
        <w:t>:</w:t>
      </w:r>
      <w:r w:rsidRPr="004E11C2">
        <w:rPr>
          <w:rFonts w:ascii="標楷體" w:eastAsia="標楷體" w:hAnsi="標楷體" w:cs="Arial" w:hint="eastAsia"/>
          <w:kern w:val="0"/>
          <w:sz w:val="18"/>
          <w:szCs w:val="18"/>
        </w:rPr>
        <w:t>114年2月3日</w:t>
      </w:r>
    </w:p>
    <w:p w14:paraId="0617EDCF" w14:textId="77777777" w:rsidR="00493B98" w:rsidRPr="004E11C2" w:rsidRDefault="00493B98" w:rsidP="00493B98">
      <w:pPr>
        <w:jc w:val="right"/>
        <w:rPr>
          <w:rFonts w:ascii="標楷體" w:eastAsia="標楷體" w:hAnsi="標楷體" w:cs="Arial"/>
          <w:kern w:val="0"/>
          <w:sz w:val="16"/>
          <w:szCs w:val="16"/>
          <w:highlight w:val="yellow"/>
        </w:rPr>
      </w:pPr>
    </w:p>
    <w:p w14:paraId="5F0ACA68" w14:textId="77777777" w:rsidR="00493B98" w:rsidRPr="004E11C2" w:rsidRDefault="00493B98" w:rsidP="00493B98">
      <w:pPr>
        <w:jc w:val="right"/>
        <w:rPr>
          <w:rFonts w:ascii="標楷體" w:eastAsia="標楷體" w:hAnsi="標楷體" w:cs="Arial"/>
          <w:kern w:val="0"/>
          <w:sz w:val="16"/>
          <w:szCs w:val="16"/>
          <w:highlight w:val="yellow"/>
        </w:rPr>
      </w:pPr>
    </w:p>
    <w:p w14:paraId="3C03D811" w14:textId="77777777" w:rsidR="00493B98" w:rsidRPr="004E11C2" w:rsidRDefault="00493B98" w:rsidP="00493B98">
      <w:pPr>
        <w:pStyle w:val="font6"/>
        <w:widowControl w:val="0"/>
        <w:spacing w:before="0" w:beforeAutospacing="0" w:after="0" w:afterAutospacing="0" w:line="240" w:lineRule="exact"/>
        <w:jc w:val="center"/>
        <w:rPr>
          <w:rFonts w:cs="Arial" w:hint="default"/>
          <w:sz w:val="28"/>
          <w:szCs w:val="28"/>
        </w:rPr>
      </w:pPr>
      <w:r w:rsidRPr="004E11C2">
        <w:rPr>
          <w:rFonts w:cs="Times New Roman" w:hint="default"/>
          <w:kern w:val="2"/>
          <w:sz w:val="28"/>
          <w:szCs w:val="28"/>
          <w:highlight w:val="yellow"/>
        </w:rPr>
        <w:br w:type="page"/>
      </w:r>
      <w:r w:rsidRPr="004E11C2">
        <w:rPr>
          <w:rFonts w:cs="Arial"/>
          <w:sz w:val="28"/>
          <w:szCs w:val="28"/>
        </w:rPr>
        <w:lastRenderedPageBreak/>
        <w:t>113年中央機關公開辦理採購之件數及金額比率一覽表</w:t>
      </w:r>
    </w:p>
    <w:p w14:paraId="7A84C74F" w14:textId="77777777" w:rsidR="00493B98" w:rsidRPr="004E11C2" w:rsidRDefault="00493B98" w:rsidP="00493B98">
      <w:pPr>
        <w:jc w:val="right"/>
        <w:rPr>
          <w:rFonts w:ascii="標楷體" w:eastAsia="標楷體" w:hAnsi="標楷體" w:cs="Arial"/>
          <w:kern w:val="0"/>
          <w:sz w:val="16"/>
          <w:szCs w:val="16"/>
        </w:rPr>
      </w:pPr>
    </w:p>
    <w:tbl>
      <w:tblPr>
        <w:tblW w:w="9719" w:type="dxa"/>
        <w:tblInd w:w="-256" w:type="dxa"/>
        <w:tblLayout w:type="fixed"/>
        <w:tblCellMar>
          <w:left w:w="28" w:type="dxa"/>
          <w:right w:w="28" w:type="dxa"/>
        </w:tblCellMar>
        <w:tblLook w:val="0000" w:firstRow="0" w:lastRow="0" w:firstColumn="0" w:lastColumn="0" w:noHBand="0" w:noVBand="0"/>
      </w:tblPr>
      <w:tblGrid>
        <w:gridCol w:w="284"/>
        <w:gridCol w:w="1560"/>
        <w:gridCol w:w="708"/>
        <w:gridCol w:w="1560"/>
        <w:gridCol w:w="708"/>
        <w:gridCol w:w="1134"/>
        <w:gridCol w:w="709"/>
        <w:gridCol w:w="1418"/>
        <w:gridCol w:w="850"/>
        <w:gridCol w:w="788"/>
      </w:tblGrid>
      <w:tr w:rsidR="00493B98" w:rsidRPr="004E11C2" w14:paraId="1A638E43" w14:textId="77777777" w:rsidTr="00A175C5">
        <w:trPr>
          <w:trHeight w:val="312"/>
          <w:tblHeader/>
        </w:trPr>
        <w:tc>
          <w:tcPr>
            <w:tcW w:w="2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2DF184F"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項次</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B47D38"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機關名稱</w:t>
            </w:r>
          </w:p>
        </w:tc>
        <w:tc>
          <w:tcPr>
            <w:tcW w:w="4110" w:type="dxa"/>
            <w:gridSpan w:val="4"/>
            <w:tcBorders>
              <w:top w:val="single" w:sz="4" w:space="0" w:color="auto"/>
              <w:left w:val="nil"/>
              <w:bottom w:val="single" w:sz="4" w:space="0" w:color="auto"/>
              <w:right w:val="single" w:sz="4" w:space="0" w:color="auto"/>
            </w:tcBorders>
            <w:shd w:val="clear" w:color="auto" w:fill="auto"/>
            <w:vAlign w:val="center"/>
          </w:tcPr>
          <w:p w14:paraId="4E34A41C"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公開</w:t>
            </w:r>
          </w:p>
        </w:tc>
        <w:tc>
          <w:tcPr>
            <w:tcW w:w="3765" w:type="dxa"/>
            <w:gridSpan w:val="4"/>
            <w:tcBorders>
              <w:top w:val="single" w:sz="4" w:space="0" w:color="auto"/>
              <w:left w:val="nil"/>
              <w:bottom w:val="single" w:sz="4" w:space="0" w:color="auto"/>
              <w:right w:val="single" w:sz="4" w:space="0" w:color="auto"/>
            </w:tcBorders>
            <w:shd w:val="clear" w:color="auto" w:fill="auto"/>
            <w:vAlign w:val="center"/>
          </w:tcPr>
          <w:p w14:paraId="5488AD0C"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未公開</w:t>
            </w:r>
          </w:p>
        </w:tc>
      </w:tr>
      <w:tr w:rsidR="00493B98" w:rsidRPr="004E11C2" w14:paraId="23513BC3" w14:textId="77777777" w:rsidTr="00A175C5">
        <w:trPr>
          <w:trHeight w:val="285"/>
          <w:tblHeader/>
        </w:trPr>
        <w:tc>
          <w:tcPr>
            <w:tcW w:w="284" w:type="dxa"/>
            <w:vMerge/>
            <w:tcBorders>
              <w:top w:val="single" w:sz="4" w:space="0" w:color="auto"/>
              <w:left w:val="single" w:sz="4" w:space="0" w:color="auto"/>
              <w:bottom w:val="single" w:sz="4" w:space="0" w:color="000000"/>
              <w:right w:val="single" w:sz="4" w:space="0" w:color="auto"/>
            </w:tcBorders>
            <w:vAlign w:val="center"/>
          </w:tcPr>
          <w:p w14:paraId="78555F34" w14:textId="77777777" w:rsidR="00493B98" w:rsidRPr="004E11C2" w:rsidRDefault="00493B98" w:rsidP="00A175C5">
            <w:pPr>
              <w:rPr>
                <w:rFonts w:ascii="標楷體" w:eastAsia="標楷體" w:hAnsi="標楷體" w:cs="Arial"/>
                <w:sz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7E3236F0" w14:textId="77777777" w:rsidR="00493B98" w:rsidRPr="004E11C2" w:rsidRDefault="00493B98" w:rsidP="00A175C5">
            <w:pPr>
              <w:rPr>
                <w:rFonts w:ascii="標楷體" w:eastAsia="標楷體" w:hAnsi="標楷體" w:cs="Arial"/>
                <w:sz w:val="20"/>
              </w:rPr>
            </w:pPr>
          </w:p>
        </w:tc>
        <w:tc>
          <w:tcPr>
            <w:tcW w:w="708" w:type="dxa"/>
            <w:tcBorders>
              <w:top w:val="nil"/>
              <w:left w:val="nil"/>
              <w:bottom w:val="single" w:sz="4" w:space="0" w:color="auto"/>
              <w:right w:val="single" w:sz="4" w:space="0" w:color="auto"/>
            </w:tcBorders>
            <w:shd w:val="clear" w:color="auto" w:fill="auto"/>
            <w:vAlign w:val="center"/>
          </w:tcPr>
          <w:p w14:paraId="67728880"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件數</w:t>
            </w:r>
          </w:p>
        </w:tc>
        <w:tc>
          <w:tcPr>
            <w:tcW w:w="1560" w:type="dxa"/>
            <w:tcBorders>
              <w:top w:val="nil"/>
              <w:left w:val="nil"/>
              <w:bottom w:val="single" w:sz="4" w:space="0" w:color="auto"/>
              <w:right w:val="single" w:sz="4" w:space="0" w:color="auto"/>
            </w:tcBorders>
            <w:shd w:val="clear" w:color="auto" w:fill="auto"/>
            <w:vAlign w:val="center"/>
          </w:tcPr>
          <w:p w14:paraId="2FEB8552" w14:textId="171F0498"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決標金額</w:t>
            </w:r>
            <w:r w:rsidR="00A121B8">
              <w:rPr>
                <w:rFonts w:ascii="標楷體" w:eastAsia="標楷體" w:hAnsi="標楷體" w:cs="Arial" w:hint="eastAsia"/>
                <w:sz w:val="20"/>
              </w:rPr>
              <w:t>（</w:t>
            </w:r>
            <w:r w:rsidRPr="004E11C2">
              <w:rPr>
                <w:rFonts w:ascii="標楷體" w:eastAsia="標楷體" w:hAnsi="標楷體" w:cs="Arial" w:hint="eastAsia"/>
                <w:sz w:val="20"/>
              </w:rPr>
              <w:t>元)</w:t>
            </w:r>
          </w:p>
        </w:tc>
        <w:tc>
          <w:tcPr>
            <w:tcW w:w="708" w:type="dxa"/>
            <w:tcBorders>
              <w:top w:val="nil"/>
              <w:left w:val="nil"/>
              <w:bottom w:val="single" w:sz="4" w:space="0" w:color="auto"/>
              <w:right w:val="single" w:sz="4" w:space="0" w:color="auto"/>
            </w:tcBorders>
            <w:shd w:val="clear" w:color="auto" w:fill="auto"/>
            <w:vAlign w:val="center"/>
          </w:tcPr>
          <w:p w14:paraId="79666710"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件數</w:t>
            </w:r>
          </w:p>
          <w:p w14:paraId="688CCD91"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比率</w:t>
            </w:r>
          </w:p>
        </w:tc>
        <w:tc>
          <w:tcPr>
            <w:tcW w:w="1134" w:type="dxa"/>
            <w:tcBorders>
              <w:top w:val="nil"/>
              <w:left w:val="nil"/>
              <w:bottom w:val="single" w:sz="4" w:space="0" w:color="auto"/>
              <w:right w:val="single" w:sz="4" w:space="0" w:color="auto"/>
            </w:tcBorders>
            <w:shd w:val="clear" w:color="auto" w:fill="auto"/>
            <w:vAlign w:val="center"/>
          </w:tcPr>
          <w:p w14:paraId="7CB71E25"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金額</w:t>
            </w:r>
          </w:p>
          <w:p w14:paraId="180C75EB"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比率</w:t>
            </w:r>
          </w:p>
        </w:tc>
        <w:tc>
          <w:tcPr>
            <w:tcW w:w="709" w:type="dxa"/>
            <w:tcBorders>
              <w:top w:val="nil"/>
              <w:left w:val="nil"/>
              <w:bottom w:val="single" w:sz="4" w:space="0" w:color="auto"/>
              <w:right w:val="single" w:sz="4" w:space="0" w:color="auto"/>
            </w:tcBorders>
            <w:shd w:val="clear" w:color="auto" w:fill="auto"/>
            <w:vAlign w:val="center"/>
          </w:tcPr>
          <w:p w14:paraId="3114713E"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件數</w:t>
            </w:r>
          </w:p>
        </w:tc>
        <w:tc>
          <w:tcPr>
            <w:tcW w:w="1418" w:type="dxa"/>
            <w:tcBorders>
              <w:top w:val="nil"/>
              <w:left w:val="nil"/>
              <w:bottom w:val="single" w:sz="4" w:space="0" w:color="auto"/>
              <w:right w:val="single" w:sz="4" w:space="0" w:color="auto"/>
            </w:tcBorders>
            <w:shd w:val="clear" w:color="auto" w:fill="auto"/>
            <w:vAlign w:val="center"/>
          </w:tcPr>
          <w:p w14:paraId="78492C30" w14:textId="4712B634"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決標金額</w:t>
            </w:r>
            <w:r w:rsidR="00A121B8">
              <w:rPr>
                <w:rFonts w:ascii="標楷體" w:eastAsia="標楷體" w:hAnsi="標楷體" w:cs="Arial" w:hint="eastAsia"/>
                <w:sz w:val="20"/>
              </w:rPr>
              <w:t>（</w:t>
            </w:r>
            <w:r w:rsidRPr="004E11C2">
              <w:rPr>
                <w:rFonts w:ascii="標楷體" w:eastAsia="標楷體" w:hAnsi="標楷體" w:cs="Arial" w:hint="eastAsia"/>
                <w:sz w:val="20"/>
              </w:rPr>
              <w:t>元)</w:t>
            </w:r>
          </w:p>
        </w:tc>
        <w:tc>
          <w:tcPr>
            <w:tcW w:w="850" w:type="dxa"/>
            <w:tcBorders>
              <w:top w:val="nil"/>
              <w:left w:val="nil"/>
              <w:bottom w:val="single" w:sz="4" w:space="0" w:color="auto"/>
              <w:right w:val="single" w:sz="4" w:space="0" w:color="auto"/>
            </w:tcBorders>
            <w:shd w:val="clear" w:color="auto" w:fill="auto"/>
            <w:vAlign w:val="center"/>
          </w:tcPr>
          <w:p w14:paraId="2A313762"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件數</w:t>
            </w:r>
          </w:p>
          <w:p w14:paraId="3D266D83"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比率</w:t>
            </w:r>
          </w:p>
        </w:tc>
        <w:tc>
          <w:tcPr>
            <w:tcW w:w="788" w:type="dxa"/>
            <w:tcBorders>
              <w:top w:val="nil"/>
              <w:left w:val="nil"/>
              <w:bottom w:val="single" w:sz="4" w:space="0" w:color="auto"/>
              <w:right w:val="single" w:sz="4" w:space="0" w:color="auto"/>
            </w:tcBorders>
            <w:shd w:val="clear" w:color="auto" w:fill="auto"/>
            <w:vAlign w:val="center"/>
          </w:tcPr>
          <w:p w14:paraId="06441C4D"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金額</w:t>
            </w:r>
          </w:p>
          <w:p w14:paraId="7DFE640D" w14:textId="77777777" w:rsidR="00493B98" w:rsidRPr="004E11C2" w:rsidRDefault="00493B98" w:rsidP="00A175C5">
            <w:pPr>
              <w:jc w:val="center"/>
              <w:rPr>
                <w:rFonts w:ascii="標楷體" w:eastAsia="標楷體" w:hAnsi="標楷體" w:cs="Arial"/>
                <w:sz w:val="20"/>
              </w:rPr>
            </w:pPr>
            <w:r w:rsidRPr="004E11C2">
              <w:rPr>
                <w:rFonts w:ascii="標楷體" w:eastAsia="標楷體" w:hAnsi="標楷體" w:cs="Arial" w:hint="eastAsia"/>
                <w:sz w:val="20"/>
              </w:rPr>
              <w:t>比率</w:t>
            </w:r>
          </w:p>
        </w:tc>
      </w:tr>
      <w:tr w:rsidR="00493B98" w:rsidRPr="004E11C2" w14:paraId="0A1370DE"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E6E772F"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w:t>
            </w:r>
          </w:p>
        </w:tc>
        <w:tc>
          <w:tcPr>
            <w:tcW w:w="1560" w:type="dxa"/>
            <w:tcBorders>
              <w:top w:val="nil"/>
              <w:left w:val="nil"/>
              <w:bottom w:val="single" w:sz="4" w:space="0" w:color="auto"/>
              <w:right w:val="single" w:sz="4" w:space="0" w:color="auto"/>
            </w:tcBorders>
            <w:shd w:val="clear" w:color="auto" w:fill="auto"/>
          </w:tcPr>
          <w:p w14:paraId="6EDF53FC"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福建高等法院金門分院</w:t>
            </w:r>
          </w:p>
        </w:tc>
        <w:tc>
          <w:tcPr>
            <w:tcW w:w="708" w:type="dxa"/>
            <w:tcBorders>
              <w:top w:val="nil"/>
              <w:left w:val="nil"/>
              <w:bottom w:val="single" w:sz="4" w:space="0" w:color="auto"/>
              <w:right w:val="single" w:sz="4" w:space="0" w:color="auto"/>
            </w:tcBorders>
            <w:shd w:val="clear" w:color="auto" w:fill="auto"/>
          </w:tcPr>
          <w:p w14:paraId="08A5EBF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 </w:t>
            </w:r>
          </w:p>
        </w:tc>
        <w:tc>
          <w:tcPr>
            <w:tcW w:w="1560" w:type="dxa"/>
            <w:tcBorders>
              <w:top w:val="nil"/>
              <w:left w:val="nil"/>
              <w:bottom w:val="single" w:sz="4" w:space="0" w:color="auto"/>
              <w:right w:val="single" w:sz="4" w:space="0" w:color="auto"/>
            </w:tcBorders>
            <w:shd w:val="clear" w:color="auto" w:fill="auto"/>
          </w:tcPr>
          <w:p w14:paraId="6059976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11,847,287 </w:t>
            </w:r>
          </w:p>
        </w:tc>
        <w:tc>
          <w:tcPr>
            <w:tcW w:w="708" w:type="dxa"/>
            <w:tcBorders>
              <w:top w:val="nil"/>
              <w:left w:val="nil"/>
              <w:bottom w:val="single" w:sz="4" w:space="0" w:color="auto"/>
              <w:right w:val="single" w:sz="4" w:space="0" w:color="auto"/>
            </w:tcBorders>
            <w:shd w:val="clear" w:color="auto" w:fill="auto"/>
          </w:tcPr>
          <w:p w14:paraId="68131BB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1134" w:type="dxa"/>
            <w:tcBorders>
              <w:top w:val="nil"/>
              <w:left w:val="nil"/>
              <w:bottom w:val="single" w:sz="4" w:space="0" w:color="auto"/>
              <w:right w:val="single" w:sz="4" w:space="0" w:color="auto"/>
            </w:tcBorders>
            <w:shd w:val="clear" w:color="auto" w:fill="auto"/>
          </w:tcPr>
          <w:p w14:paraId="401C3E7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709" w:type="dxa"/>
            <w:tcBorders>
              <w:top w:val="nil"/>
              <w:left w:val="nil"/>
              <w:bottom w:val="single" w:sz="4" w:space="0" w:color="auto"/>
              <w:right w:val="single" w:sz="4" w:space="0" w:color="auto"/>
            </w:tcBorders>
            <w:shd w:val="clear" w:color="auto" w:fill="auto"/>
          </w:tcPr>
          <w:p w14:paraId="1695FB8F" w14:textId="77777777" w:rsidR="00493B98" w:rsidRPr="004E11C2" w:rsidRDefault="00493B98" w:rsidP="00A175C5">
            <w:pPr>
              <w:jc w:val="right"/>
              <w:rPr>
                <w:rFonts w:ascii="標楷體" w:eastAsia="標楷體" w:hAnsi="標楷體" w:cs="Arial"/>
                <w:sz w:val="18"/>
                <w:szCs w:val="18"/>
              </w:rPr>
            </w:pPr>
          </w:p>
        </w:tc>
        <w:tc>
          <w:tcPr>
            <w:tcW w:w="1418" w:type="dxa"/>
            <w:tcBorders>
              <w:top w:val="nil"/>
              <w:left w:val="nil"/>
              <w:bottom w:val="single" w:sz="4" w:space="0" w:color="auto"/>
              <w:right w:val="single" w:sz="4" w:space="0" w:color="auto"/>
            </w:tcBorders>
            <w:shd w:val="clear" w:color="auto" w:fill="auto"/>
          </w:tcPr>
          <w:p w14:paraId="12E04EA1" w14:textId="77777777" w:rsidR="00493B98" w:rsidRPr="004E11C2" w:rsidRDefault="00493B98" w:rsidP="00A175C5">
            <w:pPr>
              <w:jc w:val="right"/>
              <w:rPr>
                <w:rFonts w:ascii="標楷體" w:eastAsia="標楷體" w:hAnsi="標楷體" w:cs="Arial"/>
                <w:sz w:val="18"/>
                <w:szCs w:val="18"/>
              </w:rPr>
            </w:pPr>
          </w:p>
        </w:tc>
        <w:tc>
          <w:tcPr>
            <w:tcW w:w="850" w:type="dxa"/>
            <w:tcBorders>
              <w:top w:val="nil"/>
              <w:left w:val="nil"/>
              <w:bottom w:val="single" w:sz="4" w:space="0" w:color="auto"/>
              <w:right w:val="single" w:sz="4" w:space="0" w:color="auto"/>
            </w:tcBorders>
            <w:shd w:val="clear" w:color="auto" w:fill="auto"/>
          </w:tcPr>
          <w:p w14:paraId="42353A6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88" w:type="dxa"/>
            <w:tcBorders>
              <w:top w:val="nil"/>
              <w:left w:val="nil"/>
              <w:bottom w:val="single" w:sz="4" w:space="0" w:color="auto"/>
              <w:right w:val="single" w:sz="4" w:space="0" w:color="auto"/>
            </w:tcBorders>
            <w:shd w:val="clear" w:color="auto" w:fill="auto"/>
          </w:tcPr>
          <w:p w14:paraId="0F0D3E1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178EFA0F"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26DDA1D5"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w:t>
            </w:r>
          </w:p>
        </w:tc>
        <w:tc>
          <w:tcPr>
            <w:tcW w:w="1560" w:type="dxa"/>
            <w:tcBorders>
              <w:top w:val="nil"/>
              <w:left w:val="nil"/>
              <w:bottom w:val="single" w:sz="4" w:space="0" w:color="auto"/>
              <w:right w:val="single" w:sz="4" w:space="0" w:color="auto"/>
            </w:tcBorders>
            <w:shd w:val="clear" w:color="auto" w:fill="auto"/>
          </w:tcPr>
          <w:p w14:paraId="1F96302A"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臺中高等行政法院</w:t>
            </w:r>
          </w:p>
        </w:tc>
        <w:tc>
          <w:tcPr>
            <w:tcW w:w="708" w:type="dxa"/>
            <w:tcBorders>
              <w:top w:val="nil"/>
              <w:left w:val="nil"/>
              <w:bottom w:val="single" w:sz="4" w:space="0" w:color="auto"/>
              <w:right w:val="single" w:sz="4" w:space="0" w:color="auto"/>
            </w:tcBorders>
            <w:shd w:val="clear" w:color="auto" w:fill="auto"/>
          </w:tcPr>
          <w:p w14:paraId="5FC26F2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 </w:t>
            </w:r>
          </w:p>
        </w:tc>
        <w:tc>
          <w:tcPr>
            <w:tcW w:w="1560" w:type="dxa"/>
            <w:tcBorders>
              <w:top w:val="nil"/>
              <w:left w:val="nil"/>
              <w:bottom w:val="single" w:sz="4" w:space="0" w:color="auto"/>
              <w:right w:val="single" w:sz="4" w:space="0" w:color="auto"/>
            </w:tcBorders>
            <w:shd w:val="clear" w:color="auto" w:fill="auto"/>
          </w:tcPr>
          <w:p w14:paraId="4130333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7,164,211 </w:t>
            </w:r>
          </w:p>
        </w:tc>
        <w:tc>
          <w:tcPr>
            <w:tcW w:w="708" w:type="dxa"/>
            <w:tcBorders>
              <w:top w:val="nil"/>
              <w:left w:val="nil"/>
              <w:bottom w:val="single" w:sz="4" w:space="0" w:color="auto"/>
              <w:right w:val="single" w:sz="4" w:space="0" w:color="auto"/>
            </w:tcBorders>
            <w:shd w:val="clear" w:color="auto" w:fill="auto"/>
          </w:tcPr>
          <w:p w14:paraId="7128C5D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1134" w:type="dxa"/>
            <w:tcBorders>
              <w:top w:val="nil"/>
              <w:left w:val="nil"/>
              <w:bottom w:val="single" w:sz="4" w:space="0" w:color="auto"/>
              <w:right w:val="single" w:sz="4" w:space="0" w:color="auto"/>
            </w:tcBorders>
            <w:shd w:val="clear" w:color="auto" w:fill="auto"/>
          </w:tcPr>
          <w:p w14:paraId="443A267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709" w:type="dxa"/>
            <w:tcBorders>
              <w:top w:val="nil"/>
              <w:left w:val="nil"/>
              <w:bottom w:val="single" w:sz="4" w:space="0" w:color="auto"/>
              <w:right w:val="single" w:sz="4" w:space="0" w:color="auto"/>
            </w:tcBorders>
            <w:shd w:val="clear" w:color="auto" w:fill="auto"/>
          </w:tcPr>
          <w:p w14:paraId="05E3668D" w14:textId="77777777" w:rsidR="00493B98" w:rsidRPr="004E11C2" w:rsidRDefault="00493B98" w:rsidP="00A175C5">
            <w:pPr>
              <w:jc w:val="right"/>
              <w:rPr>
                <w:rFonts w:ascii="標楷體" w:eastAsia="標楷體" w:hAnsi="標楷體" w:cs="Arial"/>
                <w:sz w:val="18"/>
                <w:szCs w:val="18"/>
              </w:rPr>
            </w:pPr>
          </w:p>
        </w:tc>
        <w:tc>
          <w:tcPr>
            <w:tcW w:w="1418" w:type="dxa"/>
            <w:tcBorders>
              <w:top w:val="nil"/>
              <w:left w:val="nil"/>
              <w:bottom w:val="single" w:sz="4" w:space="0" w:color="auto"/>
              <w:right w:val="single" w:sz="4" w:space="0" w:color="auto"/>
            </w:tcBorders>
            <w:shd w:val="clear" w:color="auto" w:fill="auto"/>
          </w:tcPr>
          <w:p w14:paraId="7FE1DA3A" w14:textId="77777777" w:rsidR="00493B98" w:rsidRPr="004E11C2" w:rsidRDefault="00493B98" w:rsidP="00A175C5">
            <w:pPr>
              <w:jc w:val="right"/>
              <w:rPr>
                <w:rFonts w:ascii="標楷體" w:eastAsia="標楷體" w:hAnsi="標楷體" w:cs="Arial"/>
                <w:sz w:val="18"/>
                <w:szCs w:val="18"/>
              </w:rPr>
            </w:pPr>
          </w:p>
        </w:tc>
        <w:tc>
          <w:tcPr>
            <w:tcW w:w="850" w:type="dxa"/>
            <w:tcBorders>
              <w:top w:val="nil"/>
              <w:left w:val="nil"/>
              <w:bottom w:val="single" w:sz="4" w:space="0" w:color="auto"/>
              <w:right w:val="single" w:sz="4" w:space="0" w:color="auto"/>
            </w:tcBorders>
            <w:shd w:val="clear" w:color="auto" w:fill="auto"/>
          </w:tcPr>
          <w:p w14:paraId="167DED5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88" w:type="dxa"/>
            <w:tcBorders>
              <w:top w:val="nil"/>
              <w:left w:val="nil"/>
              <w:bottom w:val="single" w:sz="4" w:space="0" w:color="auto"/>
              <w:right w:val="single" w:sz="4" w:space="0" w:color="auto"/>
            </w:tcBorders>
            <w:shd w:val="clear" w:color="auto" w:fill="auto"/>
          </w:tcPr>
          <w:p w14:paraId="7805F4D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403DF2B9" w14:textId="77777777" w:rsidTr="00A175C5">
        <w:trPr>
          <w:trHeight w:val="285"/>
        </w:trPr>
        <w:tc>
          <w:tcPr>
            <w:tcW w:w="284" w:type="dxa"/>
            <w:tcBorders>
              <w:top w:val="nil"/>
              <w:left w:val="single" w:sz="4" w:space="0" w:color="auto"/>
              <w:bottom w:val="single" w:sz="4" w:space="0" w:color="auto"/>
              <w:right w:val="single" w:sz="4" w:space="0" w:color="auto"/>
            </w:tcBorders>
            <w:shd w:val="clear" w:color="auto" w:fill="auto"/>
          </w:tcPr>
          <w:p w14:paraId="631BC107"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w:t>
            </w:r>
          </w:p>
        </w:tc>
        <w:tc>
          <w:tcPr>
            <w:tcW w:w="1560" w:type="dxa"/>
            <w:tcBorders>
              <w:top w:val="nil"/>
              <w:left w:val="nil"/>
              <w:bottom w:val="single" w:sz="4" w:space="0" w:color="auto"/>
              <w:right w:val="single" w:sz="4" w:space="0" w:color="auto"/>
            </w:tcBorders>
            <w:shd w:val="clear" w:color="auto" w:fill="auto"/>
          </w:tcPr>
          <w:p w14:paraId="3AC9107F"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國史館</w:t>
            </w:r>
          </w:p>
        </w:tc>
        <w:tc>
          <w:tcPr>
            <w:tcW w:w="708" w:type="dxa"/>
            <w:tcBorders>
              <w:top w:val="nil"/>
              <w:left w:val="nil"/>
              <w:bottom w:val="single" w:sz="4" w:space="0" w:color="auto"/>
              <w:right w:val="single" w:sz="4" w:space="0" w:color="auto"/>
            </w:tcBorders>
            <w:shd w:val="clear" w:color="auto" w:fill="auto"/>
          </w:tcPr>
          <w:p w14:paraId="4E8AA1A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54 </w:t>
            </w:r>
          </w:p>
        </w:tc>
        <w:tc>
          <w:tcPr>
            <w:tcW w:w="1560" w:type="dxa"/>
            <w:tcBorders>
              <w:top w:val="nil"/>
              <w:left w:val="nil"/>
              <w:bottom w:val="single" w:sz="4" w:space="0" w:color="auto"/>
              <w:right w:val="single" w:sz="4" w:space="0" w:color="auto"/>
            </w:tcBorders>
            <w:shd w:val="clear" w:color="auto" w:fill="auto"/>
          </w:tcPr>
          <w:p w14:paraId="3767F1B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81,823,668 </w:t>
            </w:r>
          </w:p>
        </w:tc>
        <w:tc>
          <w:tcPr>
            <w:tcW w:w="708" w:type="dxa"/>
            <w:tcBorders>
              <w:top w:val="nil"/>
              <w:left w:val="nil"/>
              <w:bottom w:val="single" w:sz="4" w:space="0" w:color="auto"/>
              <w:right w:val="single" w:sz="4" w:space="0" w:color="auto"/>
            </w:tcBorders>
            <w:shd w:val="clear" w:color="auto" w:fill="auto"/>
          </w:tcPr>
          <w:p w14:paraId="29AFB00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98.18%</w:t>
            </w:r>
          </w:p>
        </w:tc>
        <w:tc>
          <w:tcPr>
            <w:tcW w:w="1134" w:type="dxa"/>
            <w:tcBorders>
              <w:top w:val="nil"/>
              <w:left w:val="nil"/>
              <w:bottom w:val="single" w:sz="4" w:space="0" w:color="auto"/>
              <w:right w:val="single" w:sz="4" w:space="0" w:color="auto"/>
            </w:tcBorders>
            <w:shd w:val="clear" w:color="auto" w:fill="auto"/>
          </w:tcPr>
          <w:p w14:paraId="53FFB94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99.71%</w:t>
            </w:r>
          </w:p>
        </w:tc>
        <w:tc>
          <w:tcPr>
            <w:tcW w:w="709" w:type="dxa"/>
            <w:tcBorders>
              <w:top w:val="nil"/>
              <w:left w:val="nil"/>
              <w:bottom w:val="single" w:sz="4" w:space="0" w:color="auto"/>
              <w:right w:val="single" w:sz="4" w:space="0" w:color="auto"/>
            </w:tcBorders>
            <w:shd w:val="clear" w:color="auto" w:fill="auto"/>
          </w:tcPr>
          <w:p w14:paraId="1473CB5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418" w:type="dxa"/>
            <w:tcBorders>
              <w:top w:val="nil"/>
              <w:left w:val="nil"/>
              <w:bottom w:val="single" w:sz="4" w:space="0" w:color="auto"/>
              <w:right w:val="single" w:sz="4" w:space="0" w:color="auto"/>
            </w:tcBorders>
            <w:shd w:val="clear" w:color="auto" w:fill="auto"/>
          </w:tcPr>
          <w:p w14:paraId="394D57D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236,000 </w:t>
            </w:r>
          </w:p>
        </w:tc>
        <w:tc>
          <w:tcPr>
            <w:tcW w:w="850" w:type="dxa"/>
            <w:tcBorders>
              <w:top w:val="nil"/>
              <w:left w:val="nil"/>
              <w:bottom w:val="single" w:sz="4" w:space="0" w:color="auto"/>
              <w:right w:val="single" w:sz="4" w:space="0" w:color="auto"/>
            </w:tcBorders>
            <w:shd w:val="clear" w:color="auto" w:fill="auto"/>
          </w:tcPr>
          <w:p w14:paraId="672FE7F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1.82%</w:t>
            </w:r>
          </w:p>
        </w:tc>
        <w:tc>
          <w:tcPr>
            <w:tcW w:w="788" w:type="dxa"/>
            <w:tcBorders>
              <w:top w:val="nil"/>
              <w:left w:val="nil"/>
              <w:bottom w:val="single" w:sz="4" w:space="0" w:color="auto"/>
              <w:right w:val="single" w:sz="4" w:space="0" w:color="auto"/>
            </w:tcBorders>
            <w:shd w:val="clear" w:color="auto" w:fill="auto"/>
          </w:tcPr>
          <w:p w14:paraId="33E3ABA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0.29%</w:t>
            </w:r>
          </w:p>
        </w:tc>
      </w:tr>
      <w:tr w:rsidR="00493B98" w:rsidRPr="004E11C2" w14:paraId="7BAF7B78"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23958C1C"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w:t>
            </w:r>
          </w:p>
        </w:tc>
        <w:tc>
          <w:tcPr>
            <w:tcW w:w="1560" w:type="dxa"/>
            <w:tcBorders>
              <w:top w:val="nil"/>
              <w:left w:val="nil"/>
              <w:bottom w:val="single" w:sz="4" w:space="0" w:color="auto"/>
              <w:right w:val="single" w:sz="4" w:space="0" w:color="auto"/>
            </w:tcBorders>
            <w:shd w:val="clear" w:color="auto" w:fill="auto"/>
          </w:tcPr>
          <w:p w14:paraId="3B2CCD0A"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智慧財產及商業法院</w:t>
            </w:r>
          </w:p>
        </w:tc>
        <w:tc>
          <w:tcPr>
            <w:tcW w:w="708" w:type="dxa"/>
            <w:tcBorders>
              <w:top w:val="nil"/>
              <w:left w:val="nil"/>
              <w:bottom w:val="single" w:sz="4" w:space="0" w:color="auto"/>
              <w:right w:val="single" w:sz="4" w:space="0" w:color="auto"/>
            </w:tcBorders>
            <w:shd w:val="clear" w:color="auto" w:fill="auto"/>
          </w:tcPr>
          <w:p w14:paraId="40C2BB5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 </w:t>
            </w:r>
          </w:p>
        </w:tc>
        <w:tc>
          <w:tcPr>
            <w:tcW w:w="1560" w:type="dxa"/>
            <w:tcBorders>
              <w:top w:val="nil"/>
              <w:left w:val="nil"/>
              <w:bottom w:val="single" w:sz="4" w:space="0" w:color="auto"/>
              <w:right w:val="single" w:sz="4" w:space="0" w:color="auto"/>
            </w:tcBorders>
            <w:shd w:val="clear" w:color="auto" w:fill="auto"/>
          </w:tcPr>
          <w:p w14:paraId="0999059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9,015,530 </w:t>
            </w:r>
          </w:p>
        </w:tc>
        <w:tc>
          <w:tcPr>
            <w:tcW w:w="708" w:type="dxa"/>
            <w:tcBorders>
              <w:top w:val="nil"/>
              <w:left w:val="nil"/>
              <w:bottom w:val="single" w:sz="4" w:space="0" w:color="auto"/>
              <w:right w:val="single" w:sz="4" w:space="0" w:color="auto"/>
            </w:tcBorders>
            <w:shd w:val="clear" w:color="auto" w:fill="auto"/>
          </w:tcPr>
          <w:p w14:paraId="4E7852A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90.00%</w:t>
            </w:r>
          </w:p>
        </w:tc>
        <w:tc>
          <w:tcPr>
            <w:tcW w:w="1134" w:type="dxa"/>
            <w:tcBorders>
              <w:top w:val="nil"/>
              <w:left w:val="nil"/>
              <w:bottom w:val="single" w:sz="4" w:space="0" w:color="auto"/>
              <w:right w:val="single" w:sz="4" w:space="0" w:color="auto"/>
            </w:tcBorders>
            <w:shd w:val="clear" w:color="auto" w:fill="auto"/>
          </w:tcPr>
          <w:p w14:paraId="7908114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96.31%</w:t>
            </w:r>
          </w:p>
        </w:tc>
        <w:tc>
          <w:tcPr>
            <w:tcW w:w="709" w:type="dxa"/>
            <w:tcBorders>
              <w:top w:val="nil"/>
              <w:left w:val="nil"/>
              <w:bottom w:val="single" w:sz="4" w:space="0" w:color="auto"/>
              <w:right w:val="single" w:sz="4" w:space="0" w:color="auto"/>
            </w:tcBorders>
            <w:shd w:val="clear" w:color="auto" w:fill="auto"/>
          </w:tcPr>
          <w:p w14:paraId="458CDD7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418" w:type="dxa"/>
            <w:tcBorders>
              <w:top w:val="nil"/>
              <w:left w:val="nil"/>
              <w:bottom w:val="single" w:sz="4" w:space="0" w:color="auto"/>
              <w:right w:val="single" w:sz="4" w:space="0" w:color="auto"/>
            </w:tcBorders>
            <w:shd w:val="clear" w:color="auto" w:fill="auto"/>
          </w:tcPr>
          <w:p w14:paraId="4818E91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345,000 </w:t>
            </w:r>
          </w:p>
        </w:tc>
        <w:tc>
          <w:tcPr>
            <w:tcW w:w="850" w:type="dxa"/>
            <w:tcBorders>
              <w:top w:val="nil"/>
              <w:left w:val="nil"/>
              <w:bottom w:val="single" w:sz="4" w:space="0" w:color="auto"/>
              <w:right w:val="single" w:sz="4" w:space="0" w:color="auto"/>
            </w:tcBorders>
            <w:shd w:val="clear" w:color="auto" w:fill="auto"/>
          </w:tcPr>
          <w:p w14:paraId="7EB2B61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w:t>
            </w:r>
          </w:p>
        </w:tc>
        <w:tc>
          <w:tcPr>
            <w:tcW w:w="788" w:type="dxa"/>
            <w:tcBorders>
              <w:top w:val="nil"/>
              <w:left w:val="nil"/>
              <w:bottom w:val="single" w:sz="4" w:space="0" w:color="auto"/>
              <w:right w:val="single" w:sz="4" w:space="0" w:color="auto"/>
            </w:tcBorders>
            <w:shd w:val="clear" w:color="auto" w:fill="auto"/>
          </w:tcPr>
          <w:p w14:paraId="28FFE2E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3.69%</w:t>
            </w:r>
          </w:p>
        </w:tc>
      </w:tr>
      <w:tr w:rsidR="00493B98" w:rsidRPr="004E11C2" w14:paraId="375629CE"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1620B178"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w:t>
            </w:r>
          </w:p>
        </w:tc>
        <w:tc>
          <w:tcPr>
            <w:tcW w:w="1560" w:type="dxa"/>
            <w:tcBorders>
              <w:top w:val="nil"/>
              <w:left w:val="nil"/>
              <w:bottom w:val="single" w:sz="4" w:space="0" w:color="auto"/>
              <w:right w:val="single" w:sz="4" w:space="0" w:color="auto"/>
            </w:tcBorders>
            <w:shd w:val="clear" w:color="auto" w:fill="auto"/>
          </w:tcPr>
          <w:p w14:paraId="7F44FA45"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勞動部</w:t>
            </w:r>
          </w:p>
        </w:tc>
        <w:tc>
          <w:tcPr>
            <w:tcW w:w="708" w:type="dxa"/>
            <w:tcBorders>
              <w:top w:val="nil"/>
              <w:left w:val="nil"/>
              <w:bottom w:val="single" w:sz="4" w:space="0" w:color="auto"/>
              <w:right w:val="single" w:sz="4" w:space="0" w:color="auto"/>
            </w:tcBorders>
            <w:shd w:val="clear" w:color="auto" w:fill="auto"/>
          </w:tcPr>
          <w:p w14:paraId="1442135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1,217 </w:t>
            </w:r>
          </w:p>
        </w:tc>
        <w:tc>
          <w:tcPr>
            <w:tcW w:w="1560" w:type="dxa"/>
            <w:tcBorders>
              <w:top w:val="nil"/>
              <w:left w:val="nil"/>
              <w:bottom w:val="single" w:sz="4" w:space="0" w:color="auto"/>
              <w:right w:val="single" w:sz="4" w:space="0" w:color="auto"/>
            </w:tcBorders>
            <w:shd w:val="clear" w:color="auto" w:fill="auto"/>
          </w:tcPr>
          <w:p w14:paraId="45EBD3C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7,718,273,402 </w:t>
            </w:r>
          </w:p>
        </w:tc>
        <w:tc>
          <w:tcPr>
            <w:tcW w:w="708" w:type="dxa"/>
            <w:tcBorders>
              <w:top w:val="nil"/>
              <w:left w:val="nil"/>
              <w:bottom w:val="single" w:sz="4" w:space="0" w:color="auto"/>
              <w:right w:val="single" w:sz="4" w:space="0" w:color="auto"/>
            </w:tcBorders>
            <w:shd w:val="clear" w:color="auto" w:fill="auto"/>
          </w:tcPr>
          <w:p w14:paraId="032872D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88.38%</w:t>
            </w:r>
          </w:p>
        </w:tc>
        <w:tc>
          <w:tcPr>
            <w:tcW w:w="1134" w:type="dxa"/>
            <w:tcBorders>
              <w:top w:val="nil"/>
              <w:left w:val="nil"/>
              <w:bottom w:val="single" w:sz="4" w:space="0" w:color="auto"/>
              <w:right w:val="single" w:sz="4" w:space="0" w:color="auto"/>
            </w:tcBorders>
            <w:shd w:val="clear" w:color="auto" w:fill="auto"/>
          </w:tcPr>
          <w:p w14:paraId="41C9FA5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96.68%</w:t>
            </w:r>
          </w:p>
        </w:tc>
        <w:tc>
          <w:tcPr>
            <w:tcW w:w="709" w:type="dxa"/>
            <w:tcBorders>
              <w:top w:val="nil"/>
              <w:left w:val="nil"/>
              <w:bottom w:val="single" w:sz="4" w:space="0" w:color="auto"/>
              <w:right w:val="single" w:sz="4" w:space="0" w:color="auto"/>
            </w:tcBorders>
            <w:shd w:val="clear" w:color="auto" w:fill="auto"/>
          </w:tcPr>
          <w:p w14:paraId="7C94E45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160 </w:t>
            </w:r>
          </w:p>
        </w:tc>
        <w:tc>
          <w:tcPr>
            <w:tcW w:w="1418" w:type="dxa"/>
            <w:tcBorders>
              <w:top w:val="nil"/>
              <w:left w:val="nil"/>
              <w:bottom w:val="single" w:sz="4" w:space="0" w:color="auto"/>
              <w:right w:val="single" w:sz="4" w:space="0" w:color="auto"/>
            </w:tcBorders>
            <w:shd w:val="clear" w:color="auto" w:fill="auto"/>
          </w:tcPr>
          <w:p w14:paraId="7708080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265,213,800 </w:t>
            </w:r>
          </w:p>
        </w:tc>
        <w:tc>
          <w:tcPr>
            <w:tcW w:w="850" w:type="dxa"/>
            <w:tcBorders>
              <w:top w:val="nil"/>
              <w:left w:val="nil"/>
              <w:bottom w:val="single" w:sz="4" w:space="0" w:color="auto"/>
              <w:right w:val="single" w:sz="4" w:space="0" w:color="auto"/>
            </w:tcBorders>
            <w:shd w:val="clear" w:color="auto" w:fill="auto"/>
          </w:tcPr>
          <w:p w14:paraId="0A2930F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11.62%</w:t>
            </w:r>
          </w:p>
        </w:tc>
        <w:tc>
          <w:tcPr>
            <w:tcW w:w="788" w:type="dxa"/>
            <w:tcBorders>
              <w:top w:val="nil"/>
              <w:left w:val="nil"/>
              <w:bottom w:val="single" w:sz="4" w:space="0" w:color="auto"/>
              <w:right w:val="single" w:sz="4" w:space="0" w:color="auto"/>
            </w:tcBorders>
            <w:shd w:val="clear" w:color="auto" w:fill="auto"/>
          </w:tcPr>
          <w:p w14:paraId="69492D2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3.32%</w:t>
            </w:r>
          </w:p>
        </w:tc>
      </w:tr>
      <w:tr w:rsidR="00493B98" w:rsidRPr="004E11C2" w14:paraId="04C3C40F"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F8E883E"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6</w:t>
            </w:r>
          </w:p>
        </w:tc>
        <w:tc>
          <w:tcPr>
            <w:tcW w:w="1560" w:type="dxa"/>
            <w:tcBorders>
              <w:top w:val="nil"/>
              <w:left w:val="nil"/>
              <w:bottom w:val="single" w:sz="4" w:space="0" w:color="auto"/>
              <w:right w:val="single" w:sz="4" w:space="0" w:color="auto"/>
            </w:tcBorders>
            <w:shd w:val="clear" w:color="auto" w:fill="auto"/>
          </w:tcPr>
          <w:p w14:paraId="1A0DAC82"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核能安全委員會</w:t>
            </w:r>
          </w:p>
        </w:tc>
        <w:tc>
          <w:tcPr>
            <w:tcW w:w="708" w:type="dxa"/>
            <w:tcBorders>
              <w:top w:val="nil"/>
              <w:left w:val="nil"/>
              <w:bottom w:val="single" w:sz="4" w:space="0" w:color="auto"/>
              <w:right w:val="single" w:sz="4" w:space="0" w:color="auto"/>
            </w:tcBorders>
            <w:shd w:val="clear" w:color="auto" w:fill="auto"/>
          </w:tcPr>
          <w:p w14:paraId="199FC5F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83 </w:t>
            </w:r>
          </w:p>
        </w:tc>
        <w:tc>
          <w:tcPr>
            <w:tcW w:w="1560" w:type="dxa"/>
            <w:tcBorders>
              <w:top w:val="nil"/>
              <w:left w:val="nil"/>
              <w:bottom w:val="single" w:sz="4" w:space="0" w:color="auto"/>
              <w:right w:val="single" w:sz="4" w:space="0" w:color="auto"/>
            </w:tcBorders>
            <w:shd w:val="clear" w:color="auto" w:fill="auto"/>
          </w:tcPr>
          <w:p w14:paraId="217ADDF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254,926,297 </w:t>
            </w:r>
          </w:p>
        </w:tc>
        <w:tc>
          <w:tcPr>
            <w:tcW w:w="708" w:type="dxa"/>
            <w:tcBorders>
              <w:top w:val="nil"/>
              <w:left w:val="nil"/>
              <w:bottom w:val="single" w:sz="4" w:space="0" w:color="auto"/>
              <w:right w:val="single" w:sz="4" w:space="0" w:color="auto"/>
            </w:tcBorders>
            <w:shd w:val="clear" w:color="auto" w:fill="auto"/>
          </w:tcPr>
          <w:p w14:paraId="01A3086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88.30%</w:t>
            </w:r>
          </w:p>
        </w:tc>
        <w:tc>
          <w:tcPr>
            <w:tcW w:w="1134" w:type="dxa"/>
            <w:tcBorders>
              <w:top w:val="nil"/>
              <w:left w:val="nil"/>
              <w:bottom w:val="single" w:sz="4" w:space="0" w:color="auto"/>
              <w:right w:val="single" w:sz="4" w:space="0" w:color="auto"/>
            </w:tcBorders>
            <w:shd w:val="clear" w:color="auto" w:fill="auto"/>
          </w:tcPr>
          <w:p w14:paraId="66863AE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92.56%</w:t>
            </w:r>
          </w:p>
        </w:tc>
        <w:tc>
          <w:tcPr>
            <w:tcW w:w="709" w:type="dxa"/>
            <w:tcBorders>
              <w:top w:val="nil"/>
              <w:left w:val="nil"/>
              <w:bottom w:val="single" w:sz="4" w:space="0" w:color="auto"/>
              <w:right w:val="single" w:sz="4" w:space="0" w:color="auto"/>
            </w:tcBorders>
            <w:shd w:val="clear" w:color="auto" w:fill="auto"/>
          </w:tcPr>
          <w:p w14:paraId="468F51F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 </w:t>
            </w:r>
          </w:p>
        </w:tc>
        <w:tc>
          <w:tcPr>
            <w:tcW w:w="1418" w:type="dxa"/>
            <w:tcBorders>
              <w:top w:val="nil"/>
              <w:left w:val="nil"/>
              <w:bottom w:val="single" w:sz="4" w:space="0" w:color="auto"/>
              <w:right w:val="single" w:sz="4" w:space="0" w:color="auto"/>
            </w:tcBorders>
            <w:shd w:val="clear" w:color="auto" w:fill="auto"/>
          </w:tcPr>
          <w:p w14:paraId="03485B0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20,487,034 </w:t>
            </w:r>
          </w:p>
        </w:tc>
        <w:tc>
          <w:tcPr>
            <w:tcW w:w="850" w:type="dxa"/>
            <w:tcBorders>
              <w:top w:val="nil"/>
              <w:left w:val="nil"/>
              <w:bottom w:val="single" w:sz="4" w:space="0" w:color="auto"/>
              <w:right w:val="single" w:sz="4" w:space="0" w:color="auto"/>
            </w:tcBorders>
            <w:shd w:val="clear" w:color="auto" w:fill="auto"/>
          </w:tcPr>
          <w:p w14:paraId="09D9F84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11.70%</w:t>
            </w:r>
          </w:p>
        </w:tc>
        <w:tc>
          <w:tcPr>
            <w:tcW w:w="788" w:type="dxa"/>
            <w:tcBorders>
              <w:top w:val="nil"/>
              <w:left w:val="nil"/>
              <w:bottom w:val="single" w:sz="4" w:space="0" w:color="auto"/>
              <w:right w:val="single" w:sz="4" w:space="0" w:color="auto"/>
            </w:tcBorders>
            <w:shd w:val="clear" w:color="auto" w:fill="auto"/>
          </w:tcPr>
          <w:p w14:paraId="0A15E37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7.44%</w:t>
            </w:r>
          </w:p>
        </w:tc>
      </w:tr>
      <w:tr w:rsidR="00493B98" w:rsidRPr="004E11C2" w14:paraId="5E6A830F"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65451F62"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7</w:t>
            </w:r>
          </w:p>
        </w:tc>
        <w:tc>
          <w:tcPr>
            <w:tcW w:w="1560" w:type="dxa"/>
            <w:tcBorders>
              <w:top w:val="nil"/>
              <w:left w:val="nil"/>
              <w:bottom w:val="single" w:sz="4" w:space="0" w:color="auto"/>
              <w:right w:val="single" w:sz="4" w:space="0" w:color="auto"/>
            </w:tcBorders>
            <w:shd w:val="clear" w:color="auto" w:fill="auto"/>
          </w:tcPr>
          <w:p w14:paraId="27D1E4C9"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農業部</w:t>
            </w:r>
          </w:p>
        </w:tc>
        <w:tc>
          <w:tcPr>
            <w:tcW w:w="708" w:type="dxa"/>
            <w:tcBorders>
              <w:top w:val="nil"/>
              <w:left w:val="nil"/>
              <w:bottom w:val="single" w:sz="4" w:space="0" w:color="auto"/>
              <w:right w:val="single" w:sz="4" w:space="0" w:color="auto"/>
            </w:tcBorders>
            <w:shd w:val="clear" w:color="auto" w:fill="auto"/>
          </w:tcPr>
          <w:p w14:paraId="3A42B6A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6,180 </w:t>
            </w:r>
          </w:p>
        </w:tc>
        <w:tc>
          <w:tcPr>
            <w:tcW w:w="1560" w:type="dxa"/>
            <w:tcBorders>
              <w:top w:val="nil"/>
              <w:left w:val="nil"/>
              <w:bottom w:val="single" w:sz="4" w:space="0" w:color="auto"/>
              <w:right w:val="single" w:sz="4" w:space="0" w:color="auto"/>
            </w:tcBorders>
            <w:shd w:val="clear" w:color="auto" w:fill="auto"/>
          </w:tcPr>
          <w:p w14:paraId="2C670BE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32,909,084,385 </w:t>
            </w:r>
          </w:p>
        </w:tc>
        <w:tc>
          <w:tcPr>
            <w:tcW w:w="708" w:type="dxa"/>
            <w:tcBorders>
              <w:top w:val="nil"/>
              <w:left w:val="nil"/>
              <w:bottom w:val="single" w:sz="4" w:space="0" w:color="auto"/>
              <w:right w:val="single" w:sz="4" w:space="0" w:color="auto"/>
            </w:tcBorders>
            <w:shd w:val="clear" w:color="auto" w:fill="auto"/>
          </w:tcPr>
          <w:p w14:paraId="083F61F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87.51%</w:t>
            </w:r>
          </w:p>
        </w:tc>
        <w:tc>
          <w:tcPr>
            <w:tcW w:w="1134" w:type="dxa"/>
            <w:tcBorders>
              <w:top w:val="nil"/>
              <w:left w:val="nil"/>
              <w:bottom w:val="single" w:sz="4" w:space="0" w:color="auto"/>
              <w:right w:val="single" w:sz="4" w:space="0" w:color="auto"/>
            </w:tcBorders>
            <w:shd w:val="clear" w:color="auto" w:fill="auto"/>
          </w:tcPr>
          <w:p w14:paraId="029E5FE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95.15%</w:t>
            </w:r>
          </w:p>
        </w:tc>
        <w:tc>
          <w:tcPr>
            <w:tcW w:w="709" w:type="dxa"/>
            <w:tcBorders>
              <w:top w:val="nil"/>
              <w:left w:val="nil"/>
              <w:bottom w:val="single" w:sz="4" w:space="0" w:color="auto"/>
              <w:right w:val="single" w:sz="4" w:space="0" w:color="auto"/>
            </w:tcBorders>
            <w:shd w:val="clear" w:color="auto" w:fill="auto"/>
          </w:tcPr>
          <w:p w14:paraId="10D10D1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882 </w:t>
            </w:r>
          </w:p>
        </w:tc>
        <w:tc>
          <w:tcPr>
            <w:tcW w:w="1418" w:type="dxa"/>
            <w:tcBorders>
              <w:top w:val="nil"/>
              <w:left w:val="nil"/>
              <w:bottom w:val="single" w:sz="4" w:space="0" w:color="auto"/>
              <w:right w:val="single" w:sz="4" w:space="0" w:color="auto"/>
            </w:tcBorders>
            <w:shd w:val="clear" w:color="auto" w:fill="auto"/>
          </w:tcPr>
          <w:p w14:paraId="3EEFD05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1,676,692,309 </w:t>
            </w:r>
          </w:p>
        </w:tc>
        <w:tc>
          <w:tcPr>
            <w:tcW w:w="850" w:type="dxa"/>
            <w:tcBorders>
              <w:top w:val="nil"/>
              <w:left w:val="nil"/>
              <w:bottom w:val="single" w:sz="4" w:space="0" w:color="auto"/>
              <w:right w:val="single" w:sz="4" w:space="0" w:color="auto"/>
            </w:tcBorders>
            <w:shd w:val="clear" w:color="auto" w:fill="auto"/>
          </w:tcPr>
          <w:p w14:paraId="1119B30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12.49%</w:t>
            </w:r>
          </w:p>
        </w:tc>
        <w:tc>
          <w:tcPr>
            <w:tcW w:w="788" w:type="dxa"/>
            <w:tcBorders>
              <w:top w:val="nil"/>
              <w:left w:val="nil"/>
              <w:bottom w:val="single" w:sz="4" w:space="0" w:color="auto"/>
              <w:right w:val="single" w:sz="4" w:space="0" w:color="auto"/>
            </w:tcBorders>
            <w:shd w:val="clear" w:color="auto" w:fill="auto"/>
          </w:tcPr>
          <w:p w14:paraId="21F5668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4.85%</w:t>
            </w:r>
          </w:p>
        </w:tc>
      </w:tr>
      <w:tr w:rsidR="00493B98" w:rsidRPr="004E11C2" w14:paraId="7167BA47"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3732BDA0"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8</w:t>
            </w:r>
          </w:p>
        </w:tc>
        <w:tc>
          <w:tcPr>
            <w:tcW w:w="1560" w:type="dxa"/>
            <w:tcBorders>
              <w:top w:val="nil"/>
              <w:left w:val="nil"/>
              <w:bottom w:val="single" w:sz="4" w:space="0" w:color="auto"/>
              <w:right w:val="single" w:sz="4" w:space="0" w:color="auto"/>
            </w:tcBorders>
            <w:shd w:val="clear" w:color="auto" w:fill="auto"/>
          </w:tcPr>
          <w:p w14:paraId="30A18189"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國軍退除役官兵輔導委員會</w:t>
            </w:r>
          </w:p>
        </w:tc>
        <w:tc>
          <w:tcPr>
            <w:tcW w:w="708" w:type="dxa"/>
            <w:tcBorders>
              <w:top w:val="nil"/>
              <w:left w:val="nil"/>
              <w:bottom w:val="single" w:sz="4" w:space="0" w:color="auto"/>
              <w:right w:val="single" w:sz="4" w:space="0" w:color="auto"/>
            </w:tcBorders>
            <w:shd w:val="clear" w:color="auto" w:fill="auto"/>
          </w:tcPr>
          <w:p w14:paraId="3EF3398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4,384 </w:t>
            </w:r>
          </w:p>
        </w:tc>
        <w:tc>
          <w:tcPr>
            <w:tcW w:w="1560" w:type="dxa"/>
            <w:tcBorders>
              <w:top w:val="nil"/>
              <w:left w:val="nil"/>
              <w:bottom w:val="single" w:sz="4" w:space="0" w:color="auto"/>
              <w:right w:val="single" w:sz="4" w:space="0" w:color="auto"/>
            </w:tcBorders>
            <w:shd w:val="clear" w:color="auto" w:fill="auto"/>
          </w:tcPr>
          <w:p w14:paraId="13F2412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49,191,070,179 </w:t>
            </w:r>
          </w:p>
        </w:tc>
        <w:tc>
          <w:tcPr>
            <w:tcW w:w="708" w:type="dxa"/>
            <w:tcBorders>
              <w:top w:val="nil"/>
              <w:left w:val="nil"/>
              <w:bottom w:val="single" w:sz="4" w:space="0" w:color="auto"/>
              <w:right w:val="single" w:sz="4" w:space="0" w:color="auto"/>
            </w:tcBorders>
            <w:shd w:val="clear" w:color="auto" w:fill="auto"/>
          </w:tcPr>
          <w:p w14:paraId="4FB9C0C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87.44%</w:t>
            </w:r>
          </w:p>
        </w:tc>
        <w:tc>
          <w:tcPr>
            <w:tcW w:w="1134" w:type="dxa"/>
            <w:tcBorders>
              <w:top w:val="nil"/>
              <w:left w:val="nil"/>
              <w:bottom w:val="single" w:sz="4" w:space="0" w:color="auto"/>
              <w:right w:val="single" w:sz="4" w:space="0" w:color="auto"/>
            </w:tcBorders>
            <w:shd w:val="clear" w:color="auto" w:fill="auto"/>
          </w:tcPr>
          <w:p w14:paraId="242606D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96.49%</w:t>
            </w:r>
          </w:p>
        </w:tc>
        <w:tc>
          <w:tcPr>
            <w:tcW w:w="709" w:type="dxa"/>
            <w:tcBorders>
              <w:top w:val="nil"/>
              <w:left w:val="nil"/>
              <w:bottom w:val="single" w:sz="4" w:space="0" w:color="auto"/>
              <w:right w:val="single" w:sz="4" w:space="0" w:color="auto"/>
            </w:tcBorders>
            <w:shd w:val="clear" w:color="auto" w:fill="auto"/>
          </w:tcPr>
          <w:p w14:paraId="61E1FAF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630 </w:t>
            </w:r>
          </w:p>
        </w:tc>
        <w:tc>
          <w:tcPr>
            <w:tcW w:w="1418" w:type="dxa"/>
            <w:tcBorders>
              <w:top w:val="nil"/>
              <w:left w:val="nil"/>
              <w:bottom w:val="single" w:sz="4" w:space="0" w:color="auto"/>
              <w:right w:val="single" w:sz="4" w:space="0" w:color="auto"/>
            </w:tcBorders>
            <w:shd w:val="clear" w:color="auto" w:fill="auto"/>
          </w:tcPr>
          <w:p w14:paraId="3565B5C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1,787,953,015 </w:t>
            </w:r>
          </w:p>
        </w:tc>
        <w:tc>
          <w:tcPr>
            <w:tcW w:w="850" w:type="dxa"/>
            <w:tcBorders>
              <w:top w:val="nil"/>
              <w:left w:val="nil"/>
              <w:bottom w:val="single" w:sz="4" w:space="0" w:color="auto"/>
              <w:right w:val="single" w:sz="4" w:space="0" w:color="auto"/>
            </w:tcBorders>
            <w:shd w:val="clear" w:color="auto" w:fill="auto"/>
          </w:tcPr>
          <w:p w14:paraId="19FBDAF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12.56%</w:t>
            </w:r>
          </w:p>
        </w:tc>
        <w:tc>
          <w:tcPr>
            <w:tcW w:w="788" w:type="dxa"/>
            <w:tcBorders>
              <w:top w:val="nil"/>
              <w:left w:val="nil"/>
              <w:bottom w:val="single" w:sz="4" w:space="0" w:color="auto"/>
              <w:right w:val="single" w:sz="4" w:space="0" w:color="auto"/>
            </w:tcBorders>
            <w:shd w:val="clear" w:color="auto" w:fill="auto"/>
          </w:tcPr>
          <w:p w14:paraId="6E0C856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3.51%</w:t>
            </w:r>
          </w:p>
        </w:tc>
      </w:tr>
      <w:tr w:rsidR="00493B98" w:rsidRPr="004E11C2" w14:paraId="65ABE951" w14:textId="77777777" w:rsidTr="00A175C5">
        <w:trPr>
          <w:trHeight w:val="145"/>
        </w:trPr>
        <w:tc>
          <w:tcPr>
            <w:tcW w:w="284" w:type="dxa"/>
            <w:tcBorders>
              <w:top w:val="nil"/>
              <w:left w:val="single" w:sz="4" w:space="0" w:color="auto"/>
              <w:bottom w:val="single" w:sz="4" w:space="0" w:color="auto"/>
              <w:right w:val="single" w:sz="4" w:space="0" w:color="auto"/>
            </w:tcBorders>
            <w:shd w:val="clear" w:color="auto" w:fill="auto"/>
          </w:tcPr>
          <w:p w14:paraId="33623699"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9</w:t>
            </w:r>
          </w:p>
        </w:tc>
        <w:tc>
          <w:tcPr>
            <w:tcW w:w="1560" w:type="dxa"/>
            <w:tcBorders>
              <w:top w:val="nil"/>
              <w:left w:val="nil"/>
              <w:bottom w:val="single" w:sz="4" w:space="0" w:color="auto"/>
              <w:right w:val="single" w:sz="4" w:space="0" w:color="auto"/>
            </w:tcBorders>
            <w:shd w:val="clear" w:color="auto" w:fill="auto"/>
          </w:tcPr>
          <w:p w14:paraId="59D54859"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國防部</w:t>
            </w:r>
          </w:p>
        </w:tc>
        <w:tc>
          <w:tcPr>
            <w:tcW w:w="708" w:type="dxa"/>
            <w:tcBorders>
              <w:top w:val="nil"/>
              <w:left w:val="nil"/>
              <w:bottom w:val="single" w:sz="4" w:space="0" w:color="auto"/>
              <w:right w:val="single" w:sz="4" w:space="0" w:color="auto"/>
            </w:tcBorders>
            <w:shd w:val="clear" w:color="auto" w:fill="auto"/>
          </w:tcPr>
          <w:p w14:paraId="6645641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5,911 </w:t>
            </w:r>
          </w:p>
        </w:tc>
        <w:tc>
          <w:tcPr>
            <w:tcW w:w="1560" w:type="dxa"/>
            <w:tcBorders>
              <w:top w:val="nil"/>
              <w:left w:val="nil"/>
              <w:bottom w:val="single" w:sz="4" w:space="0" w:color="auto"/>
              <w:right w:val="single" w:sz="4" w:space="0" w:color="auto"/>
            </w:tcBorders>
            <w:shd w:val="clear" w:color="auto" w:fill="auto"/>
          </w:tcPr>
          <w:p w14:paraId="0F1D6D1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66,951,907,401 </w:t>
            </w:r>
          </w:p>
        </w:tc>
        <w:tc>
          <w:tcPr>
            <w:tcW w:w="708" w:type="dxa"/>
            <w:tcBorders>
              <w:top w:val="nil"/>
              <w:left w:val="nil"/>
              <w:bottom w:val="single" w:sz="4" w:space="0" w:color="auto"/>
              <w:right w:val="single" w:sz="4" w:space="0" w:color="auto"/>
            </w:tcBorders>
            <w:shd w:val="clear" w:color="auto" w:fill="auto"/>
          </w:tcPr>
          <w:p w14:paraId="76EF080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86.46%</w:t>
            </w:r>
          </w:p>
        </w:tc>
        <w:tc>
          <w:tcPr>
            <w:tcW w:w="1134" w:type="dxa"/>
            <w:tcBorders>
              <w:top w:val="nil"/>
              <w:left w:val="nil"/>
              <w:bottom w:val="single" w:sz="4" w:space="0" w:color="auto"/>
              <w:right w:val="single" w:sz="4" w:space="0" w:color="auto"/>
            </w:tcBorders>
            <w:shd w:val="clear" w:color="auto" w:fill="auto"/>
          </w:tcPr>
          <w:p w14:paraId="4B1424B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32.36%</w:t>
            </w:r>
          </w:p>
        </w:tc>
        <w:tc>
          <w:tcPr>
            <w:tcW w:w="709" w:type="dxa"/>
            <w:tcBorders>
              <w:top w:val="nil"/>
              <w:left w:val="nil"/>
              <w:bottom w:val="single" w:sz="4" w:space="0" w:color="auto"/>
              <w:right w:val="single" w:sz="4" w:space="0" w:color="auto"/>
            </w:tcBorders>
            <w:shd w:val="clear" w:color="auto" w:fill="auto"/>
          </w:tcPr>
          <w:p w14:paraId="5ED0C25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926 </w:t>
            </w:r>
          </w:p>
        </w:tc>
        <w:tc>
          <w:tcPr>
            <w:tcW w:w="1418" w:type="dxa"/>
            <w:tcBorders>
              <w:top w:val="nil"/>
              <w:left w:val="nil"/>
              <w:bottom w:val="single" w:sz="4" w:space="0" w:color="auto"/>
              <w:right w:val="single" w:sz="4" w:space="0" w:color="auto"/>
            </w:tcBorders>
            <w:shd w:val="clear" w:color="auto" w:fill="auto"/>
          </w:tcPr>
          <w:p w14:paraId="09BD53B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139,953,199,529 </w:t>
            </w:r>
          </w:p>
        </w:tc>
        <w:tc>
          <w:tcPr>
            <w:tcW w:w="850" w:type="dxa"/>
            <w:tcBorders>
              <w:top w:val="nil"/>
              <w:left w:val="nil"/>
              <w:bottom w:val="single" w:sz="4" w:space="0" w:color="auto"/>
              <w:right w:val="single" w:sz="4" w:space="0" w:color="auto"/>
            </w:tcBorders>
            <w:shd w:val="clear" w:color="auto" w:fill="auto"/>
          </w:tcPr>
          <w:p w14:paraId="3F4226F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13.54%</w:t>
            </w:r>
          </w:p>
        </w:tc>
        <w:tc>
          <w:tcPr>
            <w:tcW w:w="788" w:type="dxa"/>
            <w:tcBorders>
              <w:top w:val="nil"/>
              <w:left w:val="nil"/>
              <w:bottom w:val="single" w:sz="4" w:space="0" w:color="auto"/>
              <w:right w:val="single" w:sz="4" w:space="0" w:color="auto"/>
            </w:tcBorders>
            <w:shd w:val="clear" w:color="auto" w:fill="auto"/>
          </w:tcPr>
          <w:p w14:paraId="67DEB3F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67.64%</w:t>
            </w:r>
          </w:p>
        </w:tc>
      </w:tr>
      <w:tr w:rsidR="00493B98" w:rsidRPr="004E11C2" w14:paraId="1D956497"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0F22C4A9"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10</w:t>
            </w:r>
          </w:p>
        </w:tc>
        <w:tc>
          <w:tcPr>
            <w:tcW w:w="1560" w:type="dxa"/>
            <w:tcBorders>
              <w:top w:val="nil"/>
              <w:left w:val="nil"/>
              <w:bottom w:val="single" w:sz="4" w:space="0" w:color="auto"/>
              <w:right w:val="single" w:sz="4" w:space="0" w:color="auto"/>
            </w:tcBorders>
            <w:shd w:val="clear" w:color="auto" w:fill="auto"/>
          </w:tcPr>
          <w:p w14:paraId="43DF4104"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法務部</w:t>
            </w:r>
          </w:p>
        </w:tc>
        <w:tc>
          <w:tcPr>
            <w:tcW w:w="708" w:type="dxa"/>
            <w:tcBorders>
              <w:top w:val="nil"/>
              <w:left w:val="nil"/>
              <w:bottom w:val="single" w:sz="4" w:space="0" w:color="auto"/>
              <w:right w:val="single" w:sz="4" w:space="0" w:color="auto"/>
            </w:tcBorders>
            <w:shd w:val="clear" w:color="auto" w:fill="auto"/>
          </w:tcPr>
          <w:p w14:paraId="66CE041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1,886 </w:t>
            </w:r>
          </w:p>
        </w:tc>
        <w:tc>
          <w:tcPr>
            <w:tcW w:w="1560" w:type="dxa"/>
            <w:tcBorders>
              <w:top w:val="nil"/>
              <w:left w:val="nil"/>
              <w:bottom w:val="single" w:sz="4" w:space="0" w:color="auto"/>
              <w:right w:val="single" w:sz="4" w:space="0" w:color="auto"/>
            </w:tcBorders>
            <w:shd w:val="clear" w:color="auto" w:fill="auto"/>
          </w:tcPr>
          <w:p w14:paraId="087F540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5,010,207,267 </w:t>
            </w:r>
          </w:p>
        </w:tc>
        <w:tc>
          <w:tcPr>
            <w:tcW w:w="708" w:type="dxa"/>
            <w:tcBorders>
              <w:top w:val="nil"/>
              <w:left w:val="nil"/>
              <w:bottom w:val="single" w:sz="4" w:space="0" w:color="auto"/>
              <w:right w:val="single" w:sz="4" w:space="0" w:color="auto"/>
            </w:tcBorders>
            <w:shd w:val="clear" w:color="auto" w:fill="auto"/>
          </w:tcPr>
          <w:p w14:paraId="17C64A9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86.04%</w:t>
            </w:r>
          </w:p>
        </w:tc>
        <w:tc>
          <w:tcPr>
            <w:tcW w:w="1134" w:type="dxa"/>
            <w:tcBorders>
              <w:top w:val="nil"/>
              <w:left w:val="nil"/>
              <w:bottom w:val="single" w:sz="4" w:space="0" w:color="auto"/>
              <w:right w:val="single" w:sz="4" w:space="0" w:color="auto"/>
            </w:tcBorders>
            <w:shd w:val="clear" w:color="auto" w:fill="auto"/>
          </w:tcPr>
          <w:p w14:paraId="2D28140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87.52%</w:t>
            </w:r>
          </w:p>
        </w:tc>
        <w:tc>
          <w:tcPr>
            <w:tcW w:w="709" w:type="dxa"/>
            <w:tcBorders>
              <w:top w:val="nil"/>
              <w:left w:val="nil"/>
              <w:bottom w:val="single" w:sz="4" w:space="0" w:color="auto"/>
              <w:right w:val="single" w:sz="4" w:space="0" w:color="auto"/>
            </w:tcBorders>
            <w:shd w:val="clear" w:color="auto" w:fill="auto"/>
          </w:tcPr>
          <w:p w14:paraId="7594A7C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306 </w:t>
            </w:r>
          </w:p>
        </w:tc>
        <w:tc>
          <w:tcPr>
            <w:tcW w:w="1418" w:type="dxa"/>
            <w:tcBorders>
              <w:top w:val="nil"/>
              <w:left w:val="nil"/>
              <w:bottom w:val="single" w:sz="4" w:space="0" w:color="auto"/>
              <w:right w:val="single" w:sz="4" w:space="0" w:color="auto"/>
            </w:tcBorders>
            <w:shd w:val="clear" w:color="auto" w:fill="auto"/>
          </w:tcPr>
          <w:p w14:paraId="62F584B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714,405,164 </w:t>
            </w:r>
          </w:p>
        </w:tc>
        <w:tc>
          <w:tcPr>
            <w:tcW w:w="850" w:type="dxa"/>
            <w:tcBorders>
              <w:top w:val="nil"/>
              <w:left w:val="nil"/>
              <w:bottom w:val="single" w:sz="4" w:space="0" w:color="auto"/>
              <w:right w:val="single" w:sz="4" w:space="0" w:color="auto"/>
            </w:tcBorders>
            <w:shd w:val="clear" w:color="auto" w:fill="auto"/>
          </w:tcPr>
          <w:p w14:paraId="7FF0367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13.96%</w:t>
            </w:r>
          </w:p>
        </w:tc>
        <w:tc>
          <w:tcPr>
            <w:tcW w:w="788" w:type="dxa"/>
            <w:tcBorders>
              <w:top w:val="nil"/>
              <w:left w:val="nil"/>
              <w:bottom w:val="single" w:sz="4" w:space="0" w:color="auto"/>
              <w:right w:val="single" w:sz="4" w:space="0" w:color="auto"/>
            </w:tcBorders>
            <w:shd w:val="clear" w:color="auto" w:fill="auto"/>
          </w:tcPr>
          <w:p w14:paraId="3D666DF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12.48%</w:t>
            </w:r>
          </w:p>
        </w:tc>
      </w:tr>
      <w:tr w:rsidR="00493B98" w:rsidRPr="004E11C2" w14:paraId="2510F61F"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0740AFC1"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11</w:t>
            </w:r>
          </w:p>
        </w:tc>
        <w:tc>
          <w:tcPr>
            <w:tcW w:w="1560" w:type="dxa"/>
            <w:tcBorders>
              <w:top w:val="nil"/>
              <w:left w:val="nil"/>
              <w:bottom w:val="single" w:sz="4" w:space="0" w:color="auto"/>
              <w:right w:val="single" w:sz="4" w:space="0" w:color="auto"/>
            </w:tcBorders>
            <w:shd w:val="clear" w:color="auto" w:fill="auto"/>
          </w:tcPr>
          <w:p w14:paraId="57A329BF"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海洋委員會</w:t>
            </w:r>
          </w:p>
        </w:tc>
        <w:tc>
          <w:tcPr>
            <w:tcW w:w="708" w:type="dxa"/>
            <w:tcBorders>
              <w:top w:val="nil"/>
              <w:left w:val="nil"/>
              <w:bottom w:val="single" w:sz="4" w:space="0" w:color="auto"/>
              <w:right w:val="single" w:sz="4" w:space="0" w:color="auto"/>
            </w:tcBorders>
            <w:shd w:val="clear" w:color="auto" w:fill="auto"/>
          </w:tcPr>
          <w:p w14:paraId="29856BC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542 </w:t>
            </w:r>
          </w:p>
        </w:tc>
        <w:tc>
          <w:tcPr>
            <w:tcW w:w="1560" w:type="dxa"/>
            <w:tcBorders>
              <w:top w:val="nil"/>
              <w:left w:val="nil"/>
              <w:bottom w:val="single" w:sz="4" w:space="0" w:color="auto"/>
              <w:right w:val="single" w:sz="4" w:space="0" w:color="auto"/>
            </w:tcBorders>
            <w:shd w:val="clear" w:color="auto" w:fill="auto"/>
          </w:tcPr>
          <w:p w14:paraId="7E84F15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6,152,111,944 </w:t>
            </w:r>
          </w:p>
        </w:tc>
        <w:tc>
          <w:tcPr>
            <w:tcW w:w="708" w:type="dxa"/>
            <w:tcBorders>
              <w:top w:val="nil"/>
              <w:left w:val="nil"/>
              <w:bottom w:val="single" w:sz="4" w:space="0" w:color="auto"/>
              <w:right w:val="single" w:sz="4" w:space="0" w:color="auto"/>
            </w:tcBorders>
            <w:shd w:val="clear" w:color="auto" w:fill="auto"/>
          </w:tcPr>
          <w:p w14:paraId="4D2B389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85.76%</w:t>
            </w:r>
          </w:p>
        </w:tc>
        <w:tc>
          <w:tcPr>
            <w:tcW w:w="1134" w:type="dxa"/>
            <w:tcBorders>
              <w:top w:val="nil"/>
              <w:left w:val="nil"/>
              <w:bottom w:val="single" w:sz="4" w:space="0" w:color="auto"/>
              <w:right w:val="single" w:sz="4" w:space="0" w:color="auto"/>
            </w:tcBorders>
            <w:shd w:val="clear" w:color="auto" w:fill="auto"/>
          </w:tcPr>
          <w:p w14:paraId="0E28179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59.92%</w:t>
            </w:r>
          </w:p>
        </w:tc>
        <w:tc>
          <w:tcPr>
            <w:tcW w:w="709" w:type="dxa"/>
            <w:tcBorders>
              <w:top w:val="nil"/>
              <w:left w:val="nil"/>
              <w:bottom w:val="single" w:sz="4" w:space="0" w:color="auto"/>
              <w:right w:val="single" w:sz="4" w:space="0" w:color="auto"/>
            </w:tcBorders>
            <w:shd w:val="clear" w:color="auto" w:fill="auto"/>
          </w:tcPr>
          <w:p w14:paraId="331D979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90 </w:t>
            </w:r>
          </w:p>
        </w:tc>
        <w:tc>
          <w:tcPr>
            <w:tcW w:w="1418" w:type="dxa"/>
            <w:tcBorders>
              <w:top w:val="nil"/>
              <w:left w:val="nil"/>
              <w:bottom w:val="single" w:sz="4" w:space="0" w:color="auto"/>
              <w:right w:val="single" w:sz="4" w:space="0" w:color="auto"/>
            </w:tcBorders>
            <w:shd w:val="clear" w:color="auto" w:fill="auto"/>
          </w:tcPr>
          <w:p w14:paraId="114CEA8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4,114,759,411 </w:t>
            </w:r>
          </w:p>
        </w:tc>
        <w:tc>
          <w:tcPr>
            <w:tcW w:w="850" w:type="dxa"/>
            <w:tcBorders>
              <w:top w:val="nil"/>
              <w:left w:val="nil"/>
              <w:bottom w:val="single" w:sz="4" w:space="0" w:color="auto"/>
              <w:right w:val="single" w:sz="4" w:space="0" w:color="auto"/>
            </w:tcBorders>
            <w:shd w:val="clear" w:color="auto" w:fill="auto"/>
          </w:tcPr>
          <w:p w14:paraId="4ECED84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14.24%</w:t>
            </w:r>
          </w:p>
        </w:tc>
        <w:tc>
          <w:tcPr>
            <w:tcW w:w="788" w:type="dxa"/>
            <w:tcBorders>
              <w:top w:val="nil"/>
              <w:left w:val="nil"/>
              <w:bottom w:val="single" w:sz="4" w:space="0" w:color="auto"/>
              <w:right w:val="single" w:sz="4" w:space="0" w:color="auto"/>
            </w:tcBorders>
            <w:shd w:val="clear" w:color="auto" w:fill="auto"/>
          </w:tcPr>
          <w:p w14:paraId="704BBFF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40.08%</w:t>
            </w:r>
          </w:p>
        </w:tc>
      </w:tr>
      <w:tr w:rsidR="00493B98" w:rsidRPr="004E11C2" w14:paraId="609AF834"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16BED982"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12</w:t>
            </w:r>
          </w:p>
        </w:tc>
        <w:tc>
          <w:tcPr>
            <w:tcW w:w="1560" w:type="dxa"/>
            <w:tcBorders>
              <w:top w:val="nil"/>
              <w:left w:val="nil"/>
              <w:bottom w:val="single" w:sz="4" w:space="0" w:color="auto"/>
              <w:right w:val="single" w:sz="4" w:space="0" w:color="auto"/>
            </w:tcBorders>
            <w:shd w:val="clear" w:color="auto" w:fill="auto"/>
          </w:tcPr>
          <w:p w14:paraId="32AB0653"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經濟部</w:t>
            </w:r>
          </w:p>
        </w:tc>
        <w:tc>
          <w:tcPr>
            <w:tcW w:w="708" w:type="dxa"/>
            <w:tcBorders>
              <w:top w:val="nil"/>
              <w:left w:val="nil"/>
              <w:bottom w:val="single" w:sz="4" w:space="0" w:color="auto"/>
              <w:right w:val="single" w:sz="4" w:space="0" w:color="auto"/>
            </w:tcBorders>
            <w:shd w:val="clear" w:color="auto" w:fill="auto"/>
          </w:tcPr>
          <w:p w14:paraId="661E7D8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17,114 </w:t>
            </w:r>
          </w:p>
        </w:tc>
        <w:tc>
          <w:tcPr>
            <w:tcW w:w="1560" w:type="dxa"/>
            <w:tcBorders>
              <w:top w:val="nil"/>
              <w:left w:val="nil"/>
              <w:bottom w:val="single" w:sz="4" w:space="0" w:color="auto"/>
              <w:right w:val="single" w:sz="4" w:space="0" w:color="auto"/>
            </w:tcBorders>
            <w:shd w:val="clear" w:color="auto" w:fill="auto"/>
          </w:tcPr>
          <w:p w14:paraId="3AC2D36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543,974,137,447 </w:t>
            </w:r>
          </w:p>
        </w:tc>
        <w:tc>
          <w:tcPr>
            <w:tcW w:w="708" w:type="dxa"/>
            <w:tcBorders>
              <w:top w:val="nil"/>
              <w:left w:val="nil"/>
              <w:bottom w:val="single" w:sz="4" w:space="0" w:color="auto"/>
              <w:right w:val="single" w:sz="4" w:space="0" w:color="auto"/>
            </w:tcBorders>
            <w:shd w:val="clear" w:color="auto" w:fill="auto"/>
          </w:tcPr>
          <w:p w14:paraId="5F33E53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85.64%</w:t>
            </w:r>
          </w:p>
        </w:tc>
        <w:tc>
          <w:tcPr>
            <w:tcW w:w="1134" w:type="dxa"/>
            <w:tcBorders>
              <w:top w:val="nil"/>
              <w:left w:val="nil"/>
              <w:bottom w:val="single" w:sz="4" w:space="0" w:color="auto"/>
              <w:right w:val="single" w:sz="4" w:space="0" w:color="auto"/>
            </w:tcBorders>
            <w:shd w:val="clear" w:color="auto" w:fill="auto"/>
          </w:tcPr>
          <w:p w14:paraId="64ED329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87.40%</w:t>
            </w:r>
          </w:p>
        </w:tc>
        <w:tc>
          <w:tcPr>
            <w:tcW w:w="709" w:type="dxa"/>
            <w:tcBorders>
              <w:top w:val="nil"/>
              <w:left w:val="nil"/>
              <w:bottom w:val="single" w:sz="4" w:space="0" w:color="auto"/>
              <w:right w:val="single" w:sz="4" w:space="0" w:color="auto"/>
            </w:tcBorders>
            <w:shd w:val="clear" w:color="auto" w:fill="auto"/>
          </w:tcPr>
          <w:p w14:paraId="7AB9B85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2,869 </w:t>
            </w:r>
          </w:p>
        </w:tc>
        <w:tc>
          <w:tcPr>
            <w:tcW w:w="1418" w:type="dxa"/>
            <w:tcBorders>
              <w:top w:val="nil"/>
              <w:left w:val="nil"/>
              <w:bottom w:val="single" w:sz="4" w:space="0" w:color="auto"/>
              <w:right w:val="single" w:sz="4" w:space="0" w:color="auto"/>
            </w:tcBorders>
            <w:shd w:val="clear" w:color="auto" w:fill="auto"/>
          </w:tcPr>
          <w:p w14:paraId="41E2EA3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78,420,424,116 </w:t>
            </w:r>
          </w:p>
        </w:tc>
        <w:tc>
          <w:tcPr>
            <w:tcW w:w="850" w:type="dxa"/>
            <w:tcBorders>
              <w:top w:val="nil"/>
              <w:left w:val="nil"/>
              <w:bottom w:val="single" w:sz="4" w:space="0" w:color="auto"/>
              <w:right w:val="single" w:sz="4" w:space="0" w:color="auto"/>
            </w:tcBorders>
            <w:shd w:val="clear" w:color="auto" w:fill="auto"/>
          </w:tcPr>
          <w:p w14:paraId="3940AB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14.36%</w:t>
            </w:r>
          </w:p>
        </w:tc>
        <w:tc>
          <w:tcPr>
            <w:tcW w:w="788" w:type="dxa"/>
            <w:tcBorders>
              <w:top w:val="nil"/>
              <w:left w:val="nil"/>
              <w:bottom w:val="single" w:sz="4" w:space="0" w:color="auto"/>
              <w:right w:val="single" w:sz="4" w:space="0" w:color="auto"/>
            </w:tcBorders>
            <w:shd w:val="clear" w:color="auto" w:fill="auto"/>
          </w:tcPr>
          <w:p w14:paraId="00FF638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12.60%</w:t>
            </w:r>
          </w:p>
        </w:tc>
      </w:tr>
      <w:tr w:rsidR="00493B98" w:rsidRPr="004E11C2" w14:paraId="7FB89432"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3430D6E2"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13</w:t>
            </w:r>
          </w:p>
        </w:tc>
        <w:tc>
          <w:tcPr>
            <w:tcW w:w="1560" w:type="dxa"/>
            <w:tcBorders>
              <w:top w:val="nil"/>
              <w:left w:val="nil"/>
              <w:bottom w:val="single" w:sz="4" w:space="0" w:color="auto"/>
              <w:right w:val="single" w:sz="4" w:space="0" w:color="auto"/>
            </w:tcBorders>
            <w:shd w:val="clear" w:color="auto" w:fill="auto"/>
          </w:tcPr>
          <w:p w14:paraId="50B061EF"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最高行政法院</w:t>
            </w:r>
          </w:p>
        </w:tc>
        <w:tc>
          <w:tcPr>
            <w:tcW w:w="708" w:type="dxa"/>
            <w:tcBorders>
              <w:top w:val="nil"/>
              <w:left w:val="nil"/>
              <w:bottom w:val="single" w:sz="4" w:space="0" w:color="auto"/>
              <w:right w:val="single" w:sz="4" w:space="0" w:color="auto"/>
            </w:tcBorders>
            <w:shd w:val="clear" w:color="auto" w:fill="auto"/>
          </w:tcPr>
          <w:p w14:paraId="19A9F2C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 </w:t>
            </w:r>
          </w:p>
        </w:tc>
        <w:tc>
          <w:tcPr>
            <w:tcW w:w="1560" w:type="dxa"/>
            <w:tcBorders>
              <w:top w:val="nil"/>
              <w:left w:val="nil"/>
              <w:bottom w:val="single" w:sz="4" w:space="0" w:color="auto"/>
              <w:right w:val="single" w:sz="4" w:space="0" w:color="auto"/>
            </w:tcBorders>
            <w:shd w:val="clear" w:color="auto" w:fill="auto"/>
          </w:tcPr>
          <w:p w14:paraId="27D2A34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14,399,852 </w:t>
            </w:r>
          </w:p>
        </w:tc>
        <w:tc>
          <w:tcPr>
            <w:tcW w:w="708" w:type="dxa"/>
            <w:tcBorders>
              <w:top w:val="nil"/>
              <w:left w:val="nil"/>
              <w:bottom w:val="single" w:sz="4" w:space="0" w:color="auto"/>
              <w:right w:val="single" w:sz="4" w:space="0" w:color="auto"/>
            </w:tcBorders>
            <w:shd w:val="clear" w:color="auto" w:fill="auto"/>
          </w:tcPr>
          <w:p w14:paraId="56CF2B2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84.62%</w:t>
            </w:r>
          </w:p>
        </w:tc>
        <w:tc>
          <w:tcPr>
            <w:tcW w:w="1134" w:type="dxa"/>
            <w:tcBorders>
              <w:top w:val="nil"/>
              <w:left w:val="nil"/>
              <w:bottom w:val="single" w:sz="4" w:space="0" w:color="auto"/>
              <w:right w:val="single" w:sz="4" w:space="0" w:color="auto"/>
            </w:tcBorders>
            <w:shd w:val="clear" w:color="auto" w:fill="auto"/>
          </w:tcPr>
          <w:p w14:paraId="64B7EFE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96.67%</w:t>
            </w:r>
          </w:p>
        </w:tc>
        <w:tc>
          <w:tcPr>
            <w:tcW w:w="709" w:type="dxa"/>
            <w:tcBorders>
              <w:top w:val="nil"/>
              <w:left w:val="nil"/>
              <w:bottom w:val="single" w:sz="4" w:space="0" w:color="auto"/>
              <w:right w:val="single" w:sz="4" w:space="0" w:color="auto"/>
            </w:tcBorders>
            <w:shd w:val="clear" w:color="auto" w:fill="auto"/>
          </w:tcPr>
          <w:p w14:paraId="7F7C591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 </w:t>
            </w:r>
          </w:p>
        </w:tc>
        <w:tc>
          <w:tcPr>
            <w:tcW w:w="1418" w:type="dxa"/>
            <w:tcBorders>
              <w:top w:val="nil"/>
              <w:left w:val="nil"/>
              <w:bottom w:val="single" w:sz="4" w:space="0" w:color="auto"/>
              <w:right w:val="single" w:sz="4" w:space="0" w:color="auto"/>
            </w:tcBorders>
            <w:shd w:val="clear" w:color="auto" w:fill="auto"/>
          </w:tcPr>
          <w:p w14:paraId="6072F38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495,904 </w:t>
            </w:r>
          </w:p>
        </w:tc>
        <w:tc>
          <w:tcPr>
            <w:tcW w:w="850" w:type="dxa"/>
            <w:tcBorders>
              <w:top w:val="nil"/>
              <w:left w:val="nil"/>
              <w:bottom w:val="single" w:sz="4" w:space="0" w:color="auto"/>
              <w:right w:val="single" w:sz="4" w:space="0" w:color="auto"/>
            </w:tcBorders>
            <w:shd w:val="clear" w:color="auto" w:fill="auto"/>
          </w:tcPr>
          <w:p w14:paraId="34F5DED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15.38%</w:t>
            </w:r>
          </w:p>
        </w:tc>
        <w:tc>
          <w:tcPr>
            <w:tcW w:w="788" w:type="dxa"/>
            <w:tcBorders>
              <w:top w:val="nil"/>
              <w:left w:val="nil"/>
              <w:bottom w:val="single" w:sz="4" w:space="0" w:color="auto"/>
              <w:right w:val="single" w:sz="4" w:space="0" w:color="auto"/>
            </w:tcBorders>
            <w:shd w:val="clear" w:color="auto" w:fill="auto"/>
          </w:tcPr>
          <w:p w14:paraId="57735CB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3.33%</w:t>
            </w:r>
          </w:p>
        </w:tc>
      </w:tr>
      <w:tr w:rsidR="00493B98" w:rsidRPr="004E11C2" w14:paraId="1B453D52"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671A3973"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14</w:t>
            </w:r>
          </w:p>
        </w:tc>
        <w:tc>
          <w:tcPr>
            <w:tcW w:w="1560" w:type="dxa"/>
            <w:tcBorders>
              <w:top w:val="nil"/>
              <w:left w:val="nil"/>
              <w:bottom w:val="single" w:sz="4" w:space="0" w:color="auto"/>
              <w:right w:val="single" w:sz="4" w:space="0" w:color="auto"/>
            </w:tcBorders>
            <w:shd w:val="clear" w:color="auto" w:fill="auto"/>
          </w:tcPr>
          <w:p w14:paraId="741AD135"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衛生福利部</w:t>
            </w:r>
          </w:p>
        </w:tc>
        <w:tc>
          <w:tcPr>
            <w:tcW w:w="708" w:type="dxa"/>
            <w:tcBorders>
              <w:top w:val="nil"/>
              <w:left w:val="nil"/>
              <w:bottom w:val="single" w:sz="4" w:space="0" w:color="auto"/>
              <w:right w:val="single" w:sz="4" w:space="0" w:color="auto"/>
            </w:tcBorders>
            <w:shd w:val="clear" w:color="auto" w:fill="auto"/>
          </w:tcPr>
          <w:p w14:paraId="43D8D5B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4,448 </w:t>
            </w:r>
          </w:p>
        </w:tc>
        <w:tc>
          <w:tcPr>
            <w:tcW w:w="1560" w:type="dxa"/>
            <w:tcBorders>
              <w:top w:val="nil"/>
              <w:left w:val="nil"/>
              <w:bottom w:val="single" w:sz="4" w:space="0" w:color="auto"/>
              <w:right w:val="single" w:sz="4" w:space="0" w:color="auto"/>
            </w:tcBorders>
            <w:shd w:val="clear" w:color="auto" w:fill="auto"/>
          </w:tcPr>
          <w:p w14:paraId="708AAF7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26,937,287,992 </w:t>
            </w:r>
          </w:p>
        </w:tc>
        <w:tc>
          <w:tcPr>
            <w:tcW w:w="708" w:type="dxa"/>
            <w:tcBorders>
              <w:top w:val="nil"/>
              <w:left w:val="nil"/>
              <w:bottom w:val="single" w:sz="4" w:space="0" w:color="auto"/>
              <w:right w:val="single" w:sz="4" w:space="0" w:color="auto"/>
            </w:tcBorders>
            <w:shd w:val="clear" w:color="auto" w:fill="auto"/>
          </w:tcPr>
          <w:p w14:paraId="1379F24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84.51%</w:t>
            </w:r>
          </w:p>
        </w:tc>
        <w:tc>
          <w:tcPr>
            <w:tcW w:w="1134" w:type="dxa"/>
            <w:tcBorders>
              <w:top w:val="nil"/>
              <w:left w:val="nil"/>
              <w:bottom w:val="single" w:sz="4" w:space="0" w:color="auto"/>
              <w:right w:val="single" w:sz="4" w:space="0" w:color="auto"/>
            </w:tcBorders>
            <w:shd w:val="clear" w:color="auto" w:fill="auto"/>
          </w:tcPr>
          <w:p w14:paraId="4850281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56.38%</w:t>
            </w:r>
          </w:p>
        </w:tc>
        <w:tc>
          <w:tcPr>
            <w:tcW w:w="709" w:type="dxa"/>
            <w:tcBorders>
              <w:top w:val="nil"/>
              <w:left w:val="nil"/>
              <w:bottom w:val="single" w:sz="4" w:space="0" w:color="auto"/>
              <w:right w:val="single" w:sz="4" w:space="0" w:color="auto"/>
            </w:tcBorders>
            <w:shd w:val="clear" w:color="auto" w:fill="auto"/>
          </w:tcPr>
          <w:p w14:paraId="461EF13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815 </w:t>
            </w:r>
          </w:p>
        </w:tc>
        <w:tc>
          <w:tcPr>
            <w:tcW w:w="1418" w:type="dxa"/>
            <w:tcBorders>
              <w:top w:val="nil"/>
              <w:left w:val="nil"/>
              <w:bottom w:val="single" w:sz="4" w:space="0" w:color="auto"/>
              <w:right w:val="single" w:sz="4" w:space="0" w:color="auto"/>
            </w:tcBorders>
            <w:shd w:val="clear" w:color="auto" w:fill="auto"/>
          </w:tcPr>
          <w:p w14:paraId="2C17C1C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20,841,812,787 </w:t>
            </w:r>
          </w:p>
        </w:tc>
        <w:tc>
          <w:tcPr>
            <w:tcW w:w="850" w:type="dxa"/>
            <w:tcBorders>
              <w:top w:val="nil"/>
              <w:left w:val="nil"/>
              <w:bottom w:val="single" w:sz="4" w:space="0" w:color="auto"/>
              <w:right w:val="single" w:sz="4" w:space="0" w:color="auto"/>
            </w:tcBorders>
            <w:shd w:val="clear" w:color="auto" w:fill="auto"/>
          </w:tcPr>
          <w:p w14:paraId="267225D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15.49%</w:t>
            </w:r>
          </w:p>
        </w:tc>
        <w:tc>
          <w:tcPr>
            <w:tcW w:w="788" w:type="dxa"/>
            <w:tcBorders>
              <w:top w:val="nil"/>
              <w:left w:val="nil"/>
              <w:bottom w:val="single" w:sz="4" w:space="0" w:color="auto"/>
              <w:right w:val="single" w:sz="4" w:space="0" w:color="auto"/>
            </w:tcBorders>
            <w:shd w:val="clear" w:color="auto" w:fill="auto"/>
          </w:tcPr>
          <w:p w14:paraId="0421AF0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43.62%</w:t>
            </w:r>
          </w:p>
        </w:tc>
      </w:tr>
      <w:tr w:rsidR="00493B98" w:rsidRPr="004E11C2" w14:paraId="4B37E92C"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4A4E4416"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15</w:t>
            </w:r>
          </w:p>
        </w:tc>
        <w:tc>
          <w:tcPr>
            <w:tcW w:w="1560" w:type="dxa"/>
            <w:tcBorders>
              <w:top w:val="nil"/>
              <w:left w:val="nil"/>
              <w:bottom w:val="single" w:sz="4" w:space="0" w:color="auto"/>
              <w:right w:val="single" w:sz="4" w:space="0" w:color="auto"/>
            </w:tcBorders>
            <w:shd w:val="clear" w:color="auto" w:fill="auto"/>
          </w:tcPr>
          <w:p w14:paraId="3796DCE7"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內政部</w:t>
            </w:r>
          </w:p>
        </w:tc>
        <w:tc>
          <w:tcPr>
            <w:tcW w:w="708" w:type="dxa"/>
            <w:tcBorders>
              <w:top w:val="nil"/>
              <w:left w:val="nil"/>
              <w:bottom w:val="single" w:sz="4" w:space="0" w:color="auto"/>
              <w:right w:val="single" w:sz="4" w:space="0" w:color="auto"/>
            </w:tcBorders>
            <w:shd w:val="clear" w:color="auto" w:fill="auto"/>
          </w:tcPr>
          <w:p w14:paraId="31A56CC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2,036 </w:t>
            </w:r>
          </w:p>
        </w:tc>
        <w:tc>
          <w:tcPr>
            <w:tcW w:w="1560" w:type="dxa"/>
            <w:tcBorders>
              <w:top w:val="nil"/>
              <w:left w:val="nil"/>
              <w:bottom w:val="single" w:sz="4" w:space="0" w:color="auto"/>
              <w:right w:val="single" w:sz="4" w:space="0" w:color="auto"/>
            </w:tcBorders>
            <w:shd w:val="clear" w:color="auto" w:fill="auto"/>
          </w:tcPr>
          <w:p w14:paraId="3249CBA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27,216,425,205 </w:t>
            </w:r>
          </w:p>
        </w:tc>
        <w:tc>
          <w:tcPr>
            <w:tcW w:w="708" w:type="dxa"/>
            <w:tcBorders>
              <w:top w:val="nil"/>
              <w:left w:val="nil"/>
              <w:bottom w:val="single" w:sz="4" w:space="0" w:color="auto"/>
              <w:right w:val="single" w:sz="4" w:space="0" w:color="auto"/>
            </w:tcBorders>
            <w:shd w:val="clear" w:color="auto" w:fill="auto"/>
          </w:tcPr>
          <w:p w14:paraId="5415BD1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84.13%</w:t>
            </w:r>
          </w:p>
        </w:tc>
        <w:tc>
          <w:tcPr>
            <w:tcW w:w="1134" w:type="dxa"/>
            <w:tcBorders>
              <w:top w:val="nil"/>
              <w:left w:val="nil"/>
              <w:bottom w:val="single" w:sz="4" w:space="0" w:color="auto"/>
              <w:right w:val="single" w:sz="4" w:space="0" w:color="auto"/>
            </w:tcBorders>
            <w:shd w:val="clear" w:color="auto" w:fill="auto"/>
          </w:tcPr>
          <w:p w14:paraId="610356B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91.44%</w:t>
            </w:r>
          </w:p>
        </w:tc>
        <w:tc>
          <w:tcPr>
            <w:tcW w:w="709" w:type="dxa"/>
            <w:tcBorders>
              <w:top w:val="nil"/>
              <w:left w:val="nil"/>
              <w:bottom w:val="single" w:sz="4" w:space="0" w:color="auto"/>
              <w:right w:val="single" w:sz="4" w:space="0" w:color="auto"/>
            </w:tcBorders>
            <w:shd w:val="clear" w:color="auto" w:fill="auto"/>
          </w:tcPr>
          <w:p w14:paraId="5822C25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384 </w:t>
            </w:r>
          </w:p>
        </w:tc>
        <w:tc>
          <w:tcPr>
            <w:tcW w:w="1418" w:type="dxa"/>
            <w:tcBorders>
              <w:top w:val="nil"/>
              <w:left w:val="nil"/>
              <w:bottom w:val="single" w:sz="4" w:space="0" w:color="auto"/>
              <w:right w:val="single" w:sz="4" w:space="0" w:color="auto"/>
            </w:tcBorders>
            <w:shd w:val="clear" w:color="auto" w:fill="auto"/>
          </w:tcPr>
          <w:p w14:paraId="4887246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2,547,385,302 </w:t>
            </w:r>
          </w:p>
        </w:tc>
        <w:tc>
          <w:tcPr>
            <w:tcW w:w="850" w:type="dxa"/>
            <w:tcBorders>
              <w:top w:val="nil"/>
              <w:left w:val="nil"/>
              <w:bottom w:val="single" w:sz="4" w:space="0" w:color="auto"/>
              <w:right w:val="single" w:sz="4" w:space="0" w:color="auto"/>
            </w:tcBorders>
            <w:shd w:val="clear" w:color="auto" w:fill="auto"/>
          </w:tcPr>
          <w:p w14:paraId="038B78B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15.87%</w:t>
            </w:r>
          </w:p>
        </w:tc>
        <w:tc>
          <w:tcPr>
            <w:tcW w:w="788" w:type="dxa"/>
            <w:tcBorders>
              <w:top w:val="nil"/>
              <w:left w:val="nil"/>
              <w:bottom w:val="single" w:sz="4" w:space="0" w:color="auto"/>
              <w:right w:val="single" w:sz="4" w:space="0" w:color="auto"/>
            </w:tcBorders>
            <w:shd w:val="clear" w:color="auto" w:fill="auto"/>
          </w:tcPr>
          <w:p w14:paraId="18A3491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8.56%</w:t>
            </w:r>
          </w:p>
        </w:tc>
      </w:tr>
      <w:tr w:rsidR="00493B98" w:rsidRPr="004E11C2" w14:paraId="0B2022BD" w14:textId="77777777" w:rsidTr="00A175C5">
        <w:trPr>
          <w:trHeight w:val="51"/>
        </w:trPr>
        <w:tc>
          <w:tcPr>
            <w:tcW w:w="284" w:type="dxa"/>
            <w:tcBorders>
              <w:top w:val="nil"/>
              <w:left w:val="single" w:sz="4" w:space="0" w:color="auto"/>
              <w:bottom w:val="single" w:sz="4" w:space="0" w:color="auto"/>
              <w:right w:val="single" w:sz="4" w:space="0" w:color="auto"/>
            </w:tcBorders>
            <w:shd w:val="clear" w:color="auto" w:fill="auto"/>
          </w:tcPr>
          <w:p w14:paraId="3AF91374"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16</w:t>
            </w:r>
          </w:p>
        </w:tc>
        <w:tc>
          <w:tcPr>
            <w:tcW w:w="1560" w:type="dxa"/>
            <w:tcBorders>
              <w:top w:val="nil"/>
              <w:left w:val="nil"/>
              <w:bottom w:val="single" w:sz="4" w:space="0" w:color="auto"/>
              <w:right w:val="single" w:sz="4" w:space="0" w:color="auto"/>
            </w:tcBorders>
            <w:shd w:val="clear" w:color="auto" w:fill="auto"/>
          </w:tcPr>
          <w:p w14:paraId="006C1426"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國立故宮博物院</w:t>
            </w:r>
          </w:p>
        </w:tc>
        <w:tc>
          <w:tcPr>
            <w:tcW w:w="708" w:type="dxa"/>
            <w:tcBorders>
              <w:top w:val="nil"/>
              <w:left w:val="nil"/>
              <w:bottom w:val="single" w:sz="4" w:space="0" w:color="auto"/>
              <w:right w:val="single" w:sz="4" w:space="0" w:color="auto"/>
            </w:tcBorders>
            <w:shd w:val="clear" w:color="auto" w:fill="auto"/>
          </w:tcPr>
          <w:p w14:paraId="4D4DA27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141 </w:t>
            </w:r>
          </w:p>
        </w:tc>
        <w:tc>
          <w:tcPr>
            <w:tcW w:w="1560" w:type="dxa"/>
            <w:tcBorders>
              <w:top w:val="nil"/>
              <w:left w:val="nil"/>
              <w:bottom w:val="single" w:sz="4" w:space="0" w:color="auto"/>
              <w:right w:val="single" w:sz="4" w:space="0" w:color="auto"/>
            </w:tcBorders>
            <w:shd w:val="clear" w:color="auto" w:fill="auto"/>
          </w:tcPr>
          <w:p w14:paraId="365E6C9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718,119,117 </w:t>
            </w:r>
          </w:p>
        </w:tc>
        <w:tc>
          <w:tcPr>
            <w:tcW w:w="708" w:type="dxa"/>
            <w:tcBorders>
              <w:top w:val="nil"/>
              <w:left w:val="nil"/>
              <w:bottom w:val="single" w:sz="4" w:space="0" w:color="auto"/>
              <w:right w:val="single" w:sz="4" w:space="0" w:color="auto"/>
            </w:tcBorders>
            <w:shd w:val="clear" w:color="auto" w:fill="auto"/>
          </w:tcPr>
          <w:p w14:paraId="5F7905D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83.93%</w:t>
            </w:r>
          </w:p>
        </w:tc>
        <w:tc>
          <w:tcPr>
            <w:tcW w:w="1134" w:type="dxa"/>
            <w:tcBorders>
              <w:top w:val="nil"/>
              <w:left w:val="nil"/>
              <w:bottom w:val="single" w:sz="4" w:space="0" w:color="auto"/>
              <w:right w:val="single" w:sz="4" w:space="0" w:color="auto"/>
            </w:tcBorders>
            <w:shd w:val="clear" w:color="auto" w:fill="auto"/>
          </w:tcPr>
          <w:p w14:paraId="40E113C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86.32%</w:t>
            </w:r>
          </w:p>
        </w:tc>
        <w:tc>
          <w:tcPr>
            <w:tcW w:w="709" w:type="dxa"/>
            <w:tcBorders>
              <w:top w:val="nil"/>
              <w:left w:val="nil"/>
              <w:bottom w:val="single" w:sz="4" w:space="0" w:color="auto"/>
              <w:right w:val="single" w:sz="4" w:space="0" w:color="auto"/>
            </w:tcBorders>
            <w:shd w:val="clear" w:color="auto" w:fill="auto"/>
          </w:tcPr>
          <w:p w14:paraId="15C0352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27 </w:t>
            </w:r>
          </w:p>
        </w:tc>
        <w:tc>
          <w:tcPr>
            <w:tcW w:w="1418" w:type="dxa"/>
            <w:tcBorders>
              <w:top w:val="nil"/>
              <w:left w:val="nil"/>
              <w:bottom w:val="single" w:sz="4" w:space="0" w:color="auto"/>
              <w:right w:val="single" w:sz="4" w:space="0" w:color="auto"/>
            </w:tcBorders>
            <w:shd w:val="clear" w:color="auto" w:fill="auto"/>
          </w:tcPr>
          <w:p w14:paraId="09C4B33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113,845,182 </w:t>
            </w:r>
          </w:p>
        </w:tc>
        <w:tc>
          <w:tcPr>
            <w:tcW w:w="850" w:type="dxa"/>
            <w:tcBorders>
              <w:top w:val="nil"/>
              <w:left w:val="nil"/>
              <w:bottom w:val="single" w:sz="4" w:space="0" w:color="auto"/>
              <w:right w:val="single" w:sz="4" w:space="0" w:color="auto"/>
            </w:tcBorders>
            <w:shd w:val="clear" w:color="auto" w:fill="auto"/>
          </w:tcPr>
          <w:p w14:paraId="5A1B79A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16.07%</w:t>
            </w:r>
          </w:p>
        </w:tc>
        <w:tc>
          <w:tcPr>
            <w:tcW w:w="788" w:type="dxa"/>
            <w:tcBorders>
              <w:top w:val="nil"/>
              <w:left w:val="nil"/>
              <w:bottom w:val="single" w:sz="4" w:space="0" w:color="auto"/>
              <w:right w:val="single" w:sz="4" w:space="0" w:color="auto"/>
            </w:tcBorders>
            <w:shd w:val="clear" w:color="auto" w:fill="auto"/>
          </w:tcPr>
          <w:p w14:paraId="6B17CCF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13.68%</w:t>
            </w:r>
          </w:p>
        </w:tc>
      </w:tr>
      <w:tr w:rsidR="00493B98" w:rsidRPr="004E11C2" w14:paraId="6B3F8604"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6AE166E1"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17</w:t>
            </w:r>
          </w:p>
        </w:tc>
        <w:tc>
          <w:tcPr>
            <w:tcW w:w="1560" w:type="dxa"/>
            <w:tcBorders>
              <w:top w:val="nil"/>
              <w:left w:val="nil"/>
              <w:bottom w:val="single" w:sz="4" w:space="0" w:color="auto"/>
              <w:right w:val="single" w:sz="4" w:space="0" w:color="auto"/>
            </w:tcBorders>
            <w:shd w:val="clear" w:color="auto" w:fill="auto"/>
          </w:tcPr>
          <w:p w14:paraId="6434A4BF"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高雄高等行政法院</w:t>
            </w:r>
          </w:p>
        </w:tc>
        <w:tc>
          <w:tcPr>
            <w:tcW w:w="708" w:type="dxa"/>
            <w:tcBorders>
              <w:top w:val="nil"/>
              <w:left w:val="nil"/>
              <w:bottom w:val="single" w:sz="4" w:space="0" w:color="auto"/>
              <w:right w:val="single" w:sz="4" w:space="0" w:color="auto"/>
            </w:tcBorders>
            <w:shd w:val="clear" w:color="auto" w:fill="auto"/>
          </w:tcPr>
          <w:p w14:paraId="52A1198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 </w:t>
            </w:r>
          </w:p>
        </w:tc>
        <w:tc>
          <w:tcPr>
            <w:tcW w:w="1560" w:type="dxa"/>
            <w:tcBorders>
              <w:top w:val="nil"/>
              <w:left w:val="nil"/>
              <w:bottom w:val="single" w:sz="4" w:space="0" w:color="auto"/>
              <w:right w:val="single" w:sz="4" w:space="0" w:color="auto"/>
            </w:tcBorders>
            <w:shd w:val="clear" w:color="auto" w:fill="auto"/>
          </w:tcPr>
          <w:p w14:paraId="095CA68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8,067,326 </w:t>
            </w:r>
          </w:p>
        </w:tc>
        <w:tc>
          <w:tcPr>
            <w:tcW w:w="708" w:type="dxa"/>
            <w:tcBorders>
              <w:top w:val="nil"/>
              <w:left w:val="nil"/>
              <w:bottom w:val="single" w:sz="4" w:space="0" w:color="auto"/>
              <w:right w:val="single" w:sz="4" w:space="0" w:color="auto"/>
            </w:tcBorders>
            <w:shd w:val="clear" w:color="auto" w:fill="auto"/>
          </w:tcPr>
          <w:p w14:paraId="426D97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83.33%</w:t>
            </w:r>
          </w:p>
        </w:tc>
        <w:tc>
          <w:tcPr>
            <w:tcW w:w="1134" w:type="dxa"/>
            <w:tcBorders>
              <w:top w:val="nil"/>
              <w:left w:val="nil"/>
              <w:bottom w:val="single" w:sz="4" w:space="0" w:color="auto"/>
              <w:right w:val="single" w:sz="4" w:space="0" w:color="auto"/>
            </w:tcBorders>
            <w:shd w:val="clear" w:color="auto" w:fill="auto"/>
          </w:tcPr>
          <w:p w14:paraId="01592EF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95.22%</w:t>
            </w:r>
          </w:p>
        </w:tc>
        <w:tc>
          <w:tcPr>
            <w:tcW w:w="709" w:type="dxa"/>
            <w:tcBorders>
              <w:top w:val="nil"/>
              <w:left w:val="nil"/>
              <w:bottom w:val="single" w:sz="4" w:space="0" w:color="auto"/>
              <w:right w:val="single" w:sz="4" w:space="0" w:color="auto"/>
            </w:tcBorders>
            <w:shd w:val="clear" w:color="auto" w:fill="auto"/>
          </w:tcPr>
          <w:p w14:paraId="556C699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418" w:type="dxa"/>
            <w:tcBorders>
              <w:top w:val="nil"/>
              <w:left w:val="nil"/>
              <w:bottom w:val="single" w:sz="4" w:space="0" w:color="auto"/>
              <w:right w:val="single" w:sz="4" w:space="0" w:color="auto"/>
            </w:tcBorders>
            <w:shd w:val="clear" w:color="auto" w:fill="auto"/>
          </w:tcPr>
          <w:p w14:paraId="3B1AA85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405,000 </w:t>
            </w:r>
          </w:p>
        </w:tc>
        <w:tc>
          <w:tcPr>
            <w:tcW w:w="850" w:type="dxa"/>
            <w:tcBorders>
              <w:top w:val="nil"/>
              <w:left w:val="nil"/>
              <w:bottom w:val="single" w:sz="4" w:space="0" w:color="auto"/>
              <w:right w:val="single" w:sz="4" w:space="0" w:color="auto"/>
            </w:tcBorders>
            <w:shd w:val="clear" w:color="auto" w:fill="auto"/>
          </w:tcPr>
          <w:p w14:paraId="08B997B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16.67%</w:t>
            </w:r>
          </w:p>
        </w:tc>
        <w:tc>
          <w:tcPr>
            <w:tcW w:w="788" w:type="dxa"/>
            <w:tcBorders>
              <w:top w:val="nil"/>
              <w:left w:val="nil"/>
              <w:bottom w:val="single" w:sz="4" w:space="0" w:color="auto"/>
              <w:right w:val="single" w:sz="4" w:space="0" w:color="auto"/>
            </w:tcBorders>
            <w:shd w:val="clear" w:color="auto" w:fill="auto"/>
          </w:tcPr>
          <w:p w14:paraId="52FDBCC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4.78%</w:t>
            </w:r>
          </w:p>
        </w:tc>
      </w:tr>
      <w:tr w:rsidR="00493B98" w:rsidRPr="004E11C2" w14:paraId="18A3928B"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F0526FC"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18</w:t>
            </w:r>
          </w:p>
        </w:tc>
        <w:tc>
          <w:tcPr>
            <w:tcW w:w="1560" w:type="dxa"/>
            <w:tcBorders>
              <w:top w:val="nil"/>
              <w:left w:val="nil"/>
              <w:bottom w:val="single" w:sz="4" w:space="0" w:color="auto"/>
              <w:right w:val="single" w:sz="4" w:space="0" w:color="auto"/>
            </w:tcBorders>
            <w:shd w:val="clear" w:color="auto" w:fill="auto"/>
          </w:tcPr>
          <w:p w14:paraId="03B5822B"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法官學院</w:t>
            </w:r>
          </w:p>
        </w:tc>
        <w:tc>
          <w:tcPr>
            <w:tcW w:w="708" w:type="dxa"/>
            <w:tcBorders>
              <w:top w:val="nil"/>
              <w:left w:val="nil"/>
              <w:bottom w:val="single" w:sz="4" w:space="0" w:color="auto"/>
              <w:right w:val="single" w:sz="4" w:space="0" w:color="auto"/>
            </w:tcBorders>
            <w:shd w:val="clear" w:color="auto" w:fill="auto"/>
          </w:tcPr>
          <w:p w14:paraId="654F5F6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32 </w:t>
            </w:r>
          </w:p>
        </w:tc>
        <w:tc>
          <w:tcPr>
            <w:tcW w:w="1560" w:type="dxa"/>
            <w:tcBorders>
              <w:top w:val="nil"/>
              <w:left w:val="nil"/>
              <w:bottom w:val="single" w:sz="4" w:space="0" w:color="auto"/>
              <w:right w:val="single" w:sz="4" w:space="0" w:color="auto"/>
            </w:tcBorders>
            <w:shd w:val="clear" w:color="auto" w:fill="auto"/>
          </w:tcPr>
          <w:p w14:paraId="310B933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45,012,132 </w:t>
            </w:r>
          </w:p>
        </w:tc>
        <w:tc>
          <w:tcPr>
            <w:tcW w:w="708" w:type="dxa"/>
            <w:tcBorders>
              <w:top w:val="nil"/>
              <w:left w:val="nil"/>
              <w:bottom w:val="single" w:sz="4" w:space="0" w:color="auto"/>
              <w:right w:val="single" w:sz="4" w:space="0" w:color="auto"/>
            </w:tcBorders>
            <w:shd w:val="clear" w:color="auto" w:fill="auto"/>
          </w:tcPr>
          <w:p w14:paraId="241C541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82.05%</w:t>
            </w:r>
          </w:p>
        </w:tc>
        <w:tc>
          <w:tcPr>
            <w:tcW w:w="1134" w:type="dxa"/>
            <w:tcBorders>
              <w:top w:val="nil"/>
              <w:left w:val="nil"/>
              <w:bottom w:val="single" w:sz="4" w:space="0" w:color="auto"/>
              <w:right w:val="single" w:sz="4" w:space="0" w:color="auto"/>
            </w:tcBorders>
            <w:shd w:val="clear" w:color="auto" w:fill="auto"/>
          </w:tcPr>
          <w:p w14:paraId="6DD1DFE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90.73%</w:t>
            </w:r>
          </w:p>
        </w:tc>
        <w:tc>
          <w:tcPr>
            <w:tcW w:w="709" w:type="dxa"/>
            <w:tcBorders>
              <w:top w:val="nil"/>
              <w:left w:val="nil"/>
              <w:bottom w:val="single" w:sz="4" w:space="0" w:color="auto"/>
              <w:right w:val="single" w:sz="4" w:space="0" w:color="auto"/>
            </w:tcBorders>
            <w:shd w:val="clear" w:color="auto" w:fill="auto"/>
          </w:tcPr>
          <w:p w14:paraId="27875E9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 </w:t>
            </w:r>
          </w:p>
        </w:tc>
        <w:tc>
          <w:tcPr>
            <w:tcW w:w="1418" w:type="dxa"/>
            <w:tcBorders>
              <w:top w:val="nil"/>
              <w:left w:val="nil"/>
              <w:bottom w:val="single" w:sz="4" w:space="0" w:color="auto"/>
              <w:right w:val="single" w:sz="4" w:space="0" w:color="auto"/>
            </w:tcBorders>
            <w:shd w:val="clear" w:color="auto" w:fill="auto"/>
          </w:tcPr>
          <w:p w14:paraId="0F4466D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4,600,730 </w:t>
            </w:r>
          </w:p>
        </w:tc>
        <w:tc>
          <w:tcPr>
            <w:tcW w:w="850" w:type="dxa"/>
            <w:tcBorders>
              <w:top w:val="nil"/>
              <w:left w:val="nil"/>
              <w:bottom w:val="single" w:sz="4" w:space="0" w:color="auto"/>
              <w:right w:val="single" w:sz="4" w:space="0" w:color="auto"/>
            </w:tcBorders>
            <w:shd w:val="clear" w:color="auto" w:fill="auto"/>
          </w:tcPr>
          <w:p w14:paraId="4E2A822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17.95%</w:t>
            </w:r>
          </w:p>
        </w:tc>
        <w:tc>
          <w:tcPr>
            <w:tcW w:w="788" w:type="dxa"/>
            <w:tcBorders>
              <w:top w:val="nil"/>
              <w:left w:val="nil"/>
              <w:bottom w:val="single" w:sz="4" w:space="0" w:color="auto"/>
              <w:right w:val="single" w:sz="4" w:space="0" w:color="auto"/>
            </w:tcBorders>
            <w:shd w:val="clear" w:color="auto" w:fill="auto"/>
          </w:tcPr>
          <w:p w14:paraId="4FD0CF0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9.27%</w:t>
            </w:r>
          </w:p>
        </w:tc>
      </w:tr>
      <w:tr w:rsidR="00493B98" w:rsidRPr="004E11C2" w14:paraId="09103377"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5639A527"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19</w:t>
            </w:r>
          </w:p>
        </w:tc>
        <w:tc>
          <w:tcPr>
            <w:tcW w:w="1560" w:type="dxa"/>
            <w:tcBorders>
              <w:top w:val="nil"/>
              <w:left w:val="nil"/>
              <w:bottom w:val="single" w:sz="4" w:space="0" w:color="auto"/>
              <w:right w:val="single" w:sz="4" w:space="0" w:color="auto"/>
            </w:tcBorders>
            <w:shd w:val="clear" w:color="auto" w:fill="auto"/>
          </w:tcPr>
          <w:p w14:paraId="7C81AE05"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考選部</w:t>
            </w:r>
          </w:p>
        </w:tc>
        <w:tc>
          <w:tcPr>
            <w:tcW w:w="708" w:type="dxa"/>
            <w:tcBorders>
              <w:top w:val="nil"/>
              <w:left w:val="nil"/>
              <w:bottom w:val="single" w:sz="4" w:space="0" w:color="auto"/>
              <w:right w:val="single" w:sz="4" w:space="0" w:color="auto"/>
            </w:tcBorders>
            <w:shd w:val="clear" w:color="auto" w:fill="auto"/>
          </w:tcPr>
          <w:p w14:paraId="15FDE26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 </w:t>
            </w:r>
          </w:p>
        </w:tc>
        <w:tc>
          <w:tcPr>
            <w:tcW w:w="1560" w:type="dxa"/>
            <w:tcBorders>
              <w:top w:val="nil"/>
              <w:left w:val="nil"/>
              <w:bottom w:val="single" w:sz="4" w:space="0" w:color="auto"/>
              <w:right w:val="single" w:sz="4" w:space="0" w:color="auto"/>
            </w:tcBorders>
            <w:shd w:val="clear" w:color="auto" w:fill="auto"/>
          </w:tcPr>
          <w:p w14:paraId="47E2D17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162,847,842 </w:t>
            </w:r>
          </w:p>
        </w:tc>
        <w:tc>
          <w:tcPr>
            <w:tcW w:w="708" w:type="dxa"/>
            <w:tcBorders>
              <w:top w:val="nil"/>
              <w:left w:val="nil"/>
              <w:bottom w:val="single" w:sz="4" w:space="0" w:color="auto"/>
              <w:right w:val="single" w:sz="4" w:space="0" w:color="auto"/>
            </w:tcBorders>
            <w:shd w:val="clear" w:color="auto" w:fill="auto"/>
          </w:tcPr>
          <w:p w14:paraId="6389E85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81.58%</w:t>
            </w:r>
          </w:p>
        </w:tc>
        <w:tc>
          <w:tcPr>
            <w:tcW w:w="1134" w:type="dxa"/>
            <w:tcBorders>
              <w:top w:val="nil"/>
              <w:left w:val="nil"/>
              <w:bottom w:val="single" w:sz="4" w:space="0" w:color="auto"/>
              <w:right w:val="single" w:sz="4" w:space="0" w:color="auto"/>
            </w:tcBorders>
            <w:shd w:val="clear" w:color="auto" w:fill="auto"/>
          </w:tcPr>
          <w:p w14:paraId="3CA2467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95.03%</w:t>
            </w:r>
          </w:p>
        </w:tc>
        <w:tc>
          <w:tcPr>
            <w:tcW w:w="709" w:type="dxa"/>
            <w:tcBorders>
              <w:top w:val="nil"/>
              <w:left w:val="nil"/>
              <w:bottom w:val="single" w:sz="4" w:space="0" w:color="auto"/>
              <w:right w:val="single" w:sz="4" w:space="0" w:color="auto"/>
            </w:tcBorders>
            <w:shd w:val="clear" w:color="auto" w:fill="auto"/>
          </w:tcPr>
          <w:p w14:paraId="3876114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 </w:t>
            </w:r>
          </w:p>
        </w:tc>
        <w:tc>
          <w:tcPr>
            <w:tcW w:w="1418" w:type="dxa"/>
            <w:tcBorders>
              <w:top w:val="nil"/>
              <w:left w:val="nil"/>
              <w:bottom w:val="single" w:sz="4" w:space="0" w:color="auto"/>
              <w:right w:val="single" w:sz="4" w:space="0" w:color="auto"/>
            </w:tcBorders>
            <w:shd w:val="clear" w:color="auto" w:fill="auto"/>
          </w:tcPr>
          <w:p w14:paraId="2482C18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8,524,474 </w:t>
            </w:r>
          </w:p>
        </w:tc>
        <w:tc>
          <w:tcPr>
            <w:tcW w:w="850" w:type="dxa"/>
            <w:tcBorders>
              <w:top w:val="nil"/>
              <w:left w:val="nil"/>
              <w:bottom w:val="single" w:sz="4" w:space="0" w:color="auto"/>
              <w:right w:val="single" w:sz="4" w:space="0" w:color="auto"/>
            </w:tcBorders>
            <w:shd w:val="clear" w:color="auto" w:fill="auto"/>
          </w:tcPr>
          <w:p w14:paraId="4746B92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18.42%</w:t>
            </w:r>
          </w:p>
        </w:tc>
        <w:tc>
          <w:tcPr>
            <w:tcW w:w="788" w:type="dxa"/>
            <w:tcBorders>
              <w:top w:val="nil"/>
              <w:left w:val="nil"/>
              <w:bottom w:val="single" w:sz="4" w:space="0" w:color="auto"/>
              <w:right w:val="single" w:sz="4" w:space="0" w:color="auto"/>
            </w:tcBorders>
            <w:shd w:val="clear" w:color="auto" w:fill="auto"/>
          </w:tcPr>
          <w:p w14:paraId="7F3AAD1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4.97%</w:t>
            </w:r>
          </w:p>
        </w:tc>
      </w:tr>
      <w:tr w:rsidR="00493B98" w:rsidRPr="004E11C2" w14:paraId="34B3E909"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4D930E82"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20</w:t>
            </w:r>
          </w:p>
        </w:tc>
        <w:tc>
          <w:tcPr>
            <w:tcW w:w="1560" w:type="dxa"/>
            <w:tcBorders>
              <w:top w:val="nil"/>
              <w:left w:val="nil"/>
              <w:bottom w:val="single" w:sz="4" w:space="0" w:color="auto"/>
              <w:right w:val="single" w:sz="4" w:space="0" w:color="auto"/>
            </w:tcBorders>
            <w:shd w:val="clear" w:color="auto" w:fill="auto"/>
          </w:tcPr>
          <w:p w14:paraId="1DA0667F"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數位發展部</w:t>
            </w:r>
          </w:p>
        </w:tc>
        <w:tc>
          <w:tcPr>
            <w:tcW w:w="708" w:type="dxa"/>
            <w:tcBorders>
              <w:top w:val="nil"/>
              <w:left w:val="nil"/>
              <w:bottom w:val="single" w:sz="4" w:space="0" w:color="auto"/>
              <w:right w:val="single" w:sz="4" w:space="0" w:color="auto"/>
            </w:tcBorders>
            <w:shd w:val="clear" w:color="auto" w:fill="auto"/>
          </w:tcPr>
          <w:p w14:paraId="2D88E4B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158 </w:t>
            </w:r>
          </w:p>
        </w:tc>
        <w:tc>
          <w:tcPr>
            <w:tcW w:w="1560" w:type="dxa"/>
            <w:tcBorders>
              <w:top w:val="nil"/>
              <w:left w:val="nil"/>
              <w:bottom w:val="single" w:sz="4" w:space="0" w:color="auto"/>
              <w:right w:val="single" w:sz="4" w:space="0" w:color="auto"/>
            </w:tcBorders>
            <w:shd w:val="clear" w:color="auto" w:fill="auto"/>
          </w:tcPr>
          <w:p w14:paraId="77BBEEE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13,774,385,546 </w:t>
            </w:r>
          </w:p>
        </w:tc>
        <w:tc>
          <w:tcPr>
            <w:tcW w:w="708" w:type="dxa"/>
            <w:tcBorders>
              <w:top w:val="nil"/>
              <w:left w:val="nil"/>
              <w:bottom w:val="single" w:sz="4" w:space="0" w:color="auto"/>
              <w:right w:val="single" w:sz="4" w:space="0" w:color="auto"/>
            </w:tcBorders>
            <w:shd w:val="clear" w:color="auto" w:fill="auto"/>
          </w:tcPr>
          <w:p w14:paraId="7FC87E8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80.61%</w:t>
            </w:r>
          </w:p>
        </w:tc>
        <w:tc>
          <w:tcPr>
            <w:tcW w:w="1134" w:type="dxa"/>
            <w:tcBorders>
              <w:top w:val="nil"/>
              <w:left w:val="nil"/>
              <w:bottom w:val="single" w:sz="4" w:space="0" w:color="auto"/>
              <w:right w:val="single" w:sz="4" w:space="0" w:color="auto"/>
            </w:tcBorders>
            <w:shd w:val="clear" w:color="auto" w:fill="auto"/>
          </w:tcPr>
          <w:p w14:paraId="49AC3D2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98.80%</w:t>
            </w:r>
          </w:p>
        </w:tc>
        <w:tc>
          <w:tcPr>
            <w:tcW w:w="709" w:type="dxa"/>
            <w:tcBorders>
              <w:top w:val="nil"/>
              <w:left w:val="nil"/>
              <w:bottom w:val="single" w:sz="4" w:space="0" w:color="auto"/>
              <w:right w:val="single" w:sz="4" w:space="0" w:color="auto"/>
            </w:tcBorders>
            <w:shd w:val="clear" w:color="auto" w:fill="auto"/>
          </w:tcPr>
          <w:p w14:paraId="6FB27E6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38 </w:t>
            </w:r>
          </w:p>
        </w:tc>
        <w:tc>
          <w:tcPr>
            <w:tcW w:w="1418" w:type="dxa"/>
            <w:tcBorders>
              <w:top w:val="nil"/>
              <w:left w:val="nil"/>
              <w:bottom w:val="single" w:sz="4" w:space="0" w:color="auto"/>
              <w:right w:val="single" w:sz="4" w:space="0" w:color="auto"/>
            </w:tcBorders>
            <w:shd w:val="clear" w:color="auto" w:fill="auto"/>
          </w:tcPr>
          <w:p w14:paraId="2DA7CD3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167,160,693 </w:t>
            </w:r>
          </w:p>
        </w:tc>
        <w:tc>
          <w:tcPr>
            <w:tcW w:w="850" w:type="dxa"/>
            <w:tcBorders>
              <w:top w:val="nil"/>
              <w:left w:val="nil"/>
              <w:bottom w:val="single" w:sz="4" w:space="0" w:color="auto"/>
              <w:right w:val="single" w:sz="4" w:space="0" w:color="auto"/>
            </w:tcBorders>
            <w:shd w:val="clear" w:color="auto" w:fill="auto"/>
          </w:tcPr>
          <w:p w14:paraId="1979BAB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19.39%</w:t>
            </w:r>
          </w:p>
        </w:tc>
        <w:tc>
          <w:tcPr>
            <w:tcW w:w="788" w:type="dxa"/>
            <w:tcBorders>
              <w:top w:val="nil"/>
              <w:left w:val="nil"/>
              <w:bottom w:val="single" w:sz="4" w:space="0" w:color="auto"/>
              <w:right w:val="single" w:sz="4" w:space="0" w:color="auto"/>
            </w:tcBorders>
            <w:shd w:val="clear" w:color="auto" w:fill="auto"/>
          </w:tcPr>
          <w:p w14:paraId="6DFD97C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1.20%</w:t>
            </w:r>
          </w:p>
        </w:tc>
      </w:tr>
      <w:tr w:rsidR="00493B98" w:rsidRPr="004E11C2" w14:paraId="6E4F8D15"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4FFC5F9"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21</w:t>
            </w:r>
          </w:p>
        </w:tc>
        <w:tc>
          <w:tcPr>
            <w:tcW w:w="1560" w:type="dxa"/>
            <w:tcBorders>
              <w:top w:val="nil"/>
              <w:left w:val="nil"/>
              <w:bottom w:val="single" w:sz="4" w:space="0" w:color="auto"/>
              <w:right w:val="single" w:sz="4" w:space="0" w:color="auto"/>
            </w:tcBorders>
            <w:shd w:val="clear" w:color="auto" w:fill="auto"/>
          </w:tcPr>
          <w:p w14:paraId="135ADB25"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臺灣高等法院</w:t>
            </w:r>
          </w:p>
        </w:tc>
        <w:tc>
          <w:tcPr>
            <w:tcW w:w="708" w:type="dxa"/>
            <w:tcBorders>
              <w:top w:val="nil"/>
              <w:left w:val="nil"/>
              <w:bottom w:val="single" w:sz="4" w:space="0" w:color="auto"/>
              <w:right w:val="single" w:sz="4" w:space="0" w:color="auto"/>
            </w:tcBorders>
            <w:shd w:val="clear" w:color="auto" w:fill="auto"/>
          </w:tcPr>
          <w:p w14:paraId="1F95CD5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510 </w:t>
            </w:r>
          </w:p>
        </w:tc>
        <w:tc>
          <w:tcPr>
            <w:tcW w:w="1560" w:type="dxa"/>
            <w:tcBorders>
              <w:top w:val="nil"/>
              <w:left w:val="nil"/>
              <w:bottom w:val="single" w:sz="4" w:space="0" w:color="auto"/>
              <w:right w:val="single" w:sz="4" w:space="0" w:color="auto"/>
            </w:tcBorders>
            <w:shd w:val="clear" w:color="auto" w:fill="auto"/>
          </w:tcPr>
          <w:p w14:paraId="50F2831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1,001,372,537 </w:t>
            </w:r>
          </w:p>
        </w:tc>
        <w:tc>
          <w:tcPr>
            <w:tcW w:w="708" w:type="dxa"/>
            <w:tcBorders>
              <w:top w:val="nil"/>
              <w:left w:val="nil"/>
              <w:bottom w:val="single" w:sz="4" w:space="0" w:color="auto"/>
              <w:right w:val="single" w:sz="4" w:space="0" w:color="auto"/>
            </w:tcBorders>
            <w:shd w:val="clear" w:color="auto" w:fill="auto"/>
          </w:tcPr>
          <w:p w14:paraId="029B6A4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79.07%</w:t>
            </w:r>
          </w:p>
        </w:tc>
        <w:tc>
          <w:tcPr>
            <w:tcW w:w="1134" w:type="dxa"/>
            <w:tcBorders>
              <w:top w:val="nil"/>
              <w:left w:val="nil"/>
              <w:bottom w:val="single" w:sz="4" w:space="0" w:color="auto"/>
              <w:right w:val="single" w:sz="4" w:space="0" w:color="auto"/>
            </w:tcBorders>
            <w:shd w:val="clear" w:color="auto" w:fill="auto"/>
          </w:tcPr>
          <w:p w14:paraId="1F48579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86.99%</w:t>
            </w:r>
          </w:p>
        </w:tc>
        <w:tc>
          <w:tcPr>
            <w:tcW w:w="709" w:type="dxa"/>
            <w:tcBorders>
              <w:top w:val="nil"/>
              <w:left w:val="nil"/>
              <w:bottom w:val="single" w:sz="4" w:space="0" w:color="auto"/>
              <w:right w:val="single" w:sz="4" w:space="0" w:color="auto"/>
            </w:tcBorders>
            <w:shd w:val="clear" w:color="auto" w:fill="auto"/>
          </w:tcPr>
          <w:p w14:paraId="35543D9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135 </w:t>
            </w:r>
          </w:p>
        </w:tc>
        <w:tc>
          <w:tcPr>
            <w:tcW w:w="1418" w:type="dxa"/>
            <w:tcBorders>
              <w:top w:val="nil"/>
              <w:left w:val="nil"/>
              <w:bottom w:val="single" w:sz="4" w:space="0" w:color="auto"/>
              <w:right w:val="single" w:sz="4" w:space="0" w:color="auto"/>
            </w:tcBorders>
            <w:shd w:val="clear" w:color="auto" w:fill="auto"/>
          </w:tcPr>
          <w:p w14:paraId="7BCC2B5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149,739,820 </w:t>
            </w:r>
          </w:p>
        </w:tc>
        <w:tc>
          <w:tcPr>
            <w:tcW w:w="850" w:type="dxa"/>
            <w:tcBorders>
              <w:top w:val="nil"/>
              <w:left w:val="nil"/>
              <w:bottom w:val="single" w:sz="4" w:space="0" w:color="auto"/>
              <w:right w:val="single" w:sz="4" w:space="0" w:color="auto"/>
            </w:tcBorders>
            <w:shd w:val="clear" w:color="auto" w:fill="auto"/>
          </w:tcPr>
          <w:p w14:paraId="62A68B4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20.93%</w:t>
            </w:r>
          </w:p>
        </w:tc>
        <w:tc>
          <w:tcPr>
            <w:tcW w:w="788" w:type="dxa"/>
            <w:tcBorders>
              <w:top w:val="nil"/>
              <w:left w:val="nil"/>
              <w:bottom w:val="single" w:sz="4" w:space="0" w:color="auto"/>
              <w:right w:val="single" w:sz="4" w:space="0" w:color="auto"/>
            </w:tcBorders>
            <w:shd w:val="clear" w:color="auto" w:fill="auto"/>
          </w:tcPr>
          <w:p w14:paraId="2A392BB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13.01%</w:t>
            </w:r>
          </w:p>
        </w:tc>
      </w:tr>
      <w:tr w:rsidR="00493B98" w:rsidRPr="004E11C2" w14:paraId="6EA895D6"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CE44AE6"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22</w:t>
            </w:r>
          </w:p>
        </w:tc>
        <w:tc>
          <w:tcPr>
            <w:tcW w:w="1560" w:type="dxa"/>
            <w:tcBorders>
              <w:top w:val="nil"/>
              <w:left w:val="nil"/>
              <w:bottom w:val="single" w:sz="4" w:space="0" w:color="auto"/>
              <w:right w:val="single" w:sz="4" w:space="0" w:color="auto"/>
            </w:tcBorders>
            <w:shd w:val="clear" w:color="auto" w:fill="auto"/>
          </w:tcPr>
          <w:p w14:paraId="5D1A4586"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國家發展委員會</w:t>
            </w:r>
          </w:p>
        </w:tc>
        <w:tc>
          <w:tcPr>
            <w:tcW w:w="708" w:type="dxa"/>
            <w:tcBorders>
              <w:top w:val="nil"/>
              <w:left w:val="nil"/>
              <w:bottom w:val="single" w:sz="4" w:space="0" w:color="auto"/>
              <w:right w:val="single" w:sz="4" w:space="0" w:color="auto"/>
            </w:tcBorders>
            <w:shd w:val="clear" w:color="auto" w:fill="auto"/>
          </w:tcPr>
          <w:p w14:paraId="53EA1C2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182 </w:t>
            </w:r>
          </w:p>
        </w:tc>
        <w:tc>
          <w:tcPr>
            <w:tcW w:w="1560" w:type="dxa"/>
            <w:tcBorders>
              <w:top w:val="nil"/>
              <w:left w:val="nil"/>
              <w:bottom w:val="single" w:sz="4" w:space="0" w:color="auto"/>
              <w:right w:val="single" w:sz="4" w:space="0" w:color="auto"/>
            </w:tcBorders>
            <w:shd w:val="clear" w:color="auto" w:fill="auto"/>
          </w:tcPr>
          <w:p w14:paraId="5746719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1,811,367,293 </w:t>
            </w:r>
          </w:p>
        </w:tc>
        <w:tc>
          <w:tcPr>
            <w:tcW w:w="708" w:type="dxa"/>
            <w:tcBorders>
              <w:top w:val="nil"/>
              <w:left w:val="nil"/>
              <w:bottom w:val="single" w:sz="4" w:space="0" w:color="auto"/>
              <w:right w:val="single" w:sz="4" w:space="0" w:color="auto"/>
            </w:tcBorders>
            <w:shd w:val="clear" w:color="auto" w:fill="auto"/>
          </w:tcPr>
          <w:p w14:paraId="44805F8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78.79%</w:t>
            </w:r>
          </w:p>
        </w:tc>
        <w:tc>
          <w:tcPr>
            <w:tcW w:w="1134" w:type="dxa"/>
            <w:tcBorders>
              <w:top w:val="nil"/>
              <w:left w:val="nil"/>
              <w:bottom w:val="single" w:sz="4" w:space="0" w:color="auto"/>
              <w:right w:val="single" w:sz="4" w:space="0" w:color="auto"/>
            </w:tcBorders>
            <w:shd w:val="clear" w:color="auto" w:fill="auto"/>
          </w:tcPr>
          <w:p w14:paraId="0BDDCEA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94.83%</w:t>
            </w:r>
          </w:p>
        </w:tc>
        <w:tc>
          <w:tcPr>
            <w:tcW w:w="709" w:type="dxa"/>
            <w:tcBorders>
              <w:top w:val="nil"/>
              <w:left w:val="nil"/>
              <w:bottom w:val="single" w:sz="4" w:space="0" w:color="auto"/>
              <w:right w:val="single" w:sz="4" w:space="0" w:color="auto"/>
            </w:tcBorders>
            <w:shd w:val="clear" w:color="auto" w:fill="auto"/>
          </w:tcPr>
          <w:p w14:paraId="574DCC3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49 </w:t>
            </w:r>
          </w:p>
        </w:tc>
        <w:tc>
          <w:tcPr>
            <w:tcW w:w="1418" w:type="dxa"/>
            <w:tcBorders>
              <w:top w:val="nil"/>
              <w:left w:val="nil"/>
              <w:bottom w:val="single" w:sz="4" w:space="0" w:color="auto"/>
              <w:right w:val="single" w:sz="4" w:space="0" w:color="auto"/>
            </w:tcBorders>
            <w:shd w:val="clear" w:color="auto" w:fill="auto"/>
          </w:tcPr>
          <w:p w14:paraId="5EA1056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98,767,280 </w:t>
            </w:r>
          </w:p>
        </w:tc>
        <w:tc>
          <w:tcPr>
            <w:tcW w:w="850" w:type="dxa"/>
            <w:tcBorders>
              <w:top w:val="nil"/>
              <w:left w:val="nil"/>
              <w:bottom w:val="single" w:sz="4" w:space="0" w:color="auto"/>
              <w:right w:val="single" w:sz="4" w:space="0" w:color="auto"/>
            </w:tcBorders>
            <w:shd w:val="clear" w:color="auto" w:fill="auto"/>
          </w:tcPr>
          <w:p w14:paraId="6258C73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21.21%</w:t>
            </w:r>
          </w:p>
        </w:tc>
        <w:tc>
          <w:tcPr>
            <w:tcW w:w="788" w:type="dxa"/>
            <w:tcBorders>
              <w:top w:val="nil"/>
              <w:left w:val="nil"/>
              <w:bottom w:val="single" w:sz="4" w:space="0" w:color="auto"/>
              <w:right w:val="single" w:sz="4" w:space="0" w:color="auto"/>
            </w:tcBorders>
            <w:shd w:val="clear" w:color="auto" w:fill="auto"/>
          </w:tcPr>
          <w:p w14:paraId="02E036F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5.17%</w:t>
            </w:r>
          </w:p>
        </w:tc>
      </w:tr>
      <w:tr w:rsidR="00493B98" w:rsidRPr="004E11C2" w14:paraId="00C40123"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54892E3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23</w:t>
            </w:r>
          </w:p>
        </w:tc>
        <w:tc>
          <w:tcPr>
            <w:tcW w:w="1560" w:type="dxa"/>
            <w:tcBorders>
              <w:top w:val="nil"/>
              <w:left w:val="nil"/>
              <w:bottom w:val="single" w:sz="4" w:space="0" w:color="auto"/>
              <w:right w:val="single" w:sz="4" w:space="0" w:color="auto"/>
            </w:tcBorders>
            <w:shd w:val="clear" w:color="auto" w:fill="auto"/>
          </w:tcPr>
          <w:p w14:paraId="2DBF3ED0"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國家科學及技術委員會</w:t>
            </w:r>
          </w:p>
        </w:tc>
        <w:tc>
          <w:tcPr>
            <w:tcW w:w="708" w:type="dxa"/>
            <w:tcBorders>
              <w:top w:val="nil"/>
              <w:left w:val="nil"/>
              <w:bottom w:val="single" w:sz="4" w:space="0" w:color="auto"/>
              <w:right w:val="single" w:sz="4" w:space="0" w:color="auto"/>
            </w:tcBorders>
            <w:shd w:val="clear" w:color="auto" w:fill="auto"/>
          </w:tcPr>
          <w:p w14:paraId="1CD97FF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332 </w:t>
            </w:r>
          </w:p>
        </w:tc>
        <w:tc>
          <w:tcPr>
            <w:tcW w:w="1560" w:type="dxa"/>
            <w:tcBorders>
              <w:top w:val="nil"/>
              <w:left w:val="nil"/>
              <w:bottom w:val="single" w:sz="4" w:space="0" w:color="auto"/>
              <w:right w:val="single" w:sz="4" w:space="0" w:color="auto"/>
            </w:tcBorders>
            <w:shd w:val="clear" w:color="auto" w:fill="auto"/>
          </w:tcPr>
          <w:p w14:paraId="5F0DF3E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43,125,951,348 </w:t>
            </w:r>
          </w:p>
        </w:tc>
        <w:tc>
          <w:tcPr>
            <w:tcW w:w="708" w:type="dxa"/>
            <w:tcBorders>
              <w:top w:val="nil"/>
              <w:left w:val="nil"/>
              <w:bottom w:val="single" w:sz="4" w:space="0" w:color="auto"/>
              <w:right w:val="single" w:sz="4" w:space="0" w:color="auto"/>
            </w:tcBorders>
            <w:shd w:val="clear" w:color="auto" w:fill="auto"/>
          </w:tcPr>
          <w:p w14:paraId="3551C27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77.03%</w:t>
            </w:r>
          </w:p>
        </w:tc>
        <w:tc>
          <w:tcPr>
            <w:tcW w:w="1134" w:type="dxa"/>
            <w:tcBorders>
              <w:top w:val="nil"/>
              <w:left w:val="nil"/>
              <w:bottom w:val="single" w:sz="4" w:space="0" w:color="auto"/>
              <w:right w:val="single" w:sz="4" w:space="0" w:color="auto"/>
            </w:tcBorders>
            <w:shd w:val="clear" w:color="auto" w:fill="auto"/>
          </w:tcPr>
          <w:p w14:paraId="1C9E7D9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95.71%</w:t>
            </w:r>
          </w:p>
        </w:tc>
        <w:tc>
          <w:tcPr>
            <w:tcW w:w="709" w:type="dxa"/>
            <w:tcBorders>
              <w:top w:val="nil"/>
              <w:left w:val="nil"/>
              <w:bottom w:val="single" w:sz="4" w:space="0" w:color="auto"/>
              <w:right w:val="single" w:sz="4" w:space="0" w:color="auto"/>
            </w:tcBorders>
            <w:shd w:val="clear" w:color="auto" w:fill="auto"/>
          </w:tcPr>
          <w:p w14:paraId="0744D75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99 </w:t>
            </w:r>
          </w:p>
        </w:tc>
        <w:tc>
          <w:tcPr>
            <w:tcW w:w="1418" w:type="dxa"/>
            <w:tcBorders>
              <w:top w:val="nil"/>
              <w:left w:val="nil"/>
              <w:bottom w:val="single" w:sz="4" w:space="0" w:color="auto"/>
              <w:right w:val="single" w:sz="4" w:space="0" w:color="auto"/>
            </w:tcBorders>
            <w:shd w:val="clear" w:color="auto" w:fill="auto"/>
          </w:tcPr>
          <w:p w14:paraId="7705AAA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1,932,313,451 </w:t>
            </w:r>
          </w:p>
        </w:tc>
        <w:tc>
          <w:tcPr>
            <w:tcW w:w="850" w:type="dxa"/>
            <w:tcBorders>
              <w:top w:val="nil"/>
              <w:left w:val="nil"/>
              <w:bottom w:val="single" w:sz="4" w:space="0" w:color="auto"/>
              <w:right w:val="single" w:sz="4" w:space="0" w:color="auto"/>
            </w:tcBorders>
            <w:shd w:val="clear" w:color="auto" w:fill="auto"/>
          </w:tcPr>
          <w:p w14:paraId="2F717DA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22.97%</w:t>
            </w:r>
          </w:p>
        </w:tc>
        <w:tc>
          <w:tcPr>
            <w:tcW w:w="788" w:type="dxa"/>
            <w:tcBorders>
              <w:top w:val="nil"/>
              <w:left w:val="nil"/>
              <w:bottom w:val="single" w:sz="4" w:space="0" w:color="auto"/>
              <w:right w:val="single" w:sz="4" w:space="0" w:color="auto"/>
            </w:tcBorders>
            <w:shd w:val="clear" w:color="auto" w:fill="auto"/>
          </w:tcPr>
          <w:p w14:paraId="2FEF0C9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4.29%</w:t>
            </w:r>
          </w:p>
        </w:tc>
      </w:tr>
      <w:tr w:rsidR="00493B98" w:rsidRPr="004E11C2" w14:paraId="1B161CA0"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A6C593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24</w:t>
            </w:r>
          </w:p>
        </w:tc>
        <w:tc>
          <w:tcPr>
            <w:tcW w:w="1560" w:type="dxa"/>
            <w:tcBorders>
              <w:top w:val="nil"/>
              <w:left w:val="nil"/>
              <w:bottom w:val="single" w:sz="4" w:space="0" w:color="auto"/>
              <w:right w:val="single" w:sz="4" w:space="0" w:color="auto"/>
            </w:tcBorders>
            <w:shd w:val="clear" w:color="auto" w:fill="auto"/>
          </w:tcPr>
          <w:p w14:paraId="29A80B25"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臺北高等行政法院</w:t>
            </w:r>
          </w:p>
        </w:tc>
        <w:tc>
          <w:tcPr>
            <w:tcW w:w="708" w:type="dxa"/>
            <w:tcBorders>
              <w:top w:val="nil"/>
              <w:left w:val="nil"/>
              <w:bottom w:val="single" w:sz="4" w:space="0" w:color="auto"/>
              <w:right w:val="single" w:sz="4" w:space="0" w:color="auto"/>
            </w:tcBorders>
            <w:shd w:val="clear" w:color="auto" w:fill="auto"/>
          </w:tcPr>
          <w:p w14:paraId="2EC0603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 </w:t>
            </w:r>
          </w:p>
        </w:tc>
        <w:tc>
          <w:tcPr>
            <w:tcW w:w="1560" w:type="dxa"/>
            <w:tcBorders>
              <w:top w:val="nil"/>
              <w:left w:val="nil"/>
              <w:bottom w:val="single" w:sz="4" w:space="0" w:color="auto"/>
              <w:right w:val="single" w:sz="4" w:space="0" w:color="auto"/>
            </w:tcBorders>
            <w:shd w:val="clear" w:color="auto" w:fill="auto"/>
          </w:tcPr>
          <w:p w14:paraId="2538B6D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22,920,013 </w:t>
            </w:r>
          </w:p>
        </w:tc>
        <w:tc>
          <w:tcPr>
            <w:tcW w:w="708" w:type="dxa"/>
            <w:tcBorders>
              <w:top w:val="nil"/>
              <w:left w:val="nil"/>
              <w:bottom w:val="single" w:sz="4" w:space="0" w:color="auto"/>
              <w:right w:val="single" w:sz="4" w:space="0" w:color="auto"/>
            </w:tcBorders>
            <w:shd w:val="clear" w:color="auto" w:fill="auto"/>
          </w:tcPr>
          <w:p w14:paraId="0BCA1B5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76.19%</w:t>
            </w:r>
          </w:p>
        </w:tc>
        <w:tc>
          <w:tcPr>
            <w:tcW w:w="1134" w:type="dxa"/>
            <w:tcBorders>
              <w:top w:val="nil"/>
              <w:left w:val="nil"/>
              <w:bottom w:val="single" w:sz="4" w:space="0" w:color="auto"/>
              <w:right w:val="single" w:sz="4" w:space="0" w:color="auto"/>
            </w:tcBorders>
            <w:shd w:val="clear" w:color="auto" w:fill="auto"/>
          </w:tcPr>
          <w:p w14:paraId="6386860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87.61%</w:t>
            </w:r>
          </w:p>
        </w:tc>
        <w:tc>
          <w:tcPr>
            <w:tcW w:w="709" w:type="dxa"/>
            <w:tcBorders>
              <w:top w:val="nil"/>
              <w:left w:val="nil"/>
              <w:bottom w:val="single" w:sz="4" w:space="0" w:color="auto"/>
              <w:right w:val="single" w:sz="4" w:space="0" w:color="auto"/>
            </w:tcBorders>
            <w:shd w:val="clear" w:color="auto" w:fill="auto"/>
          </w:tcPr>
          <w:p w14:paraId="3AD1B78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 </w:t>
            </w:r>
          </w:p>
        </w:tc>
        <w:tc>
          <w:tcPr>
            <w:tcW w:w="1418" w:type="dxa"/>
            <w:tcBorders>
              <w:top w:val="nil"/>
              <w:left w:val="nil"/>
              <w:bottom w:val="single" w:sz="4" w:space="0" w:color="auto"/>
              <w:right w:val="single" w:sz="4" w:space="0" w:color="auto"/>
            </w:tcBorders>
            <w:shd w:val="clear" w:color="auto" w:fill="auto"/>
          </w:tcPr>
          <w:p w14:paraId="1A7B8EB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3,239,950 </w:t>
            </w:r>
          </w:p>
        </w:tc>
        <w:tc>
          <w:tcPr>
            <w:tcW w:w="850" w:type="dxa"/>
            <w:tcBorders>
              <w:top w:val="nil"/>
              <w:left w:val="nil"/>
              <w:bottom w:val="single" w:sz="4" w:space="0" w:color="auto"/>
              <w:right w:val="single" w:sz="4" w:space="0" w:color="auto"/>
            </w:tcBorders>
            <w:shd w:val="clear" w:color="auto" w:fill="auto"/>
          </w:tcPr>
          <w:p w14:paraId="111ECAF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23.81%</w:t>
            </w:r>
          </w:p>
        </w:tc>
        <w:tc>
          <w:tcPr>
            <w:tcW w:w="788" w:type="dxa"/>
            <w:tcBorders>
              <w:top w:val="nil"/>
              <w:left w:val="nil"/>
              <w:bottom w:val="single" w:sz="4" w:space="0" w:color="auto"/>
              <w:right w:val="single" w:sz="4" w:space="0" w:color="auto"/>
            </w:tcBorders>
            <w:shd w:val="clear" w:color="auto" w:fill="auto"/>
          </w:tcPr>
          <w:p w14:paraId="655C257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12.39%</w:t>
            </w:r>
          </w:p>
        </w:tc>
      </w:tr>
      <w:tr w:rsidR="00493B98" w:rsidRPr="004E11C2" w14:paraId="74C18F5B"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3A54EA29"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25</w:t>
            </w:r>
          </w:p>
        </w:tc>
        <w:tc>
          <w:tcPr>
            <w:tcW w:w="1560" w:type="dxa"/>
            <w:tcBorders>
              <w:top w:val="nil"/>
              <w:left w:val="nil"/>
              <w:bottom w:val="single" w:sz="4" w:space="0" w:color="auto"/>
              <w:right w:val="single" w:sz="4" w:space="0" w:color="auto"/>
            </w:tcBorders>
            <w:shd w:val="clear" w:color="auto" w:fill="auto"/>
          </w:tcPr>
          <w:p w14:paraId="66A7FE09"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行政院主計總處</w:t>
            </w:r>
          </w:p>
        </w:tc>
        <w:tc>
          <w:tcPr>
            <w:tcW w:w="708" w:type="dxa"/>
            <w:tcBorders>
              <w:top w:val="nil"/>
              <w:left w:val="nil"/>
              <w:bottom w:val="single" w:sz="4" w:space="0" w:color="auto"/>
              <w:right w:val="single" w:sz="4" w:space="0" w:color="auto"/>
            </w:tcBorders>
            <w:shd w:val="clear" w:color="auto" w:fill="auto"/>
          </w:tcPr>
          <w:p w14:paraId="55C982A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54 </w:t>
            </w:r>
          </w:p>
        </w:tc>
        <w:tc>
          <w:tcPr>
            <w:tcW w:w="1560" w:type="dxa"/>
            <w:tcBorders>
              <w:top w:val="nil"/>
              <w:left w:val="nil"/>
              <w:bottom w:val="single" w:sz="4" w:space="0" w:color="auto"/>
              <w:right w:val="single" w:sz="4" w:space="0" w:color="auto"/>
            </w:tcBorders>
            <w:shd w:val="clear" w:color="auto" w:fill="auto"/>
          </w:tcPr>
          <w:p w14:paraId="2EA5086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314,670,278 </w:t>
            </w:r>
          </w:p>
        </w:tc>
        <w:tc>
          <w:tcPr>
            <w:tcW w:w="708" w:type="dxa"/>
            <w:tcBorders>
              <w:top w:val="nil"/>
              <w:left w:val="nil"/>
              <w:bottom w:val="single" w:sz="4" w:space="0" w:color="auto"/>
              <w:right w:val="single" w:sz="4" w:space="0" w:color="auto"/>
            </w:tcBorders>
            <w:shd w:val="clear" w:color="auto" w:fill="auto"/>
          </w:tcPr>
          <w:p w14:paraId="0C40D7F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76.06%</w:t>
            </w:r>
          </w:p>
        </w:tc>
        <w:tc>
          <w:tcPr>
            <w:tcW w:w="1134" w:type="dxa"/>
            <w:tcBorders>
              <w:top w:val="nil"/>
              <w:left w:val="nil"/>
              <w:bottom w:val="single" w:sz="4" w:space="0" w:color="auto"/>
              <w:right w:val="single" w:sz="4" w:space="0" w:color="auto"/>
            </w:tcBorders>
            <w:shd w:val="clear" w:color="auto" w:fill="auto"/>
          </w:tcPr>
          <w:p w14:paraId="2EAA42E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96.48%</w:t>
            </w:r>
          </w:p>
        </w:tc>
        <w:tc>
          <w:tcPr>
            <w:tcW w:w="709" w:type="dxa"/>
            <w:tcBorders>
              <w:top w:val="nil"/>
              <w:left w:val="nil"/>
              <w:bottom w:val="single" w:sz="4" w:space="0" w:color="auto"/>
              <w:right w:val="single" w:sz="4" w:space="0" w:color="auto"/>
            </w:tcBorders>
            <w:shd w:val="clear" w:color="auto" w:fill="auto"/>
          </w:tcPr>
          <w:p w14:paraId="54D54A6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 </w:t>
            </w:r>
          </w:p>
        </w:tc>
        <w:tc>
          <w:tcPr>
            <w:tcW w:w="1418" w:type="dxa"/>
            <w:tcBorders>
              <w:top w:val="nil"/>
              <w:left w:val="nil"/>
              <w:bottom w:val="single" w:sz="4" w:space="0" w:color="auto"/>
              <w:right w:val="single" w:sz="4" w:space="0" w:color="auto"/>
            </w:tcBorders>
            <w:shd w:val="clear" w:color="auto" w:fill="auto"/>
          </w:tcPr>
          <w:p w14:paraId="1594D50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11,466,442 </w:t>
            </w:r>
          </w:p>
        </w:tc>
        <w:tc>
          <w:tcPr>
            <w:tcW w:w="850" w:type="dxa"/>
            <w:tcBorders>
              <w:top w:val="nil"/>
              <w:left w:val="nil"/>
              <w:bottom w:val="single" w:sz="4" w:space="0" w:color="auto"/>
              <w:right w:val="single" w:sz="4" w:space="0" w:color="auto"/>
            </w:tcBorders>
            <w:shd w:val="clear" w:color="auto" w:fill="auto"/>
          </w:tcPr>
          <w:p w14:paraId="09BDEF9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23.94%</w:t>
            </w:r>
          </w:p>
        </w:tc>
        <w:tc>
          <w:tcPr>
            <w:tcW w:w="788" w:type="dxa"/>
            <w:tcBorders>
              <w:top w:val="nil"/>
              <w:left w:val="nil"/>
              <w:bottom w:val="single" w:sz="4" w:space="0" w:color="auto"/>
              <w:right w:val="single" w:sz="4" w:space="0" w:color="auto"/>
            </w:tcBorders>
            <w:shd w:val="clear" w:color="auto" w:fill="auto"/>
          </w:tcPr>
          <w:p w14:paraId="569D89F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3.52%</w:t>
            </w:r>
          </w:p>
        </w:tc>
      </w:tr>
      <w:tr w:rsidR="00493B98" w:rsidRPr="004E11C2" w14:paraId="083048A5"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40A587B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26</w:t>
            </w:r>
          </w:p>
        </w:tc>
        <w:tc>
          <w:tcPr>
            <w:tcW w:w="1560" w:type="dxa"/>
            <w:tcBorders>
              <w:top w:val="nil"/>
              <w:left w:val="nil"/>
              <w:bottom w:val="single" w:sz="4" w:space="0" w:color="auto"/>
              <w:right w:val="single" w:sz="4" w:space="0" w:color="auto"/>
            </w:tcBorders>
            <w:shd w:val="clear" w:color="auto" w:fill="auto"/>
          </w:tcPr>
          <w:p w14:paraId="2954B32D"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環境部</w:t>
            </w:r>
          </w:p>
        </w:tc>
        <w:tc>
          <w:tcPr>
            <w:tcW w:w="708" w:type="dxa"/>
            <w:tcBorders>
              <w:top w:val="nil"/>
              <w:left w:val="nil"/>
              <w:bottom w:val="single" w:sz="4" w:space="0" w:color="auto"/>
              <w:right w:val="single" w:sz="4" w:space="0" w:color="auto"/>
            </w:tcBorders>
            <w:shd w:val="clear" w:color="auto" w:fill="auto"/>
          </w:tcPr>
          <w:p w14:paraId="316A9F9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504 </w:t>
            </w:r>
          </w:p>
        </w:tc>
        <w:tc>
          <w:tcPr>
            <w:tcW w:w="1560" w:type="dxa"/>
            <w:tcBorders>
              <w:top w:val="nil"/>
              <w:left w:val="nil"/>
              <w:bottom w:val="single" w:sz="4" w:space="0" w:color="auto"/>
              <w:right w:val="single" w:sz="4" w:space="0" w:color="auto"/>
            </w:tcBorders>
            <w:shd w:val="clear" w:color="auto" w:fill="auto"/>
          </w:tcPr>
          <w:p w14:paraId="6278257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5,723,475,043 </w:t>
            </w:r>
          </w:p>
        </w:tc>
        <w:tc>
          <w:tcPr>
            <w:tcW w:w="708" w:type="dxa"/>
            <w:tcBorders>
              <w:top w:val="nil"/>
              <w:left w:val="nil"/>
              <w:bottom w:val="single" w:sz="4" w:space="0" w:color="auto"/>
              <w:right w:val="single" w:sz="4" w:space="0" w:color="auto"/>
            </w:tcBorders>
            <w:shd w:val="clear" w:color="auto" w:fill="auto"/>
          </w:tcPr>
          <w:p w14:paraId="36420B0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75.34%</w:t>
            </w:r>
          </w:p>
        </w:tc>
        <w:tc>
          <w:tcPr>
            <w:tcW w:w="1134" w:type="dxa"/>
            <w:tcBorders>
              <w:top w:val="nil"/>
              <w:left w:val="nil"/>
              <w:bottom w:val="single" w:sz="4" w:space="0" w:color="auto"/>
              <w:right w:val="single" w:sz="4" w:space="0" w:color="auto"/>
            </w:tcBorders>
            <w:shd w:val="clear" w:color="auto" w:fill="auto"/>
          </w:tcPr>
          <w:p w14:paraId="1EAD688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95.50%</w:t>
            </w:r>
          </w:p>
        </w:tc>
        <w:tc>
          <w:tcPr>
            <w:tcW w:w="709" w:type="dxa"/>
            <w:tcBorders>
              <w:top w:val="nil"/>
              <w:left w:val="nil"/>
              <w:bottom w:val="single" w:sz="4" w:space="0" w:color="auto"/>
              <w:right w:val="single" w:sz="4" w:space="0" w:color="auto"/>
            </w:tcBorders>
            <w:shd w:val="clear" w:color="auto" w:fill="auto"/>
          </w:tcPr>
          <w:p w14:paraId="7D90C9B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165 </w:t>
            </w:r>
          </w:p>
        </w:tc>
        <w:tc>
          <w:tcPr>
            <w:tcW w:w="1418" w:type="dxa"/>
            <w:tcBorders>
              <w:top w:val="nil"/>
              <w:left w:val="nil"/>
              <w:bottom w:val="single" w:sz="4" w:space="0" w:color="auto"/>
              <w:right w:val="single" w:sz="4" w:space="0" w:color="auto"/>
            </w:tcBorders>
            <w:shd w:val="clear" w:color="auto" w:fill="auto"/>
          </w:tcPr>
          <w:p w14:paraId="3697E2F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269,979,109 </w:t>
            </w:r>
          </w:p>
        </w:tc>
        <w:tc>
          <w:tcPr>
            <w:tcW w:w="850" w:type="dxa"/>
            <w:tcBorders>
              <w:top w:val="nil"/>
              <w:left w:val="nil"/>
              <w:bottom w:val="single" w:sz="4" w:space="0" w:color="auto"/>
              <w:right w:val="single" w:sz="4" w:space="0" w:color="auto"/>
            </w:tcBorders>
            <w:shd w:val="clear" w:color="auto" w:fill="auto"/>
          </w:tcPr>
          <w:p w14:paraId="7BEB54C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24.66%</w:t>
            </w:r>
          </w:p>
        </w:tc>
        <w:tc>
          <w:tcPr>
            <w:tcW w:w="788" w:type="dxa"/>
            <w:tcBorders>
              <w:top w:val="nil"/>
              <w:left w:val="nil"/>
              <w:bottom w:val="single" w:sz="4" w:space="0" w:color="auto"/>
              <w:right w:val="single" w:sz="4" w:space="0" w:color="auto"/>
            </w:tcBorders>
            <w:shd w:val="clear" w:color="auto" w:fill="auto"/>
          </w:tcPr>
          <w:p w14:paraId="0E204CD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4.50%</w:t>
            </w:r>
          </w:p>
        </w:tc>
      </w:tr>
      <w:tr w:rsidR="00493B98" w:rsidRPr="004E11C2" w14:paraId="212E86A2"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3F5F9D6F"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27</w:t>
            </w:r>
          </w:p>
        </w:tc>
        <w:tc>
          <w:tcPr>
            <w:tcW w:w="1560" w:type="dxa"/>
            <w:tcBorders>
              <w:top w:val="nil"/>
              <w:left w:val="nil"/>
              <w:bottom w:val="single" w:sz="4" w:space="0" w:color="auto"/>
              <w:right w:val="single" w:sz="4" w:space="0" w:color="auto"/>
            </w:tcBorders>
            <w:shd w:val="clear" w:color="auto" w:fill="auto"/>
          </w:tcPr>
          <w:p w14:paraId="52278DB4"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中央選舉委員會</w:t>
            </w:r>
          </w:p>
        </w:tc>
        <w:tc>
          <w:tcPr>
            <w:tcW w:w="708" w:type="dxa"/>
            <w:tcBorders>
              <w:top w:val="nil"/>
              <w:left w:val="nil"/>
              <w:bottom w:val="single" w:sz="4" w:space="0" w:color="auto"/>
              <w:right w:val="single" w:sz="4" w:space="0" w:color="auto"/>
            </w:tcBorders>
            <w:shd w:val="clear" w:color="auto" w:fill="auto"/>
          </w:tcPr>
          <w:p w14:paraId="52741F3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18 </w:t>
            </w:r>
          </w:p>
        </w:tc>
        <w:tc>
          <w:tcPr>
            <w:tcW w:w="1560" w:type="dxa"/>
            <w:tcBorders>
              <w:top w:val="nil"/>
              <w:left w:val="nil"/>
              <w:bottom w:val="single" w:sz="4" w:space="0" w:color="auto"/>
              <w:right w:val="single" w:sz="4" w:space="0" w:color="auto"/>
            </w:tcBorders>
            <w:shd w:val="clear" w:color="auto" w:fill="auto"/>
          </w:tcPr>
          <w:p w14:paraId="4BDD446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21,548,079 </w:t>
            </w:r>
          </w:p>
        </w:tc>
        <w:tc>
          <w:tcPr>
            <w:tcW w:w="708" w:type="dxa"/>
            <w:tcBorders>
              <w:top w:val="nil"/>
              <w:left w:val="nil"/>
              <w:bottom w:val="single" w:sz="4" w:space="0" w:color="auto"/>
              <w:right w:val="single" w:sz="4" w:space="0" w:color="auto"/>
            </w:tcBorders>
            <w:shd w:val="clear" w:color="auto" w:fill="auto"/>
          </w:tcPr>
          <w:p w14:paraId="02955C8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75.00%</w:t>
            </w:r>
          </w:p>
        </w:tc>
        <w:tc>
          <w:tcPr>
            <w:tcW w:w="1134" w:type="dxa"/>
            <w:tcBorders>
              <w:top w:val="nil"/>
              <w:left w:val="nil"/>
              <w:bottom w:val="single" w:sz="4" w:space="0" w:color="auto"/>
              <w:right w:val="single" w:sz="4" w:space="0" w:color="auto"/>
            </w:tcBorders>
            <w:shd w:val="clear" w:color="auto" w:fill="auto"/>
          </w:tcPr>
          <w:p w14:paraId="370BD40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87.78%</w:t>
            </w:r>
          </w:p>
        </w:tc>
        <w:tc>
          <w:tcPr>
            <w:tcW w:w="709" w:type="dxa"/>
            <w:tcBorders>
              <w:top w:val="nil"/>
              <w:left w:val="nil"/>
              <w:bottom w:val="single" w:sz="4" w:space="0" w:color="auto"/>
              <w:right w:val="single" w:sz="4" w:space="0" w:color="auto"/>
            </w:tcBorders>
            <w:shd w:val="clear" w:color="auto" w:fill="auto"/>
          </w:tcPr>
          <w:p w14:paraId="5BD2E03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 </w:t>
            </w:r>
          </w:p>
        </w:tc>
        <w:tc>
          <w:tcPr>
            <w:tcW w:w="1418" w:type="dxa"/>
            <w:tcBorders>
              <w:top w:val="nil"/>
              <w:left w:val="nil"/>
              <w:bottom w:val="single" w:sz="4" w:space="0" w:color="auto"/>
              <w:right w:val="single" w:sz="4" w:space="0" w:color="auto"/>
            </w:tcBorders>
            <w:shd w:val="clear" w:color="auto" w:fill="auto"/>
          </w:tcPr>
          <w:p w14:paraId="43F0D1F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3,000,292 </w:t>
            </w:r>
          </w:p>
        </w:tc>
        <w:tc>
          <w:tcPr>
            <w:tcW w:w="850" w:type="dxa"/>
            <w:tcBorders>
              <w:top w:val="nil"/>
              <w:left w:val="nil"/>
              <w:bottom w:val="single" w:sz="4" w:space="0" w:color="auto"/>
              <w:right w:val="single" w:sz="4" w:space="0" w:color="auto"/>
            </w:tcBorders>
            <w:shd w:val="clear" w:color="auto" w:fill="auto"/>
          </w:tcPr>
          <w:p w14:paraId="08B3896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25.00%</w:t>
            </w:r>
          </w:p>
        </w:tc>
        <w:tc>
          <w:tcPr>
            <w:tcW w:w="788" w:type="dxa"/>
            <w:tcBorders>
              <w:top w:val="nil"/>
              <w:left w:val="nil"/>
              <w:bottom w:val="single" w:sz="4" w:space="0" w:color="auto"/>
              <w:right w:val="single" w:sz="4" w:space="0" w:color="auto"/>
            </w:tcBorders>
            <w:shd w:val="clear" w:color="auto" w:fill="auto"/>
          </w:tcPr>
          <w:p w14:paraId="6AAA453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12.22%</w:t>
            </w:r>
          </w:p>
        </w:tc>
      </w:tr>
      <w:tr w:rsidR="00493B98" w:rsidRPr="004E11C2" w14:paraId="7D864ACF"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10EFB00C"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28</w:t>
            </w:r>
          </w:p>
        </w:tc>
        <w:tc>
          <w:tcPr>
            <w:tcW w:w="1560" w:type="dxa"/>
            <w:tcBorders>
              <w:top w:val="nil"/>
              <w:left w:val="nil"/>
              <w:bottom w:val="single" w:sz="4" w:space="0" w:color="auto"/>
              <w:right w:val="single" w:sz="4" w:space="0" w:color="auto"/>
            </w:tcBorders>
            <w:shd w:val="clear" w:color="auto" w:fill="auto"/>
          </w:tcPr>
          <w:p w14:paraId="564182DE"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金融監督管理委員會</w:t>
            </w:r>
          </w:p>
        </w:tc>
        <w:tc>
          <w:tcPr>
            <w:tcW w:w="708" w:type="dxa"/>
            <w:tcBorders>
              <w:top w:val="nil"/>
              <w:left w:val="nil"/>
              <w:bottom w:val="single" w:sz="4" w:space="0" w:color="auto"/>
              <w:right w:val="single" w:sz="4" w:space="0" w:color="auto"/>
            </w:tcBorders>
            <w:shd w:val="clear" w:color="auto" w:fill="auto"/>
          </w:tcPr>
          <w:p w14:paraId="2A46559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125 </w:t>
            </w:r>
          </w:p>
        </w:tc>
        <w:tc>
          <w:tcPr>
            <w:tcW w:w="1560" w:type="dxa"/>
            <w:tcBorders>
              <w:top w:val="nil"/>
              <w:left w:val="nil"/>
              <w:bottom w:val="single" w:sz="4" w:space="0" w:color="auto"/>
              <w:right w:val="single" w:sz="4" w:space="0" w:color="auto"/>
            </w:tcBorders>
            <w:shd w:val="clear" w:color="auto" w:fill="auto"/>
          </w:tcPr>
          <w:p w14:paraId="674D6A2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230,268,462 </w:t>
            </w:r>
          </w:p>
        </w:tc>
        <w:tc>
          <w:tcPr>
            <w:tcW w:w="708" w:type="dxa"/>
            <w:tcBorders>
              <w:top w:val="nil"/>
              <w:left w:val="nil"/>
              <w:bottom w:val="single" w:sz="4" w:space="0" w:color="auto"/>
              <w:right w:val="single" w:sz="4" w:space="0" w:color="auto"/>
            </w:tcBorders>
            <w:shd w:val="clear" w:color="auto" w:fill="auto"/>
          </w:tcPr>
          <w:p w14:paraId="1FED2E4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74.85%</w:t>
            </w:r>
          </w:p>
        </w:tc>
        <w:tc>
          <w:tcPr>
            <w:tcW w:w="1134" w:type="dxa"/>
            <w:tcBorders>
              <w:top w:val="nil"/>
              <w:left w:val="nil"/>
              <w:bottom w:val="single" w:sz="4" w:space="0" w:color="auto"/>
              <w:right w:val="single" w:sz="4" w:space="0" w:color="auto"/>
            </w:tcBorders>
            <w:shd w:val="clear" w:color="auto" w:fill="auto"/>
          </w:tcPr>
          <w:p w14:paraId="6915662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78.11%</w:t>
            </w:r>
          </w:p>
        </w:tc>
        <w:tc>
          <w:tcPr>
            <w:tcW w:w="709" w:type="dxa"/>
            <w:tcBorders>
              <w:top w:val="nil"/>
              <w:left w:val="nil"/>
              <w:bottom w:val="single" w:sz="4" w:space="0" w:color="auto"/>
              <w:right w:val="single" w:sz="4" w:space="0" w:color="auto"/>
            </w:tcBorders>
            <w:shd w:val="clear" w:color="auto" w:fill="auto"/>
          </w:tcPr>
          <w:p w14:paraId="74FC085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42 </w:t>
            </w:r>
          </w:p>
        </w:tc>
        <w:tc>
          <w:tcPr>
            <w:tcW w:w="1418" w:type="dxa"/>
            <w:tcBorders>
              <w:top w:val="nil"/>
              <w:left w:val="nil"/>
              <w:bottom w:val="single" w:sz="4" w:space="0" w:color="auto"/>
              <w:right w:val="single" w:sz="4" w:space="0" w:color="auto"/>
            </w:tcBorders>
            <w:shd w:val="clear" w:color="auto" w:fill="auto"/>
          </w:tcPr>
          <w:p w14:paraId="03D97B6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64,531,419 </w:t>
            </w:r>
          </w:p>
        </w:tc>
        <w:tc>
          <w:tcPr>
            <w:tcW w:w="850" w:type="dxa"/>
            <w:tcBorders>
              <w:top w:val="nil"/>
              <w:left w:val="nil"/>
              <w:bottom w:val="single" w:sz="4" w:space="0" w:color="auto"/>
              <w:right w:val="single" w:sz="4" w:space="0" w:color="auto"/>
            </w:tcBorders>
            <w:shd w:val="clear" w:color="auto" w:fill="auto"/>
          </w:tcPr>
          <w:p w14:paraId="495EF68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25.15%</w:t>
            </w:r>
          </w:p>
        </w:tc>
        <w:tc>
          <w:tcPr>
            <w:tcW w:w="788" w:type="dxa"/>
            <w:tcBorders>
              <w:top w:val="nil"/>
              <w:left w:val="nil"/>
              <w:bottom w:val="single" w:sz="4" w:space="0" w:color="auto"/>
              <w:right w:val="single" w:sz="4" w:space="0" w:color="auto"/>
            </w:tcBorders>
            <w:shd w:val="clear" w:color="auto" w:fill="auto"/>
          </w:tcPr>
          <w:p w14:paraId="5B238A8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21.89%</w:t>
            </w:r>
          </w:p>
        </w:tc>
      </w:tr>
      <w:tr w:rsidR="00493B98" w:rsidRPr="004E11C2" w14:paraId="10CE4612"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23F0EB60"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29</w:t>
            </w:r>
          </w:p>
        </w:tc>
        <w:tc>
          <w:tcPr>
            <w:tcW w:w="1560" w:type="dxa"/>
            <w:tcBorders>
              <w:top w:val="nil"/>
              <w:left w:val="nil"/>
              <w:bottom w:val="single" w:sz="4" w:space="0" w:color="auto"/>
              <w:right w:val="single" w:sz="4" w:space="0" w:color="auto"/>
            </w:tcBorders>
            <w:shd w:val="clear" w:color="auto" w:fill="auto"/>
          </w:tcPr>
          <w:p w14:paraId="6C82853C"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財政部</w:t>
            </w:r>
          </w:p>
        </w:tc>
        <w:tc>
          <w:tcPr>
            <w:tcW w:w="708" w:type="dxa"/>
            <w:tcBorders>
              <w:top w:val="nil"/>
              <w:left w:val="nil"/>
              <w:bottom w:val="single" w:sz="4" w:space="0" w:color="auto"/>
              <w:right w:val="single" w:sz="4" w:space="0" w:color="auto"/>
            </w:tcBorders>
            <w:shd w:val="clear" w:color="auto" w:fill="auto"/>
          </w:tcPr>
          <w:p w14:paraId="663E33F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2,852 </w:t>
            </w:r>
          </w:p>
        </w:tc>
        <w:tc>
          <w:tcPr>
            <w:tcW w:w="1560" w:type="dxa"/>
            <w:tcBorders>
              <w:top w:val="nil"/>
              <w:left w:val="nil"/>
              <w:bottom w:val="single" w:sz="4" w:space="0" w:color="auto"/>
              <w:right w:val="single" w:sz="4" w:space="0" w:color="auto"/>
            </w:tcBorders>
            <w:shd w:val="clear" w:color="auto" w:fill="auto"/>
          </w:tcPr>
          <w:p w14:paraId="7B5BD38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57,764,299,834 </w:t>
            </w:r>
          </w:p>
        </w:tc>
        <w:tc>
          <w:tcPr>
            <w:tcW w:w="708" w:type="dxa"/>
            <w:tcBorders>
              <w:top w:val="nil"/>
              <w:left w:val="nil"/>
              <w:bottom w:val="single" w:sz="4" w:space="0" w:color="auto"/>
              <w:right w:val="single" w:sz="4" w:space="0" w:color="auto"/>
            </w:tcBorders>
            <w:shd w:val="clear" w:color="auto" w:fill="auto"/>
          </w:tcPr>
          <w:p w14:paraId="0CCE011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74.76%</w:t>
            </w:r>
          </w:p>
        </w:tc>
        <w:tc>
          <w:tcPr>
            <w:tcW w:w="1134" w:type="dxa"/>
            <w:tcBorders>
              <w:top w:val="nil"/>
              <w:left w:val="nil"/>
              <w:bottom w:val="single" w:sz="4" w:space="0" w:color="auto"/>
              <w:right w:val="single" w:sz="4" w:space="0" w:color="auto"/>
            </w:tcBorders>
            <w:shd w:val="clear" w:color="auto" w:fill="auto"/>
          </w:tcPr>
          <w:p w14:paraId="560C815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81.49%</w:t>
            </w:r>
          </w:p>
        </w:tc>
        <w:tc>
          <w:tcPr>
            <w:tcW w:w="709" w:type="dxa"/>
            <w:tcBorders>
              <w:top w:val="nil"/>
              <w:left w:val="nil"/>
              <w:bottom w:val="single" w:sz="4" w:space="0" w:color="auto"/>
              <w:right w:val="single" w:sz="4" w:space="0" w:color="auto"/>
            </w:tcBorders>
            <w:shd w:val="clear" w:color="auto" w:fill="auto"/>
          </w:tcPr>
          <w:p w14:paraId="38CA79A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963 </w:t>
            </w:r>
          </w:p>
        </w:tc>
        <w:tc>
          <w:tcPr>
            <w:tcW w:w="1418" w:type="dxa"/>
            <w:tcBorders>
              <w:top w:val="nil"/>
              <w:left w:val="nil"/>
              <w:bottom w:val="single" w:sz="4" w:space="0" w:color="auto"/>
              <w:right w:val="single" w:sz="4" w:space="0" w:color="auto"/>
            </w:tcBorders>
            <w:shd w:val="clear" w:color="auto" w:fill="auto"/>
          </w:tcPr>
          <w:p w14:paraId="4AA9414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13,120,570,789 </w:t>
            </w:r>
          </w:p>
        </w:tc>
        <w:tc>
          <w:tcPr>
            <w:tcW w:w="850" w:type="dxa"/>
            <w:tcBorders>
              <w:top w:val="nil"/>
              <w:left w:val="nil"/>
              <w:bottom w:val="single" w:sz="4" w:space="0" w:color="auto"/>
              <w:right w:val="single" w:sz="4" w:space="0" w:color="auto"/>
            </w:tcBorders>
            <w:shd w:val="clear" w:color="auto" w:fill="auto"/>
          </w:tcPr>
          <w:p w14:paraId="5A3AEDB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25.24%</w:t>
            </w:r>
          </w:p>
        </w:tc>
        <w:tc>
          <w:tcPr>
            <w:tcW w:w="788" w:type="dxa"/>
            <w:tcBorders>
              <w:top w:val="nil"/>
              <w:left w:val="nil"/>
              <w:bottom w:val="single" w:sz="4" w:space="0" w:color="auto"/>
              <w:right w:val="single" w:sz="4" w:space="0" w:color="auto"/>
            </w:tcBorders>
            <w:shd w:val="clear" w:color="auto" w:fill="auto"/>
          </w:tcPr>
          <w:p w14:paraId="21BDFE3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18.51%</w:t>
            </w:r>
          </w:p>
        </w:tc>
      </w:tr>
      <w:tr w:rsidR="00493B98" w:rsidRPr="004E11C2" w14:paraId="3EE2E0F3"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5462DBF5"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30</w:t>
            </w:r>
          </w:p>
        </w:tc>
        <w:tc>
          <w:tcPr>
            <w:tcW w:w="1560" w:type="dxa"/>
            <w:tcBorders>
              <w:top w:val="nil"/>
              <w:left w:val="nil"/>
              <w:bottom w:val="single" w:sz="4" w:space="0" w:color="auto"/>
              <w:right w:val="single" w:sz="4" w:space="0" w:color="auto"/>
            </w:tcBorders>
            <w:shd w:val="clear" w:color="auto" w:fill="auto"/>
          </w:tcPr>
          <w:p w14:paraId="6F9D216A"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監察院</w:t>
            </w:r>
          </w:p>
        </w:tc>
        <w:tc>
          <w:tcPr>
            <w:tcW w:w="708" w:type="dxa"/>
            <w:tcBorders>
              <w:top w:val="nil"/>
              <w:left w:val="nil"/>
              <w:bottom w:val="single" w:sz="4" w:space="0" w:color="auto"/>
              <w:right w:val="single" w:sz="4" w:space="0" w:color="auto"/>
            </w:tcBorders>
            <w:shd w:val="clear" w:color="auto" w:fill="auto"/>
          </w:tcPr>
          <w:p w14:paraId="7A17D06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70 </w:t>
            </w:r>
          </w:p>
        </w:tc>
        <w:tc>
          <w:tcPr>
            <w:tcW w:w="1560" w:type="dxa"/>
            <w:tcBorders>
              <w:top w:val="nil"/>
              <w:left w:val="nil"/>
              <w:bottom w:val="single" w:sz="4" w:space="0" w:color="auto"/>
              <w:right w:val="single" w:sz="4" w:space="0" w:color="auto"/>
            </w:tcBorders>
            <w:shd w:val="clear" w:color="auto" w:fill="auto"/>
          </w:tcPr>
          <w:p w14:paraId="7EA3B53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137,474,594 </w:t>
            </w:r>
          </w:p>
        </w:tc>
        <w:tc>
          <w:tcPr>
            <w:tcW w:w="708" w:type="dxa"/>
            <w:tcBorders>
              <w:top w:val="nil"/>
              <w:left w:val="nil"/>
              <w:bottom w:val="single" w:sz="4" w:space="0" w:color="auto"/>
              <w:right w:val="single" w:sz="4" w:space="0" w:color="auto"/>
            </w:tcBorders>
            <w:shd w:val="clear" w:color="auto" w:fill="auto"/>
          </w:tcPr>
          <w:p w14:paraId="696D0F0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74.47%</w:t>
            </w:r>
          </w:p>
        </w:tc>
        <w:tc>
          <w:tcPr>
            <w:tcW w:w="1134" w:type="dxa"/>
            <w:tcBorders>
              <w:top w:val="nil"/>
              <w:left w:val="nil"/>
              <w:bottom w:val="single" w:sz="4" w:space="0" w:color="auto"/>
              <w:right w:val="single" w:sz="4" w:space="0" w:color="auto"/>
            </w:tcBorders>
            <w:shd w:val="clear" w:color="auto" w:fill="auto"/>
          </w:tcPr>
          <w:p w14:paraId="17E62AA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90.82%</w:t>
            </w:r>
          </w:p>
        </w:tc>
        <w:tc>
          <w:tcPr>
            <w:tcW w:w="709" w:type="dxa"/>
            <w:tcBorders>
              <w:top w:val="nil"/>
              <w:left w:val="nil"/>
              <w:bottom w:val="single" w:sz="4" w:space="0" w:color="auto"/>
              <w:right w:val="single" w:sz="4" w:space="0" w:color="auto"/>
            </w:tcBorders>
            <w:shd w:val="clear" w:color="auto" w:fill="auto"/>
          </w:tcPr>
          <w:p w14:paraId="73FE26F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24 </w:t>
            </w:r>
          </w:p>
        </w:tc>
        <w:tc>
          <w:tcPr>
            <w:tcW w:w="1418" w:type="dxa"/>
            <w:tcBorders>
              <w:top w:val="nil"/>
              <w:left w:val="nil"/>
              <w:bottom w:val="single" w:sz="4" w:space="0" w:color="auto"/>
              <w:right w:val="single" w:sz="4" w:space="0" w:color="auto"/>
            </w:tcBorders>
            <w:shd w:val="clear" w:color="auto" w:fill="auto"/>
          </w:tcPr>
          <w:p w14:paraId="7829F90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13,895,825 </w:t>
            </w:r>
          </w:p>
        </w:tc>
        <w:tc>
          <w:tcPr>
            <w:tcW w:w="850" w:type="dxa"/>
            <w:tcBorders>
              <w:top w:val="nil"/>
              <w:left w:val="nil"/>
              <w:bottom w:val="single" w:sz="4" w:space="0" w:color="auto"/>
              <w:right w:val="single" w:sz="4" w:space="0" w:color="auto"/>
            </w:tcBorders>
            <w:shd w:val="clear" w:color="auto" w:fill="auto"/>
          </w:tcPr>
          <w:p w14:paraId="7D440C0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25.53%</w:t>
            </w:r>
          </w:p>
        </w:tc>
        <w:tc>
          <w:tcPr>
            <w:tcW w:w="788" w:type="dxa"/>
            <w:tcBorders>
              <w:top w:val="nil"/>
              <w:left w:val="nil"/>
              <w:bottom w:val="single" w:sz="4" w:space="0" w:color="auto"/>
              <w:right w:val="single" w:sz="4" w:space="0" w:color="auto"/>
            </w:tcBorders>
            <w:shd w:val="clear" w:color="auto" w:fill="auto"/>
          </w:tcPr>
          <w:p w14:paraId="368F9F6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9.18%</w:t>
            </w:r>
          </w:p>
        </w:tc>
      </w:tr>
      <w:tr w:rsidR="00493B98" w:rsidRPr="004E11C2" w14:paraId="6BB31CE0"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20DC9C67"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31</w:t>
            </w:r>
          </w:p>
        </w:tc>
        <w:tc>
          <w:tcPr>
            <w:tcW w:w="1560" w:type="dxa"/>
            <w:tcBorders>
              <w:top w:val="nil"/>
              <w:left w:val="nil"/>
              <w:bottom w:val="single" w:sz="4" w:space="0" w:color="auto"/>
              <w:right w:val="single" w:sz="4" w:space="0" w:color="auto"/>
            </w:tcBorders>
            <w:shd w:val="clear" w:color="auto" w:fill="auto"/>
          </w:tcPr>
          <w:p w14:paraId="4A68D1E4"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教育部</w:t>
            </w:r>
          </w:p>
        </w:tc>
        <w:tc>
          <w:tcPr>
            <w:tcW w:w="708" w:type="dxa"/>
            <w:tcBorders>
              <w:top w:val="nil"/>
              <w:left w:val="nil"/>
              <w:bottom w:val="single" w:sz="4" w:space="0" w:color="auto"/>
              <w:right w:val="single" w:sz="4" w:space="0" w:color="auto"/>
            </w:tcBorders>
            <w:shd w:val="clear" w:color="auto" w:fill="auto"/>
          </w:tcPr>
          <w:p w14:paraId="3248F3B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12,909 </w:t>
            </w:r>
          </w:p>
        </w:tc>
        <w:tc>
          <w:tcPr>
            <w:tcW w:w="1560" w:type="dxa"/>
            <w:tcBorders>
              <w:top w:val="nil"/>
              <w:left w:val="nil"/>
              <w:bottom w:val="single" w:sz="4" w:space="0" w:color="auto"/>
              <w:right w:val="single" w:sz="4" w:space="0" w:color="auto"/>
            </w:tcBorders>
            <w:shd w:val="clear" w:color="auto" w:fill="auto"/>
          </w:tcPr>
          <w:p w14:paraId="33B99B4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66,748,146,877 </w:t>
            </w:r>
          </w:p>
        </w:tc>
        <w:tc>
          <w:tcPr>
            <w:tcW w:w="708" w:type="dxa"/>
            <w:tcBorders>
              <w:top w:val="nil"/>
              <w:left w:val="nil"/>
              <w:bottom w:val="single" w:sz="4" w:space="0" w:color="auto"/>
              <w:right w:val="single" w:sz="4" w:space="0" w:color="auto"/>
            </w:tcBorders>
            <w:shd w:val="clear" w:color="auto" w:fill="auto"/>
          </w:tcPr>
          <w:p w14:paraId="7287B62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72.84%</w:t>
            </w:r>
          </w:p>
        </w:tc>
        <w:tc>
          <w:tcPr>
            <w:tcW w:w="1134" w:type="dxa"/>
            <w:tcBorders>
              <w:top w:val="nil"/>
              <w:left w:val="nil"/>
              <w:bottom w:val="single" w:sz="4" w:space="0" w:color="auto"/>
              <w:right w:val="single" w:sz="4" w:space="0" w:color="auto"/>
            </w:tcBorders>
            <w:shd w:val="clear" w:color="auto" w:fill="auto"/>
          </w:tcPr>
          <w:p w14:paraId="5B65016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86.12%</w:t>
            </w:r>
          </w:p>
        </w:tc>
        <w:tc>
          <w:tcPr>
            <w:tcW w:w="709" w:type="dxa"/>
            <w:tcBorders>
              <w:top w:val="nil"/>
              <w:left w:val="nil"/>
              <w:bottom w:val="single" w:sz="4" w:space="0" w:color="auto"/>
              <w:right w:val="single" w:sz="4" w:space="0" w:color="auto"/>
            </w:tcBorders>
            <w:shd w:val="clear" w:color="auto" w:fill="auto"/>
          </w:tcPr>
          <w:p w14:paraId="4CF41F5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4,813 </w:t>
            </w:r>
          </w:p>
        </w:tc>
        <w:tc>
          <w:tcPr>
            <w:tcW w:w="1418" w:type="dxa"/>
            <w:tcBorders>
              <w:top w:val="nil"/>
              <w:left w:val="nil"/>
              <w:bottom w:val="single" w:sz="4" w:space="0" w:color="auto"/>
              <w:right w:val="single" w:sz="4" w:space="0" w:color="auto"/>
            </w:tcBorders>
            <w:shd w:val="clear" w:color="auto" w:fill="auto"/>
          </w:tcPr>
          <w:p w14:paraId="4C6332A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10,756,068,850 </w:t>
            </w:r>
          </w:p>
        </w:tc>
        <w:tc>
          <w:tcPr>
            <w:tcW w:w="850" w:type="dxa"/>
            <w:tcBorders>
              <w:top w:val="nil"/>
              <w:left w:val="nil"/>
              <w:bottom w:val="single" w:sz="4" w:space="0" w:color="auto"/>
              <w:right w:val="single" w:sz="4" w:space="0" w:color="auto"/>
            </w:tcBorders>
            <w:shd w:val="clear" w:color="auto" w:fill="auto"/>
          </w:tcPr>
          <w:p w14:paraId="149B400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27.16%</w:t>
            </w:r>
          </w:p>
        </w:tc>
        <w:tc>
          <w:tcPr>
            <w:tcW w:w="788" w:type="dxa"/>
            <w:tcBorders>
              <w:top w:val="nil"/>
              <w:left w:val="nil"/>
              <w:bottom w:val="single" w:sz="4" w:space="0" w:color="auto"/>
              <w:right w:val="single" w:sz="4" w:space="0" w:color="auto"/>
            </w:tcBorders>
            <w:shd w:val="clear" w:color="auto" w:fill="auto"/>
          </w:tcPr>
          <w:p w14:paraId="22F3529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13.88%</w:t>
            </w:r>
          </w:p>
        </w:tc>
      </w:tr>
      <w:tr w:rsidR="00493B98" w:rsidRPr="004E11C2" w14:paraId="7BD55F86"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5167B0E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32</w:t>
            </w:r>
          </w:p>
        </w:tc>
        <w:tc>
          <w:tcPr>
            <w:tcW w:w="1560" w:type="dxa"/>
            <w:tcBorders>
              <w:top w:val="nil"/>
              <w:left w:val="nil"/>
              <w:bottom w:val="single" w:sz="4" w:space="0" w:color="auto"/>
              <w:right w:val="single" w:sz="4" w:space="0" w:color="auto"/>
            </w:tcBorders>
            <w:shd w:val="clear" w:color="auto" w:fill="auto"/>
          </w:tcPr>
          <w:p w14:paraId="11FADE72"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交通部</w:t>
            </w:r>
          </w:p>
        </w:tc>
        <w:tc>
          <w:tcPr>
            <w:tcW w:w="708" w:type="dxa"/>
            <w:tcBorders>
              <w:top w:val="nil"/>
              <w:left w:val="nil"/>
              <w:bottom w:val="single" w:sz="4" w:space="0" w:color="auto"/>
              <w:right w:val="single" w:sz="4" w:space="0" w:color="auto"/>
            </w:tcBorders>
            <w:shd w:val="clear" w:color="auto" w:fill="auto"/>
          </w:tcPr>
          <w:p w14:paraId="6034824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6,193 </w:t>
            </w:r>
          </w:p>
        </w:tc>
        <w:tc>
          <w:tcPr>
            <w:tcW w:w="1560" w:type="dxa"/>
            <w:tcBorders>
              <w:top w:val="nil"/>
              <w:left w:val="nil"/>
              <w:bottom w:val="single" w:sz="4" w:space="0" w:color="auto"/>
              <w:right w:val="single" w:sz="4" w:space="0" w:color="auto"/>
            </w:tcBorders>
            <w:shd w:val="clear" w:color="auto" w:fill="auto"/>
          </w:tcPr>
          <w:p w14:paraId="5977710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196,594,759,234 </w:t>
            </w:r>
          </w:p>
        </w:tc>
        <w:tc>
          <w:tcPr>
            <w:tcW w:w="708" w:type="dxa"/>
            <w:tcBorders>
              <w:top w:val="nil"/>
              <w:left w:val="nil"/>
              <w:bottom w:val="single" w:sz="4" w:space="0" w:color="auto"/>
              <w:right w:val="single" w:sz="4" w:space="0" w:color="auto"/>
            </w:tcBorders>
            <w:shd w:val="clear" w:color="auto" w:fill="auto"/>
          </w:tcPr>
          <w:p w14:paraId="5637139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71.15%</w:t>
            </w:r>
          </w:p>
        </w:tc>
        <w:tc>
          <w:tcPr>
            <w:tcW w:w="1134" w:type="dxa"/>
            <w:tcBorders>
              <w:top w:val="nil"/>
              <w:left w:val="nil"/>
              <w:bottom w:val="single" w:sz="4" w:space="0" w:color="auto"/>
              <w:right w:val="single" w:sz="4" w:space="0" w:color="auto"/>
            </w:tcBorders>
            <w:shd w:val="clear" w:color="auto" w:fill="auto"/>
          </w:tcPr>
          <w:p w14:paraId="19F6AA9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89.79%</w:t>
            </w:r>
          </w:p>
        </w:tc>
        <w:tc>
          <w:tcPr>
            <w:tcW w:w="709" w:type="dxa"/>
            <w:tcBorders>
              <w:top w:val="nil"/>
              <w:left w:val="nil"/>
              <w:bottom w:val="single" w:sz="4" w:space="0" w:color="auto"/>
              <w:right w:val="single" w:sz="4" w:space="0" w:color="auto"/>
            </w:tcBorders>
            <w:shd w:val="clear" w:color="auto" w:fill="auto"/>
          </w:tcPr>
          <w:p w14:paraId="26FA776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2,511 </w:t>
            </w:r>
          </w:p>
        </w:tc>
        <w:tc>
          <w:tcPr>
            <w:tcW w:w="1418" w:type="dxa"/>
            <w:tcBorders>
              <w:top w:val="nil"/>
              <w:left w:val="nil"/>
              <w:bottom w:val="single" w:sz="4" w:space="0" w:color="auto"/>
              <w:right w:val="single" w:sz="4" w:space="0" w:color="auto"/>
            </w:tcBorders>
            <w:shd w:val="clear" w:color="auto" w:fill="auto"/>
          </w:tcPr>
          <w:p w14:paraId="71C3BED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22,348,024,494 </w:t>
            </w:r>
          </w:p>
        </w:tc>
        <w:tc>
          <w:tcPr>
            <w:tcW w:w="850" w:type="dxa"/>
            <w:tcBorders>
              <w:top w:val="nil"/>
              <w:left w:val="nil"/>
              <w:bottom w:val="single" w:sz="4" w:space="0" w:color="auto"/>
              <w:right w:val="single" w:sz="4" w:space="0" w:color="auto"/>
            </w:tcBorders>
            <w:shd w:val="clear" w:color="auto" w:fill="auto"/>
          </w:tcPr>
          <w:p w14:paraId="7D7D848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28.85%</w:t>
            </w:r>
          </w:p>
        </w:tc>
        <w:tc>
          <w:tcPr>
            <w:tcW w:w="788" w:type="dxa"/>
            <w:tcBorders>
              <w:top w:val="nil"/>
              <w:left w:val="nil"/>
              <w:bottom w:val="single" w:sz="4" w:space="0" w:color="auto"/>
              <w:right w:val="single" w:sz="4" w:space="0" w:color="auto"/>
            </w:tcBorders>
            <w:shd w:val="clear" w:color="auto" w:fill="auto"/>
          </w:tcPr>
          <w:p w14:paraId="5351953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10.21%</w:t>
            </w:r>
          </w:p>
        </w:tc>
      </w:tr>
      <w:tr w:rsidR="00493B98" w:rsidRPr="004E11C2" w14:paraId="7D13AC44"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43BE9902"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33</w:t>
            </w:r>
          </w:p>
        </w:tc>
        <w:tc>
          <w:tcPr>
            <w:tcW w:w="1560" w:type="dxa"/>
            <w:tcBorders>
              <w:top w:val="nil"/>
              <w:left w:val="nil"/>
              <w:bottom w:val="single" w:sz="4" w:space="0" w:color="auto"/>
              <w:right w:val="single" w:sz="4" w:space="0" w:color="auto"/>
            </w:tcBorders>
            <w:shd w:val="clear" w:color="auto" w:fill="auto"/>
          </w:tcPr>
          <w:p w14:paraId="0200A8FD"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公平交易委員會</w:t>
            </w:r>
          </w:p>
        </w:tc>
        <w:tc>
          <w:tcPr>
            <w:tcW w:w="708" w:type="dxa"/>
            <w:tcBorders>
              <w:top w:val="nil"/>
              <w:left w:val="nil"/>
              <w:bottom w:val="single" w:sz="4" w:space="0" w:color="auto"/>
              <w:right w:val="single" w:sz="4" w:space="0" w:color="auto"/>
            </w:tcBorders>
            <w:shd w:val="clear" w:color="auto" w:fill="auto"/>
          </w:tcPr>
          <w:p w14:paraId="6E5F9B6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30 </w:t>
            </w:r>
          </w:p>
        </w:tc>
        <w:tc>
          <w:tcPr>
            <w:tcW w:w="1560" w:type="dxa"/>
            <w:tcBorders>
              <w:top w:val="nil"/>
              <w:left w:val="nil"/>
              <w:bottom w:val="single" w:sz="4" w:space="0" w:color="auto"/>
              <w:right w:val="single" w:sz="4" w:space="0" w:color="auto"/>
            </w:tcBorders>
            <w:shd w:val="clear" w:color="auto" w:fill="auto"/>
          </w:tcPr>
          <w:p w14:paraId="64DA49D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32,901,136 </w:t>
            </w:r>
          </w:p>
        </w:tc>
        <w:tc>
          <w:tcPr>
            <w:tcW w:w="708" w:type="dxa"/>
            <w:tcBorders>
              <w:top w:val="nil"/>
              <w:left w:val="nil"/>
              <w:bottom w:val="single" w:sz="4" w:space="0" w:color="auto"/>
              <w:right w:val="single" w:sz="4" w:space="0" w:color="auto"/>
            </w:tcBorders>
            <w:shd w:val="clear" w:color="auto" w:fill="auto"/>
          </w:tcPr>
          <w:p w14:paraId="254F922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69.77%</w:t>
            </w:r>
          </w:p>
        </w:tc>
        <w:tc>
          <w:tcPr>
            <w:tcW w:w="1134" w:type="dxa"/>
            <w:tcBorders>
              <w:top w:val="nil"/>
              <w:left w:val="nil"/>
              <w:bottom w:val="single" w:sz="4" w:space="0" w:color="auto"/>
              <w:right w:val="single" w:sz="4" w:space="0" w:color="auto"/>
            </w:tcBorders>
            <w:shd w:val="clear" w:color="auto" w:fill="auto"/>
          </w:tcPr>
          <w:p w14:paraId="78A69BD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83.51%</w:t>
            </w:r>
          </w:p>
        </w:tc>
        <w:tc>
          <w:tcPr>
            <w:tcW w:w="709" w:type="dxa"/>
            <w:tcBorders>
              <w:top w:val="nil"/>
              <w:left w:val="nil"/>
              <w:bottom w:val="single" w:sz="4" w:space="0" w:color="auto"/>
              <w:right w:val="single" w:sz="4" w:space="0" w:color="auto"/>
            </w:tcBorders>
            <w:shd w:val="clear" w:color="auto" w:fill="auto"/>
          </w:tcPr>
          <w:p w14:paraId="2AB641E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 </w:t>
            </w:r>
          </w:p>
        </w:tc>
        <w:tc>
          <w:tcPr>
            <w:tcW w:w="1418" w:type="dxa"/>
            <w:tcBorders>
              <w:top w:val="nil"/>
              <w:left w:val="nil"/>
              <w:bottom w:val="single" w:sz="4" w:space="0" w:color="auto"/>
              <w:right w:val="single" w:sz="4" w:space="0" w:color="auto"/>
            </w:tcBorders>
            <w:shd w:val="clear" w:color="auto" w:fill="auto"/>
          </w:tcPr>
          <w:p w14:paraId="2D0A316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6,495,700 </w:t>
            </w:r>
          </w:p>
        </w:tc>
        <w:tc>
          <w:tcPr>
            <w:tcW w:w="850" w:type="dxa"/>
            <w:tcBorders>
              <w:top w:val="nil"/>
              <w:left w:val="nil"/>
              <w:bottom w:val="single" w:sz="4" w:space="0" w:color="auto"/>
              <w:right w:val="single" w:sz="4" w:space="0" w:color="auto"/>
            </w:tcBorders>
            <w:shd w:val="clear" w:color="auto" w:fill="auto"/>
          </w:tcPr>
          <w:p w14:paraId="7B16F08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30.23%</w:t>
            </w:r>
          </w:p>
        </w:tc>
        <w:tc>
          <w:tcPr>
            <w:tcW w:w="788" w:type="dxa"/>
            <w:tcBorders>
              <w:top w:val="nil"/>
              <w:left w:val="nil"/>
              <w:bottom w:val="single" w:sz="4" w:space="0" w:color="auto"/>
              <w:right w:val="single" w:sz="4" w:space="0" w:color="auto"/>
            </w:tcBorders>
            <w:shd w:val="clear" w:color="auto" w:fill="auto"/>
          </w:tcPr>
          <w:p w14:paraId="3A161AE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16.49%</w:t>
            </w:r>
          </w:p>
        </w:tc>
      </w:tr>
      <w:tr w:rsidR="00493B98" w:rsidRPr="004E11C2" w14:paraId="02D1A9B2"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6C4B96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34</w:t>
            </w:r>
          </w:p>
        </w:tc>
        <w:tc>
          <w:tcPr>
            <w:tcW w:w="1560" w:type="dxa"/>
            <w:tcBorders>
              <w:top w:val="nil"/>
              <w:left w:val="nil"/>
              <w:bottom w:val="single" w:sz="4" w:space="0" w:color="auto"/>
              <w:right w:val="single" w:sz="4" w:space="0" w:color="auto"/>
            </w:tcBorders>
            <w:shd w:val="clear" w:color="auto" w:fill="auto"/>
          </w:tcPr>
          <w:p w14:paraId="740A1C81"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中央銀行</w:t>
            </w:r>
          </w:p>
        </w:tc>
        <w:tc>
          <w:tcPr>
            <w:tcW w:w="708" w:type="dxa"/>
            <w:tcBorders>
              <w:top w:val="nil"/>
              <w:left w:val="nil"/>
              <w:bottom w:val="single" w:sz="4" w:space="0" w:color="auto"/>
              <w:right w:val="single" w:sz="4" w:space="0" w:color="auto"/>
            </w:tcBorders>
            <w:shd w:val="clear" w:color="auto" w:fill="auto"/>
          </w:tcPr>
          <w:p w14:paraId="42F46A9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219 </w:t>
            </w:r>
          </w:p>
        </w:tc>
        <w:tc>
          <w:tcPr>
            <w:tcW w:w="1560" w:type="dxa"/>
            <w:tcBorders>
              <w:top w:val="nil"/>
              <w:left w:val="nil"/>
              <w:bottom w:val="single" w:sz="4" w:space="0" w:color="auto"/>
              <w:right w:val="single" w:sz="4" w:space="0" w:color="auto"/>
            </w:tcBorders>
            <w:shd w:val="clear" w:color="auto" w:fill="auto"/>
          </w:tcPr>
          <w:p w14:paraId="35A9E1B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1,690,760,166 </w:t>
            </w:r>
          </w:p>
        </w:tc>
        <w:tc>
          <w:tcPr>
            <w:tcW w:w="708" w:type="dxa"/>
            <w:tcBorders>
              <w:top w:val="nil"/>
              <w:left w:val="nil"/>
              <w:bottom w:val="single" w:sz="4" w:space="0" w:color="auto"/>
              <w:right w:val="single" w:sz="4" w:space="0" w:color="auto"/>
            </w:tcBorders>
            <w:shd w:val="clear" w:color="auto" w:fill="auto"/>
          </w:tcPr>
          <w:p w14:paraId="514538E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67.38%</w:t>
            </w:r>
          </w:p>
        </w:tc>
        <w:tc>
          <w:tcPr>
            <w:tcW w:w="1134" w:type="dxa"/>
            <w:tcBorders>
              <w:top w:val="nil"/>
              <w:left w:val="nil"/>
              <w:bottom w:val="single" w:sz="4" w:space="0" w:color="auto"/>
              <w:right w:val="single" w:sz="4" w:space="0" w:color="auto"/>
            </w:tcBorders>
            <w:shd w:val="clear" w:color="auto" w:fill="auto"/>
          </w:tcPr>
          <w:p w14:paraId="67A475F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56.39%</w:t>
            </w:r>
          </w:p>
        </w:tc>
        <w:tc>
          <w:tcPr>
            <w:tcW w:w="709" w:type="dxa"/>
            <w:tcBorders>
              <w:top w:val="nil"/>
              <w:left w:val="nil"/>
              <w:bottom w:val="single" w:sz="4" w:space="0" w:color="auto"/>
              <w:right w:val="single" w:sz="4" w:space="0" w:color="auto"/>
            </w:tcBorders>
            <w:shd w:val="clear" w:color="auto" w:fill="auto"/>
          </w:tcPr>
          <w:p w14:paraId="2B4F721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106 </w:t>
            </w:r>
          </w:p>
        </w:tc>
        <w:tc>
          <w:tcPr>
            <w:tcW w:w="1418" w:type="dxa"/>
            <w:tcBorders>
              <w:top w:val="nil"/>
              <w:left w:val="nil"/>
              <w:bottom w:val="single" w:sz="4" w:space="0" w:color="auto"/>
              <w:right w:val="single" w:sz="4" w:space="0" w:color="auto"/>
            </w:tcBorders>
            <w:shd w:val="clear" w:color="auto" w:fill="auto"/>
          </w:tcPr>
          <w:p w14:paraId="21D85D2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1,307,498,813 </w:t>
            </w:r>
          </w:p>
        </w:tc>
        <w:tc>
          <w:tcPr>
            <w:tcW w:w="850" w:type="dxa"/>
            <w:tcBorders>
              <w:top w:val="nil"/>
              <w:left w:val="nil"/>
              <w:bottom w:val="single" w:sz="4" w:space="0" w:color="auto"/>
              <w:right w:val="single" w:sz="4" w:space="0" w:color="auto"/>
            </w:tcBorders>
            <w:shd w:val="clear" w:color="auto" w:fill="auto"/>
          </w:tcPr>
          <w:p w14:paraId="047B87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32.62%</w:t>
            </w:r>
          </w:p>
        </w:tc>
        <w:tc>
          <w:tcPr>
            <w:tcW w:w="788" w:type="dxa"/>
            <w:tcBorders>
              <w:top w:val="nil"/>
              <w:left w:val="nil"/>
              <w:bottom w:val="single" w:sz="4" w:space="0" w:color="auto"/>
              <w:right w:val="single" w:sz="4" w:space="0" w:color="auto"/>
            </w:tcBorders>
            <w:shd w:val="clear" w:color="auto" w:fill="auto"/>
          </w:tcPr>
          <w:p w14:paraId="12091E0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43.61%</w:t>
            </w:r>
          </w:p>
        </w:tc>
      </w:tr>
      <w:tr w:rsidR="00493B98" w:rsidRPr="004E11C2" w14:paraId="4804458D"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4067B927"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35</w:t>
            </w:r>
          </w:p>
        </w:tc>
        <w:tc>
          <w:tcPr>
            <w:tcW w:w="1560" w:type="dxa"/>
            <w:tcBorders>
              <w:top w:val="nil"/>
              <w:left w:val="nil"/>
              <w:bottom w:val="single" w:sz="4" w:space="0" w:color="auto"/>
              <w:right w:val="single" w:sz="4" w:space="0" w:color="auto"/>
            </w:tcBorders>
            <w:shd w:val="clear" w:color="auto" w:fill="auto"/>
          </w:tcPr>
          <w:p w14:paraId="6636DC71"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原住民族委員會</w:t>
            </w:r>
          </w:p>
        </w:tc>
        <w:tc>
          <w:tcPr>
            <w:tcW w:w="708" w:type="dxa"/>
            <w:tcBorders>
              <w:top w:val="nil"/>
              <w:left w:val="nil"/>
              <w:bottom w:val="single" w:sz="4" w:space="0" w:color="auto"/>
              <w:right w:val="single" w:sz="4" w:space="0" w:color="auto"/>
            </w:tcBorders>
            <w:shd w:val="clear" w:color="auto" w:fill="auto"/>
          </w:tcPr>
          <w:p w14:paraId="61B3D2A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110 </w:t>
            </w:r>
          </w:p>
        </w:tc>
        <w:tc>
          <w:tcPr>
            <w:tcW w:w="1560" w:type="dxa"/>
            <w:tcBorders>
              <w:top w:val="nil"/>
              <w:left w:val="nil"/>
              <w:bottom w:val="single" w:sz="4" w:space="0" w:color="auto"/>
              <w:right w:val="single" w:sz="4" w:space="0" w:color="auto"/>
            </w:tcBorders>
            <w:shd w:val="clear" w:color="auto" w:fill="auto"/>
          </w:tcPr>
          <w:p w14:paraId="4AA48D2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856,181,848 </w:t>
            </w:r>
          </w:p>
        </w:tc>
        <w:tc>
          <w:tcPr>
            <w:tcW w:w="708" w:type="dxa"/>
            <w:tcBorders>
              <w:top w:val="nil"/>
              <w:left w:val="nil"/>
              <w:bottom w:val="single" w:sz="4" w:space="0" w:color="auto"/>
              <w:right w:val="single" w:sz="4" w:space="0" w:color="auto"/>
            </w:tcBorders>
            <w:shd w:val="clear" w:color="auto" w:fill="auto"/>
          </w:tcPr>
          <w:p w14:paraId="25C81E7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67.07%</w:t>
            </w:r>
          </w:p>
        </w:tc>
        <w:tc>
          <w:tcPr>
            <w:tcW w:w="1134" w:type="dxa"/>
            <w:tcBorders>
              <w:top w:val="nil"/>
              <w:left w:val="nil"/>
              <w:bottom w:val="single" w:sz="4" w:space="0" w:color="auto"/>
              <w:right w:val="single" w:sz="4" w:space="0" w:color="auto"/>
            </w:tcBorders>
            <w:shd w:val="clear" w:color="auto" w:fill="auto"/>
          </w:tcPr>
          <w:p w14:paraId="0946448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89.23%</w:t>
            </w:r>
          </w:p>
        </w:tc>
        <w:tc>
          <w:tcPr>
            <w:tcW w:w="709" w:type="dxa"/>
            <w:tcBorders>
              <w:top w:val="nil"/>
              <w:left w:val="nil"/>
              <w:bottom w:val="single" w:sz="4" w:space="0" w:color="auto"/>
              <w:right w:val="single" w:sz="4" w:space="0" w:color="auto"/>
            </w:tcBorders>
            <w:shd w:val="clear" w:color="auto" w:fill="auto"/>
          </w:tcPr>
          <w:p w14:paraId="67C0B65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54 </w:t>
            </w:r>
          </w:p>
        </w:tc>
        <w:tc>
          <w:tcPr>
            <w:tcW w:w="1418" w:type="dxa"/>
            <w:tcBorders>
              <w:top w:val="nil"/>
              <w:left w:val="nil"/>
              <w:bottom w:val="single" w:sz="4" w:space="0" w:color="auto"/>
              <w:right w:val="single" w:sz="4" w:space="0" w:color="auto"/>
            </w:tcBorders>
            <w:shd w:val="clear" w:color="auto" w:fill="auto"/>
          </w:tcPr>
          <w:p w14:paraId="671F9DF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103,323,295 </w:t>
            </w:r>
          </w:p>
        </w:tc>
        <w:tc>
          <w:tcPr>
            <w:tcW w:w="850" w:type="dxa"/>
            <w:tcBorders>
              <w:top w:val="nil"/>
              <w:left w:val="nil"/>
              <w:bottom w:val="single" w:sz="4" w:space="0" w:color="auto"/>
              <w:right w:val="single" w:sz="4" w:space="0" w:color="auto"/>
            </w:tcBorders>
            <w:shd w:val="clear" w:color="auto" w:fill="auto"/>
          </w:tcPr>
          <w:p w14:paraId="42FAEFD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32.93%</w:t>
            </w:r>
          </w:p>
        </w:tc>
        <w:tc>
          <w:tcPr>
            <w:tcW w:w="788" w:type="dxa"/>
            <w:tcBorders>
              <w:top w:val="nil"/>
              <w:left w:val="nil"/>
              <w:bottom w:val="single" w:sz="4" w:space="0" w:color="auto"/>
              <w:right w:val="single" w:sz="4" w:space="0" w:color="auto"/>
            </w:tcBorders>
            <w:shd w:val="clear" w:color="auto" w:fill="auto"/>
          </w:tcPr>
          <w:p w14:paraId="2FCF8A9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10.77%</w:t>
            </w:r>
          </w:p>
        </w:tc>
      </w:tr>
      <w:tr w:rsidR="00493B98" w:rsidRPr="004E11C2" w14:paraId="732F42F6"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66ED20BD"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36</w:t>
            </w:r>
          </w:p>
        </w:tc>
        <w:tc>
          <w:tcPr>
            <w:tcW w:w="1560" w:type="dxa"/>
            <w:tcBorders>
              <w:top w:val="nil"/>
              <w:left w:val="nil"/>
              <w:bottom w:val="single" w:sz="4" w:space="0" w:color="auto"/>
              <w:right w:val="single" w:sz="4" w:space="0" w:color="auto"/>
            </w:tcBorders>
            <w:shd w:val="clear" w:color="auto" w:fill="auto"/>
          </w:tcPr>
          <w:p w14:paraId="320DEFCB"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行政院公共工程委員會</w:t>
            </w:r>
          </w:p>
        </w:tc>
        <w:tc>
          <w:tcPr>
            <w:tcW w:w="708" w:type="dxa"/>
            <w:tcBorders>
              <w:top w:val="nil"/>
              <w:left w:val="nil"/>
              <w:bottom w:val="single" w:sz="4" w:space="0" w:color="auto"/>
              <w:right w:val="single" w:sz="4" w:space="0" w:color="auto"/>
            </w:tcBorders>
            <w:shd w:val="clear" w:color="auto" w:fill="auto"/>
          </w:tcPr>
          <w:p w14:paraId="5BB4FF4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 </w:t>
            </w:r>
          </w:p>
        </w:tc>
        <w:tc>
          <w:tcPr>
            <w:tcW w:w="1560" w:type="dxa"/>
            <w:tcBorders>
              <w:top w:val="nil"/>
              <w:left w:val="nil"/>
              <w:bottom w:val="single" w:sz="4" w:space="0" w:color="auto"/>
              <w:right w:val="single" w:sz="4" w:space="0" w:color="auto"/>
            </w:tcBorders>
            <w:shd w:val="clear" w:color="auto" w:fill="auto"/>
          </w:tcPr>
          <w:p w14:paraId="49B16FE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73,716,953 </w:t>
            </w:r>
          </w:p>
        </w:tc>
        <w:tc>
          <w:tcPr>
            <w:tcW w:w="708" w:type="dxa"/>
            <w:tcBorders>
              <w:top w:val="nil"/>
              <w:left w:val="nil"/>
              <w:bottom w:val="single" w:sz="4" w:space="0" w:color="auto"/>
              <w:right w:val="single" w:sz="4" w:space="0" w:color="auto"/>
            </w:tcBorders>
            <w:shd w:val="clear" w:color="auto" w:fill="auto"/>
          </w:tcPr>
          <w:p w14:paraId="371DC99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66.67%</w:t>
            </w:r>
          </w:p>
        </w:tc>
        <w:tc>
          <w:tcPr>
            <w:tcW w:w="1134" w:type="dxa"/>
            <w:tcBorders>
              <w:top w:val="nil"/>
              <w:left w:val="nil"/>
              <w:bottom w:val="single" w:sz="4" w:space="0" w:color="auto"/>
              <w:right w:val="single" w:sz="4" w:space="0" w:color="auto"/>
            </w:tcBorders>
            <w:shd w:val="clear" w:color="auto" w:fill="auto"/>
          </w:tcPr>
          <w:p w14:paraId="0CCC020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58.82%</w:t>
            </w:r>
          </w:p>
        </w:tc>
        <w:tc>
          <w:tcPr>
            <w:tcW w:w="709" w:type="dxa"/>
            <w:tcBorders>
              <w:top w:val="nil"/>
              <w:left w:val="nil"/>
              <w:bottom w:val="single" w:sz="4" w:space="0" w:color="auto"/>
              <w:right w:val="single" w:sz="4" w:space="0" w:color="auto"/>
            </w:tcBorders>
            <w:shd w:val="clear" w:color="auto" w:fill="auto"/>
          </w:tcPr>
          <w:p w14:paraId="0975607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 </w:t>
            </w:r>
          </w:p>
        </w:tc>
        <w:tc>
          <w:tcPr>
            <w:tcW w:w="1418" w:type="dxa"/>
            <w:tcBorders>
              <w:top w:val="nil"/>
              <w:left w:val="nil"/>
              <w:bottom w:val="single" w:sz="4" w:space="0" w:color="auto"/>
              <w:right w:val="single" w:sz="4" w:space="0" w:color="auto"/>
            </w:tcBorders>
            <w:shd w:val="clear" w:color="auto" w:fill="auto"/>
          </w:tcPr>
          <w:p w14:paraId="7701897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51,613,216 </w:t>
            </w:r>
          </w:p>
        </w:tc>
        <w:tc>
          <w:tcPr>
            <w:tcW w:w="850" w:type="dxa"/>
            <w:tcBorders>
              <w:top w:val="nil"/>
              <w:left w:val="nil"/>
              <w:bottom w:val="single" w:sz="4" w:space="0" w:color="auto"/>
              <w:right w:val="single" w:sz="4" w:space="0" w:color="auto"/>
            </w:tcBorders>
            <w:shd w:val="clear" w:color="auto" w:fill="auto"/>
          </w:tcPr>
          <w:p w14:paraId="11049AB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33.33%</w:t>
            </w:r>
          </w:p>
        </w:tc>
        <w:tc>
          <w:tcPr>
            <w:tcW w:w="788" w:type="dxa"/>
            <w:tcBorders>
              <w:top w:val="nil"/>
              <w:left w:val="nil"/>
              <w:bottom w:val="single" w:sz="4" w:space="0" w:color="auto"/>
              <w:right w:val="single" w:sz="4" w:space="0" w:color="auto"/>
            </w:tcBorders>
            <w:shd w:val="clear" w:color="auto" w:fill="auto"/>
          </w:tcPr>
          <w:p w14:paraId="78AF2BC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41.18%</w:t>
            </w:r>
          </w:p>
        </w:tc>
      </w:tr>
      <w:tr w:rsidR="00493B98" w:rsidRPr="004E11C2" w14:paraId="6336C613" w14:textId="77777777" w:rsidTr="00A175C5">
        <w:trPr>
          <w:trHeight w:val="51"/>
        </w:trPr>
        <w:tc>
          <w:tcPr>
            <w:tcW w:w="284" w:type="dxa"/>
            <w:tcBorders>
              <w:top w:val="nil"/>
              <w:left w:val="single" w:sz="4" w:space="0" w:color="auto"/>
              <w:bottom w:val="single" w:sz="4" w:space="0" w:color="auto"/>
              <w:right w:val="single" w:sz="4" w:space="0" w:color="auto"/>
            </w:tcBorders>
            <w:shd w:val="clear" w:color="auto" w:fill="auto"/>
          </w:tcPr>
          <w:p w14:paraId="7728D744"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37</w:t>
            </w:r>
          </w:p>
        </w:tc>
        <w:tc>
          <w:tcPr>
            <w:tcW w:w="1560" w:type="dxa"/>
            <w:tcBorders>
              <w:top w:val="nil"/>
              <w:left w:val="nil"/>
              <w:bottom w:val="single" w:sz="4" w:space="0" w:color="auto"/>
              <w:right w:val="single" w:sz="4" w:space="0" w:color="auto"/>
            </w:tcBorders>
            <w:shd w:val="clear" w:color="auto" w:fill="auto"/>
          </w:tcPr>
          <w:p w14:paraId="74D74E4D"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個人資料保護委員會籌備處</w:t>
            </w:r>
          </w:p>
        </w:tc>
        <w:tc>
          <w:tcPr>
            <w:tcW w:w="708" w:type="dxa"/>
            <w:tcBorders>
              <w:top w:val="nil"/>
              <w:left w:val="nil"/>
              <w:bottom w:val="single" w:sz="4" w:space="0" w:color="auto"/>
              <w:right w:val="single" w:sz="4" w:space="0" w:color="auto"/>
            </w:tcBorders>
            <w:shd w:val="clear" w:color="auto" w:fill="auto"/>
          </w:tcPr>
          <w:p w14:paraId="02E3D0E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 </w:t>
            </w:r>
          </w:p>
        </w:tc>
        <w:tc>
          <w:tcPr>
            <w:tcW w:w="1560" w:type="dxa"/>
            <w:tcBorders>
              <w:top w:val="nil"/>
              <w:left w:val="nil"/>
              <w:bottom w:val="single" w:sz="4" w:space="0" w:color="auto"/>
              <w:right w:val="single" w:sz="4" w:space="0" w:color="auto"/>
            </w:tcBorders>
            <w:shd w:val="clear" w:color="auto" w:fill="auto"/>
          </w:tcPr>
          <w:p w14:paraId="78D18A7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72,021,783 </w:t>
            </w:r>
          </w:p>
        </w:tc>
        <w:tc>
          <w:tcPr>
            <w:tcW w:w="708" w:type="dxa"/>
            <w:tcBorders>
              <w:top w:val="nil"/>
              <w:left w:val="nil"/>
              <w:bottom w:val="single" w:sz="4" w:space="0" w:color="auto"/>
              <w:right w:val="single" w:sz="4" w:space="0" w:color="auto"/>
            </w:tcBorders>
            <w:shd w:val="clear" w:color="auto" w:fill="auto"/>
          </w:tcPr>
          <w:p w14:paraId="19BA476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66.67%</w:t>
            </w:r>
          </w:p>
        </w:tc>
        <w:tc>
          <w:tcPr>
            <w:tcW w:w="1134" w:type="dxa"/>
            <w:tcBorders>
              <w:top w:val="nil"/>
              <w:left w:val="nil"/>
              <w:bottom w:val="single" w:sz="4" w:space="0" w:color="auto"/>
              <w:right w:val="single" w:sz="4" w:space="0" w:color="auto"/>
            </w:tcBorders>
            <w:shd w:val="clear" w:color="auto" w:fill="auto"/>
          </w:tcPr>
          <w:p w14:paraId="1A515C1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88.94%</w:t>
            </w:r>
          </w:p>
        </w:tc>
        <w:tc>
          <w:tcPr>
            <w:tcW w:w="709" w:type="dxa"/>
            <w:tcBorders>
              <w:top w:val="nil"/>
              <w:left w:val="nil"/>
              <w:bottom w:val="single" w:sz="4" w:space="0" w:color="auto"/>
              <w:right w:val="single" w:sz="4" w:space="0" w:color="auto"/>
            </w:tcBorders>
            <w:shd w:val="clear" w:color="auto" w:fill="auto"/>
          </w:tcPr>
          <w:p w14:paraId="3E46778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 </w:t>
            </w:r>
          </w:p>
        </w:tc>
        <w:tc>
          <w:tcPr>
            <w:tcW w:w="1418" w:type="dxa"/>
            <w:tcBorders>
              <w:top w:val="nil"/>
              <w:left w:val="nil"/>
              <w:bottom w:val="single" w:sz="4" w:space="0" w:color="auto"/>
              <w:right w:val="single" w:sz="4" w:space="0" w:color="auto"/>
            </w:tcBorders>
            <w:shd w:val="clear" w:color="auto" w:fill="auto"/>
          </w:tcPr>
          <w:p w14:paraId="3064777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8,954,039 </w:t>
            </w:r>
          </w:p>
        </w:tc>
        <w:tc>
          <w:tcPr>
            <w:tcW w:w="850" w:type="dxa"/>
            <w:tcBorders>
              <w:top w:val="nil"/>
              <w:left w:val="nil"/>
              <w:bottom w:val="single" w:sz="4" w:space="0" w:color="auto"/>
              <w:right w:val="single" w:sz="4" w:space="0" w:color="auto"/>
            </w:tcBorders>
            <w:shd w:val="clear" w:color="auto" w:fill="auto"/>
          </w:tcPr>
          <w:p w14:paraId="19471E7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33.33%</w:t>
            </w:r>
          </w:p>
        </w:tc>
        <w:tc>
          <w:tcPr>
            <w:tcW w:w="788" w:type="dxa"/>
            <w:tcBorders>
              <w:top w:val="nil"/>
              <w:left w:val="nil"/>
              <w:bottom w:val="single" w:sz="4" w:space="0" w:color="auto"/>
              <w:right w:val="single" w:sz="4" w:space="0" w:color="auto"/>
            </w:tcBorders>
            <w:shd w:val="clear" w:color="auto" w:fill="auto"/>
          </w:tcPr>
          <w:p w14:paraId="5869859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11.06%</w:t>
            </w:r>
          </w:p>
        </w:tc>
      </w:tr>
      <w:tr w:rsidR="00493B98" w:rsidRPr="004E11C2" w14:paraId="56F0177C" w14:textId="77777777" w:rsidTr="00A175C5">
        <w:trPr>
          <w:trHeight w:val="51"/>
        </w:trPr>
        <w:tc>
          <w:tcPr>
            <w:tcW w:w="284" w:type="dxa"/>
            <w:tcBorders>
              <w:top w:val="nil"/>
              <w:left w:val="single" w:sz="4" w:space="0" w:color="auto"/>
              <w:bottom w:val="single" w:sz="4" w:space="0" w:color="auto"/>
              <w:right w:val="single" w:sz="4" w:space="0" w:color="auto"/>
            </w:tcBorders>
            <w:shd w:val="clear" w:color="auto" w:fill="auto"/>
          </w:tcPr>
          <w:p w14:paraId="4759A709"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38</w:t>
            </w:r>
          </w:p>
        </w:tc>
        <w:tc>
          <w:tcPr>
            <w:tcW w:w="1560" w:type="dxa"/>
            <w:tcBorders>
              <w:top w:val="nil"/>
              <w:left w:val="nil"/>
              <w:bottom w:val="single" w:sz="4" w:space="0" w:color="auto"/>
              <w:right w:val="single" w:sz="4" w:space="0" w:color="auto"/>
            </w:tcBorders>
            <w:shd w:val="clear" w:color="auto" w:fill="auto"/>
          </w:tcPr>
          <w:p w14:paraId="5569DFD5"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僑務委員會</w:t>
            </w:r>
          </w:p>
        </w:tc>
        <w:tc>
          <w:tcPr>
            <w:tcW w:w="708" w:type="dxa"/>
            <w:tcBorders>
              <w:top w:val="nil"/>
              <w:left w:val="nil"/>
              <w:bottom w:val="single" w:sz="4" w:space="0" w:color="auto"/>
              <w:right w:val="single" w:sz="4" w:space="0" w:color="auto"/>
            </w:tcBorders>
            <w:shd w:val="clear" w:color="auto" w:fill="auto"/>
          </w:tcPr>
          <w:p w14:paraId="59BCC6D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125 </w:t>
            </w:r>
          </w:p>
        </w:tc>
        <w:tc>
          <w:tcPr>
            <w:tcW w:w="1560" w:type="dxa"/>
            <w:tcBorders>
              <w:top w:val="nil"/>
              <w:left w:val="nil"/>
              <w:bottom w:val="single" w:sz="4" w:space="0" w:color="auto"/>
              <w:right w:val="single" w:sz="4" w:space="0" w:color="auto"/>
            </w:tcBorders>
            <w:shd w:val="clear" w:color="auto" w:fill="auto"/>
          </w:tcPr>
          <w:p w14:paraId="3A26205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348,361,742 </w:t>
            </w:r>
          </w:p>
        </w:tc>
        <w:tc>
          <w:tcPr>
            <w:tcW w:w="708" w:type="dxa"/>
            <w:tcBorders>
              <w:top w:val="nil"/>
              <w:left w:val="nil"/>
              <w:bottom w:val="single" w:sz="4" w:space="0" w:color="auto"/>
              <w:right w:val="single" w:sz="4" w:space="0" w:color="auto"/>
            </w:tcBorders>
            <w:shd w:val="clear" w:color="auto" w:fill="auto"/>
          </w:tcPr>
          <w:p w14:paraId="63B3A6C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65.79%</w:t>
            </w:r>
          </w:p>
        </w:tc>
        <w:tc>
          <w:tcPr>
            <w:tcW w:w="1134" w:type="dxa"/>
            <w:tcBorders>
              <w:top w:val="nil"/>
              <w:left w:val="nil"/>
              <w:bottom w:val="single" w:sz="4" w:space="0" w:color="auto"/>
              <w:right w:val="single" w:sz="4" w:space="0" w:color="auto"/>
            </w:tcBorders>
            <w:shd w:val="clear" w:color="auto" w:fill="auto"/>
          </w:tcPr>
          <w:p w14:paraId="7E13410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85.89%</w:t>
            </w:r>
          </w:p>
        </w:tc>
        <w:tc>
          <w:tcPr>
            <w:tcW w:w="709" w:type="dxa"/>
            <w:tcBorders>
              <w:top w:val="nil"/>
              <w:left w:val="nil"/>
              <w:bottom w:val="single" w:sz="4" w:space="0" w:color="auto"/>
              <w:right w:val="single" w:sz="4" w:space="0" w:color="auto"/>
            </w:tcBorders>
            <w:shd w:val="clear" w:color="auto" w:fill="auto"/>
          </w:tcPr>
          <w:p w14:paraId="43B327C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65 </w:t>
            </w:r>
          </w:p>
        </w:tc>
        <w:tc>
          <w:tcPr>
            <w:tcW w:w="1418" w:type="dxa"/>
            <w:tcBorders>
              <w:top w:val="nil"/>
              <w:left w:val="nil"/>
              <w:bottom w:val="single" w:sz="4" w:space="0" w:color="auto"/>
              <w:right w:val="single" w:sz="4" w:space="0" w:color="auto"/>
            </w:tcBorders>
            <w:shd w:val="clear" w:color="auto" w:fill="auto"/>
          </w:tcPr>
          <w:p w14:paraId="4B09BC9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57,232,859 </w:t>
            </w:r>
          </w:p>
        </w:tc>
        <w:tc>
          <w:tcPr>
            <w:tcW w:w="850" w:type="dxa"/>
            <w:tcBorders>
              <w:top w:val="nil"/>
              <w:left w:val="nil"/>
              <w:bottom w:val="single" w:sz="4" w:space="0" w:color="auto"/>
              <w:right w:val="single" w:sz="4" w:space="0" w:color="auto"/>
            </w:tcBorders>
            <w:shd w:val="clear" w:color="auto" w:fill="auto"/>
          </w:tcPr>
          <w:p w14:paraId="4F9572C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34.21%</w:t>
            </w:r>
          </w:p>
        </w:tc>
        <w:tc>
          <w:tcPr>
            <w:tcW w:w="788" w:type="dxa"/>
            <w:tcBorders>
              <w:top w:val="nil"/>
              <w:left w:val="nil"/>
              <w:bottom w:val="single" w:sz="4" w:space="0" w:color="auto"/>
              <w:right w:val="single" w:sz="4" w:space="0" w:color="auto"/>
            </w:tcBorders>
            <w:shd w:val="clear" w:color="auto" w:fill="auto"/>
          </w:tcPr>
          <w:p w14:paraId="3362234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14.11%</w:t>
            </w:r>
          </w:p>
        </w:tc>
      </w:tr>
      <w:tr w:rsidR="00493B98" w:rsidRPr="004E11C2" w14:paraId="68C68458"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53C1CED5"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39</w:t>
            </w:r>
          </w:p>
        </w:tc>
        <w:tc>
          <w:tcPr>
            <w:tcW w:w="1560" w:type="dxa"/>
            <w:tcBorders>
              <w:top w:val="nil"/>
              <w:left w:val="nil"/>
              <w:bottom w:val="single" w:sz="4" w:space="0" w:color="auto"/>
              <w:right w:val="single" w:sz="4" w:space="0" w:color="auto"/>
            </w:tcBorders>
            <w:shd w:val="clear" w:color="auto" w:fill="auto"/>
          </w:tcPr>
          <w:p w14:paraId="4D28929A"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文化部</w:t>
            </w:r>
          </w:p>
        </w:tc>
        <w:tc>
          <w:tcPr>
            <w:tcW w:w="708" w:type="dxa"/>
            <w:tcBorders>
              <w:top w:val="nil"/>
              <w:left w:val="nil"/>
              <w:bottom w:val="single" w:sz="4" w:space="0" w:color="auto"/>
              <w:right w:val="single" w:sz="4" w:space="0" w:color="auto"/>
            </w:tcBorders>
            <w:shd w:val="clear" w:color="auto" w:fill="auto"/>
          </w:tcPr>
          <w:p w14:paraId="288CF3E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1,095 </w:t>
            </w:r>
          </w:p>
        </w:tc>
        <w:tc>
          <w:tcPr>
            <w:tcW w:w="1560" w:type="dxa"/>
            <w:tcBorders>
              <w:top w:val="nil"/>
              <w:left w:val="nil"/>
              <w:bottom w:val="single" w:sz="4" w:space="0" w:color="auto"/>
              <w:right w:val="single" w:sz="4" w:space="0" w:color="auto"/>
            </w:tcBorders>
            <w:shd w:val="clear" w:color="auto" w:fill="auto"/>
          </w:tcPr>
          <w:p w14:paraId="4275326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6,062,201,636 </w:t>
            </w:r>
          </w:p>
        </w:tc>
        <w:tc>
          <w:tcPr>
            <w:tcW w:w="708" w:type="dxa"/>
            <w:tcBorders>
              <w:top w:val="nil"/>
              <w:left w:val="nil"/>
              <w:bottom w:val="single" w:sz="4" w:space="0" w:color="auto"/>
              <w:right w:val="single" w:sz="4" w:space="0" w:color="auto"/>
            </w:tcBorders>
            <w:shd w:val="clear" w:color="auto" w:fill="auto"/>
          </w:tcPr>
          <w:p w14:paraId="251BFC6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65.69%</w:t>
            </w:r>
          </w:p>
        </w:tc>
        <w:tc>
          <w:tcPr>
            <w:tcW w:w="1134" w:type="dxa"/>
            <w:tcBorders>
              <w:top w:val="nil"/>
              <w:left w:val="nil"/>
              <w:bottom w:val="single" w:sz="4" w:space="0" w:color="auto"/>
              <w:right w:val="single" w:sz="4" w:space="0" w:color="auto"/>
            </w:tcBorders>
            <w:shd w:val="clear" w:color="auto" w:fill="auto"/>
          </w:tcPr>
          <w:p w14:paraId="3DADCFF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83.07%</w:t>
            </w:r>
          </w:p>
        </w:tc>
        <w:tc>
          <w:tcPr>
            <w:tcW w:w="709" w:type="dxa"/>
            <w:tcBorders>
              <w:top w:val="nil"/>
              <w:left w:val="nil"/>
              <w:bottom w:val="single" w:sz="4" w:space="0" w:color="auto"/>
              <w:right w:val="single" w:sz="4" w:space="0" w:color="auto"/>
            </w:tcBorders>
            <w:shd w:val="clear" w:color="auto" w:fill="auto"/>
          </w:tcPr>
          <w:p w14:paraId="5010B99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572 </w:t>
            </w:r>
          </w:p>
        </w:tc>
        <w:tc>
          <w:tcPr>
            <w:tcW w:w="1418" w:type="dxa"/>
            <w:tcBorders>
              <w:top w:val="nil"/>
              <w:left w:val="nil"/>
              <w:bottom w:val="single" w:sz="4" w:space="0" w:color="auto"/>
              <w:right w:val="single" w:sz="4" w:space="0" w:color="auto"/>
            </w:tcBorders>
            <w:shd w:val="clear" w:color="auto" w:fill="auto"/>
          </w:tcPr>
          <w:p w14:paraId="2CAD5EF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1,235,676,339 </w:t>
            </w:r>
          </w:p>
        </w:tc>
        <w:tc>
          <w:tcPr>
            <w:tcW w:w="850" w:type="dxa"/>
            <w:tcBorders>
              <w:top w:val="nil"/>
              <w:left w:val="nil"/>
              <w:bottom w:val="single" w:sz="4" w:space="0" w:color="auto"/>
              <w:right w:val="single" w:sz="4" w:space="0" w:color="auto"/>
            </w:tcBorders>
            <w:shd w:val="clear" w:color="auto" w:fill="auto"/>
          </w:tcPr>
          <w:p w14:paraId="122082D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34.31%</w:t>
            </w:r>
          </w:p>
        </w:tc>
        <w:tc>
          <w:tcPr>
            <w:tcW w:w="788" w:type="dxa"/>
            <w:tcBorders>
              <w:top w:val="nil"/>
              <w:left w:val="nil"/>
              <w:bottom w:val="single" w:sz="4" w:space="0" w:color="auto"/>
              <w:right w:val="single" w:sz="4" w:space="0" w:color="auto"/>
            </w:tcBorders>
            <w:shd w:val="clear" w:color="auto" w:fill="auto"/>
          </w:tcPr>
          <w:p w14:paraId="044867E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16.93%</w:t>
            </w:r>
          </w:p>
        </w:tc>
      </w:tr>
      <w:tr w:rsidR="00493B98" w:rsidRPr="004E11C2" w14:paraId="74AC00D0"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22D0211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40</w:t>
            </w:r>
          </w:p>
        </w:tc>
        <w:tc>
          <w:tcPr>
            <w:tcW w:w="1560" w:type="dxa"/>
            <w:tcBorders>
              <w:top w:val="nil"/>
              <w:left w:val="nil"/>
              <w:bottom w:val="single" w:sz="4" w:space="0" w:color="auto"/>
              <w:right w:val="single" w:sz="4" w:space="0" w:color="auto"/>
            </w:tcBorders>
            <w:shd w:val="clear" w:color="auto" w:fill="auto"/>
          </w:tcPr>
          <w:p w14:paraId="2592A2F6"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立法院</w:t>
            </w:r>
          </w:p>
        </w:tc>
        <w:tc>
          <w:tcPr>
            <w:tcW w:w="708" w:type="dxa"/>
            <w:tcBorders>
              <w:top w:val="nil"/>
              <w:left w:val="nil"/>
              <w:bottom w:val="single" w:sz="4" w:space="0" w:color="auto"/>
              <w:right w:val="single" w:sz="4" w:space="0" w:color="auto"/>
            </w:tcBorders>
            <w:shd w:val="clear" w:color="auto" w:fill="auto"/>
          </w:tcPr>
          <w:p w14:paraId="058279E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176 </w:t>
            </w:r>
          </w:p>
        </w:tc>
        <w:tc>
          <w:tcPr>
            <w:tcW w:w="1560" w:type="dxa"/>
            <w:tcBorders>
              <w:top w:val="nil"/>
              <w:left w:val="nil"/>
              <w:bottom w:val="single" w:sz="4" w:space="0" w:color="auto"/>
              <w:right w:val="single" w:sz="4" w:space="0" w:color="auto"/>
            </w:tcBorders>
            <w:shd w:val="clear" w:color="auto" w:fill="auto"/>
          </w:tcPr>
          <w:p w14:paraId="798B782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537,862,740 </w:t>
            </w:r>
          </w:p>
        </w:tc>
        <w:tc>
          <w:tcPr>
            <w:tcW w:w="708" w:type="dxa"/>
            <w:tcBorders>
              <w:top w:val="nil"/>
              <w:left w:val="nil"/>
              <w:bottom w:val="single" w:sz="4" w:space="0" w:color="auto"/>
              <w:right w:val="single" w:sz="4" w:space="0" w:color="auto"/>
            </w:tcBorders>
            <w:shd w:val="clear" w:color="auto" w:fill="auto"/>
          </w:tcPr>
          <w:p w14:paraId="768D0C7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64.23%</w:t>
            </w:r>
          </w:p>
        </w:tc>
        <w:tc>
          <w:tcPr>
            <w:tcW w:w="1134" w:type="dxa"/>
            <w:tcBorders>
              <w:top w:val="nil"/>
              <w:left w:val="nil"/>
              <w:bottom w:val="single" w:sz="4" w:space="0" w:color="auto"/>
              <w:right w:val="single" w:sz="4" w:space="0" w:color="auto"/>
            </w:tcBorders>
            <w:shd w:val="clear" w:color="auto" w:fill="auto"/>
          </w:tcPr>
          <w:p w14:paraId="1C250AB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79.07%</w:t>
            </w:r>
          </w:p>
        </w:tc>
        <w:tc>
          <w:tcPr>
            <w:tcW w:w="709" w:type="dxa"/>
            <w:tcBorders>
              <w:top w:val="nil"/>
              <w:left w:val="nil"/>
              <w:bottom w:val="single" w:sz="4" w:space="0" w:color="auto"/>
              <w:right w:val="single" w:sz="4" w:space="0" w:color="auto"/>
            </w:tcBorders>
            <w:shd w:val="clear" w:color="auto" w:fill="auto"/>
          </w:tcPr>
          <w:p w14:paraId="54194A0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98 </w:t>
            </w:r>
          </w:p>
        </w:tc>
        <w:tc>
          <w:tcPr>
            <w:tcW w:w="1418" w:type="dxa"/>
            <w:tcBorders>
              <w:top w:val="nil"/>
              <w:left w:val="nil"/>
              <w:bottom w:val="single" w:sz="4" w:space="0" w:color="auto"/>
              <w:right w:val="single" w:sz="4" w:space="0" w:color="auto"/>
            </w:tcBorders>
            <w:shd w:val="clear" w:color="auto" w:fill="auto"/>
          </w:tcPr>
          <w:p w14:paraId="6939BAD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142,392,000 </w:t>
            </w:r>
          </w:p>
        </w:tc>
        <w:tc>
          <w:tcPr>
            <w:tcW w:w="850" w:type="dxa"/>
            <w:tcBorders>
              <w:top w:val="nil"/>
              <w:left w:val="nil"/>
              <w:bottom w:val="single" w:sz="4" w:space="0" w:color="auto"/>
              <w:right w:val="single" w:sz="4" w:space="0" w:color="auto"/>
            </w:tcBorders>
            <w:shd w:val="clear" w:color="auto" w:fill="auto"/>
          </w:tcPr>
          <w:p w14:paraId="66C0E0A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35.77%</w:t>
            </w:r>
          </w:p>
        </w:tc>
        <w:tc>
          <w:tcPr>
            <w:tcW w:w="788" w:type="dxa"/>
            <w:tcBorders>
              <w:top w:val="nil"/>
              <w:left w:val="nil"/>
              <w:bottom w:val="single" w:sz="4" w:space="0" w:color="auto"/>
              <w:right w:val="single" w:sz="4" w:space="0" w:color="auto"/>
            </w:tcBorders>
            <w:shd w:val="clear" w:color="auto" w:fill="auto"/>
          </w:tcPr>
          <w:p w14:paraId="10785D9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20.93%</w:t>
            </w:r>
          </w:p>
        </w:tc>
      </w:tr>
      <w:tr w:rsidR="00493B98" w:rsidRPr="004E11C2" w14:paraId="3C0707D0" w14:textId="77777777" w:rsidTr="00A175C5">
        <w:trPr>
          <w:trHeight w:val="285"/>
        </w:trPr>
        <w:tc>
          <w:tcPr>
            <w:tcW w:w="284" w:type="dxa"/>
            <w:tcBorders>
              <w:top w:val="nil"/>
              <w:left w:val="single" w:sz="4" w:space="0" w:color="auto"/>
              <w:bottom w:val="single" w:sz="4" w:space="0" w:color="auto"/>
              <w:right w:val="single" w:sz="4" w:space="0" w:color="auto"/>
            </w:tcBorders>
            <w:shd w:val="clear" w:color="auto" w:fill="auto"/>
          </w:tcPr>
          <w:p w14:paraId="05A80EEC"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41</w:t>
            </w:r>
          </w:p>
        </w:tc>
        <w:tc>
          <w:tcPr>
            <w:tcW w:w="1560" w:type="dxa"/>
            <w:tcBorders>
              <w:top w:val="nil"/>
              <w:left w:val="nil"/>
              <w:bottom w:val="single" w:sz="4" w:space="0" w:color="auto"/>
              <w:right w:val="single" w:sz="4" w:space="0" w:color="auto"/>
            </w:tcBorders>
            <w:shd w:val="clear" w:color="auto" w:fill="auto"/>
          </w:tcPr>
          <w:p w14:paraId="1B5121D1"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審計部</w:t>
            </w:r>
          </w:p>
        </w:tc>
        <w:tc>
          <w:tcPr>
            <w:tcW w:w="708" w:type="dxa"/>
            <w:tcBorders>
              <w:top w:val="nil"/>
              <w:left w:val="nil"/>
              <w:bottom w:val="single" w:sz="4" w:space="0" w:color="auto"/>
              <w:right w:val="single" w:sz="4" w:space="0" w:color="auto"/>
            </w:tcBorders>
            <w:shd w:val="clear" w:color="auto" w:fill="auto"/>
          </w:tcPr>
          <w:p w14:paraId="128B1D9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35 </w:t>
            </w:r>
          </w:p>
        </w:tc>
        <w:tc>
          <w:tcPr>
            <w:tcW w:w="1560" w:type="dxa"/>
            <w:tcBorders>
              <w:top w:val="nil"/>
              <w:left w:val="nil"/>
              <w:bottom w:val="single" w:sz="4" w:space="0" w:color="auto"/>
              <w:right w:val="single" w:sz="4" w:space="0" w:color="auto"/>
            </w:tcBorders>
            <w:shd w:val="clear" w:color="auto" w:fill="auto"/>
          </w:tcPr>
          <w:p w14:paraId="7DFB6C2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82,239,654 </w:t>
            </w:r>
          </w:p>
        </w:tc>
        <w:tc>
          <w:tcPr>
            <w:tcW w:w="708" w:type="dxa"/>
            <w:tcBorders>
              <w:top w:val="nil"/>
              <w:left w:val="nil"/>
              <w:bottom w:val="single" w:sz="4" w:space="0" w:color="auto"/>
              <w:right w:val="single" w:sz="4" w:space="0" w:color="auto"/>
            </w:tcBorders>
            <w:shd w:val="clear" w:color="auto" w:fill="auto"/>
          </w:tcPr>
          <w:p w14:paraId="3170A10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62.50%</w:t>
            </w:r>
          </w:p>
        </w:tc>
        <w:tc>
          <w:tcPr>
            <w:tcW w:w="1134" w:type="dxa"/>
            <w:tcBorders>
              <w:top w:val="nil"/>
              <w:left w:val="nil"/>
              <w:bottom w:val="single" w:sz="4" w:space="0" w:color="auto"/>
              <w:right w:val="single" w:sz="4" w:space="0" w:color="auto"/>
            </w:tcBorders>
            <w:shd w:val="clear" w:color="auto" w:fill="auto"/>
          </w:tcPr>
          <w:p w14:paraId="48DF793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79.30%</w:t>
            </w:r>
          </w:p>
        </w:tc>
        <w:tc>
          <w:tcPr>
            <w:tcW w:w="709" w:type="dxa"/>
            <w:tcBorders>
              <w:top w:val="nil"/>
              <w:left w:val="nil"/>
              <w:bottom w:val="single" w:sz="4" w:space="0" w:color="auto"/>
              <w:right w:val="single" w:sz="4" w:space="0" w:color="auto"/>
            </w:tcBorders>
            <w:shd w:val="clear" w:color="auto" w:fill="auto"/>
          </w:tcPr>
          <w:p w14:paraId="403A18B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 </w:t>
            </w:r>
          </w:p>
        </w:tc>
        <w:tc>
          <w:tcPr>
            <w:tcW w:w="1418" w:type="dxa"/>
            <w:tcBorders>
              <w:top w:val="nil"/>
              <w:left w:val="nil"/>
              <w:bottom w:val="single" w:sz="4" w:space="0" w:color="auto"/>
              <w:right w:val="single" w:sz="4" w:space="0" w:color="auto"/>
            </w:tcBorders>
            <w:shd w:val="clear" w:color="auto" w:fill="auto"/>
          </w:tcPr>
          <w:p w14:paraId="0FD3B16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21,464,350 </w:t>
            </w:r>
          </w:p>
        </w:tc>
        <w:tc>
          <w:tcPr>
            <w:tcW w:w="850" w:type="dxa"/>
            <w:tcBorders>
              <w:top w:val="nil"/>
              <w:left w:val="nil"/>
              <w:bottom w:val="single" w:sz="4" w:space="0" w:color="auto"/>
              <w:right w:val="single" w:sz="4" w:space="0" w:color="auto"/>
            </w:tcBorders>
            <w:shd w:val="clear" w:color="auto" w:fill="auto"/>
          </w:tcPr>
          <w:p w14:paraId="47496C5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37.50%</w:t>
            </w:r>
          </w:p>
        </w:tc>
        <w:tc>
          <w:tcPr>
            <w:tcW w:w="788" w:type="dxa"/>
            <w:tcBorders>
              <w:top w:val="nil"/>
              <w:left w:val="nil"/>
              <w:bottom w:val="single" w:sz="4" w:space="0" w:color="auto"/>
              <w:right w:val="single" w:sz="4" w:space="0" w:color="auto"/>
            </w:tcBorders>
            <w:shd w:val="clear" w:color="auto" w:fill="auto"/>
          </w:tcPr>
          <w:p w14:paraId="66CF5BF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20.70%</w:t>
            </w:r>
          </w:p>
        </w:tc>
      </w:tr>
      <w:tr w:rsidR="00493B98" w:rsidRPr="004E11C2" w14:paraId="6F8BB4D4" w14:textId="77777777" w:rsidTr="00A175C5">
        <w:trPr>
          <w:trHeight w:val="51"/>
        </w:trPr>
        <w:tc>
          <w:tcPr>
            <w:tcW w:w="284" w:type="dxa"/>
            <w:tcBorders>
              <w:top w:val="nil"/>
              <w:left w:val="single" w:sz="4" w:space="0" w:color="auto"/>
              <w:bottom w:val="single" w:sz="4" w:space="0" w:color="auto"/>
              <w:right w:val="single" w:sz="4" w:space="0" w:color="auto"/>
            </w:tcBorders>
            <w:shd w:val="clear" w:color="auto" w:fill="auto"/>
          </w:tcPr>
          <w:p w14:paraId="74C3998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lastRenderedPageBreak/>
              <w:t>42</w:t>
            </w:r>
          </w:p>
        </w:tc>
        <w:tc>
          <w:tcPr>
            <w:tcW w:w="1560" w:type="dxa"/>
            <w:tcBorders>
              <w:top w:val="nil"/>
              <w:left w:val="nil"/>
              <w:bottom w:val="single" w:sz="4" w:space="0" w:color="auto"/>
              <w:right w:val="single" w:sz="4" w:space="0" w:color="auto"/>
            </w:tcBorders>
            <w:shd w:val="clear" w:color="auto" w:fill="auto"/>
          </w:tcPr>
          <w:p w14:paraId="0EE64151"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行政院人事行政總處</w:t>
            </w:r>
          </w:p>
        </w:tc>
        <w:tc>
          <w:tcPr>
            <w:tcW w:w="708" w:type="dxa"/>
            <w:tcBorders>
              <w:top w:val="nil"/>
              <w:left w:val="nil"/>
              <w:bottom w:val="single" w:sz="4" w:space="0" w:color="auto"/>
              <w:right w:val="single" w:sz="4" w:space="0" w:color="auto"/>
            </w:tcBorders>
            <w:shd w:val="clear" w:color="auto" w:fill="auto"/>
          </w:tcPr>
          <w:p w14:paraId="32646F6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48 </w:t>
            </w:r>
          </w:p>
        </w:tc>
        <w:tc>
          <w:tcPr>
            <w:tcW w:w="1560" w:type="dxa"/>
            <w:tcBorders>
              <w:top w:val="nil"/>
              <w:left w:val="nil"/>
              <w:bottom w:val="single" w:sz="4" w:space="0" w:color="auto"/>
              <w:right w:val="single" w:sz="4" w:space="0" w:color="auto"/>
            </w:tcBorders>
            <w:shd w:val="clear" w:color="auto" w:fill="auto"/>
          </w:tcPr>
          <w:p w14:paraId="5212BE5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203,136,358 </w:t>
            </w:r>
          </w:p>
        </w:tc>
        <w:tc>
          <w:tcPr>
            <w:tcW w:w="708" w:type="dxa"/>
            <w:tcBorders>
              <w:top w:val="nil"/>
              <w:left w:val="nil"/>
              <w:bottom w:val="single" w:sz="4" w:space="0" w:color="auto"/>
              <w:right w:val="single" w:sz="4" w:space="0" w:color="auto"/>
            </w:tcBorders>
            <w:shd w:val="clear" w:color="auto" w:fill="auto"/>
          </w:tcPr>
          <w:p w14:paraId="341D46C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62.34%</w:t>
            </w:r>
          </w:p>
        </w:tc>
        <w:tc>
          <w:tcPr>
            <w:tcW w:w="1134" w:type="dxa"/>
            <w:tcBorders>
              <w:top w:val="nil"/>
              <w:left w:val="nil"/>
              <w:bottom w:val="single" w:sz="4" w:space="0" w:color="auto"/>
              <w:right w:val="single" w:sz="4" w:space="0" w:color="auto"/>
            </w:tcBorders>
            <w:shd w:val="clear" w:color="auto" w:fill="auto"/>
          </w:tcPr>
          <w:p w14:paraId="62322AF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90.40%</w:t>
            </w:r>
          </w:p>
        </w:tc>
        <w:tc>
          <w:tcPr>
            <w:tcW w:w="709" w:type="dxa"/>
            <w:tcBorders>
              <w:top w:val="nil"/>
              <w:left w:val="nil"/>
              <w:bottom w:val="single" w:sz="4" w:space="0" w:color="auto"/>
              <w:right w:val="single" w:sz="4" w:space="0" w:color="auto"/>
            </w:tcBorders>
            <w:shd w:val="clear" w:color="auto" w:fill="auto"/>
          </w:tcPr>
          <w:p w14:paraId="39A6652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29 </w:t>
            </w:r>
          </w:p>
        </w:tc>
        <w:tc>
          <w:tcPr>
            <w:tcW w:w="1418" w:type="dxa"/>
            <w:tcBorders>
              <w:top w:val="nil"/>
              <w:left w:val="nil"/>
              <w:bottom w:val="single" w:sz="4" w:space="0" w:color="auto"/>
              <w:right w:val="single" w:sz="4" w:space="0" w:color="auto"/>
            </w:tcBorders>
            <w:shd w:val="clear" w:color="auto" w:fill="auto"/>
          </w:tcPr>
          <w:p w14:paraId="3F83377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21,573,940 </w:t>
            </w:r>
          </w:p>
        </w:tc>
        <w:tc>
          <w:tcPr>
            <w:tcW w:w="850" w:type="dxa"/>
            <w:tcBorders>
              <w:top w:val="nil"/>
              <w:left w:val="nil"/>
              <w:bottom w:val="single" w:sz="4" w:space="0" w:color="auto"/>
              <w:right w:val="single" w:sz="4" w:space="0" w:color="auto"/>
            </w:tcBorders>
            <w:shd w:val="clear" w:color="auto" w:fill="auto"/>
          </w:tcPr>
          <w:p w14:paraId="27F4008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37.66%</w:t>
            </w:r>
          </w:p>
        </w:tc>
        <w:tc>
          <w:tcPr>
            <w:tcW w:w="788" w:type="dxa"/>
            <w:tcBorders>
              <w:top w:val="nil"/>
              <w:left w:val="nil"/>
              <w:bottom w:val="single" w:sz="4" w:space="0" w:color="auto"/>
              <w:right w:val="single" w:sz="4" w:space="0" w:color="auto"/>
            </w:tcBorders>
            <w:shd w:val="clear" w:color="auto" w:fill="auto"/>
          </w:tcPr>
          <w:p w14:paraId="56C570F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9.60%</w:t>
            </w:r>
          </w:p>
        </w:tc>
      </w:tr>
      <w:tr w:rsidR="00493B98" w:rsidRPr="004E11C2" w14:paraId="2856748B"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5DA527F1"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43</w:t>
            </w:r>
          </w:p>
        </w:tc>
        <w:tc>
          <w:tcPr>
            <w:tcW w:w="1560" w:type="dxa"/>
            <w:tcBorders>
              <w:top w:val="nil"/>
              <w:left w:val="nil"/>
              <w:bottom w:val="single" w:sz="4" w:space="0" w:color="auto"/>
              <w:right w:val="single" w:sz="4" w:space="0" w:color="auto"/>
            </w:tcBorders>
            <w:shd w:val="clear" w:color="auto" w:fill="auto"/>
          </w:tcPr>
          <w:p w14:paraId="23FA3D5E"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公務人員保障暨培訓委員會</w:t>
            </w:r>
          </w:p>
        </w:tc>
        <w:tc>
          <w:tcPr>
            <w:tcW w:w="708" w:type="dxa"/>
            <w:tcBorders>
              <w:top w:val="nil"/>
              <w:left w:val="nil"/>
              <w:bottom w:val="single" w:sz="4" w:space="0" w:color="auto"/>
              <w:right w:val="single" w:sz="4" w:space="0" w:color="auto"/>
            </w:tcBorders>
            <w:shd w:val="clear" w:color="auto" w:fill="auto"/>
          </w:tcPr>
          <w:p w14:paraId="5210F97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23 </w:t>
            </w:r>
          </w:p>
        </w:tc>
        <w:tc>
          <w:tcPr>
            <w:tcW w:w="1560" w:type="dxa"/>
            <w:tcBorders>
              <w:top w:val="nil"/>
              <w:left w:val="nil"/>
              <w:bottom w:val="single" w:sz="4" w:space="0" w:color="auto"/>
              <w:right w:val="single" w:sz="4" w:space="0" w:color="auto"/>
            </w:tcBorders>
            <w:shd w:val="clear" w:color="auto" w:fill="auto"/>
          </w:tcPr>
          <w:p w14:paraId="703E4A0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115,023,675 </w:t>
            </w:r>
          </w:p>
        </w:tc>
        <w:tc>
          <w:tcPr>
            <w:tcW w:w="708" w:type="dxa"/>
            <w:tcBorders>
              <w:top w:val="nil"/>
              <w:left w:val="nil"/>
              <w:bottom w:val="single" w:sz="4" w:space="0" w:color="auto"/>
              <w:right w:val="single" w:sz="4" w:space="0" w:color="auto"/>
            </w:tcBorders>
            <w:shd w:val="clear" w:color="auto" w:fill="auto"/>
          </w:tcPr>
          <w:p w14:paraId="20AAD08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62.16%</w:t>
            </w:r>
          </w:p>
        </w:tc>
        <w:tc>
          <w:tcPr>
            <w:tcW w:w="1134" w:type="dxa"/>
            <w:tcBorders>
              <w:top w:val="nil"/>
              <w:left w:val="nil"/>
              <w:bottom w:val="single" w:sz="4" w:space="0" w:color="auto"/>
              <w:right w:val="single" w:sz="4" w:space="0" w:color="auto"/>
            </w:tcBorders>
            <w:shd w:val="clear" w:color="auto" w:fill="auto"/>
          </w:tcPr>
          <w:p w14:paraId="540F7B2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88.45%</w:t>
            </w:r>
          </w:p>
        </w:tc>
        <w:tc>
          <w:tcPr>
            <w:tcW w:w="709" w:type="dxa"/>
            <w:tcBorders>
              <w:top w:val="nil"/>
              <w:left w:val="nil"/>
              <w:bottom w:val="single" w:sz="4" w:space="0" w:color="auto"/>
              <w:right w:val="single" w:sz="4" w:space="0" w:color="auto"/>
            </w:tcBorders>
            <w:shd w:val="clear" w:color="auto" w:fill="auto"/>
          </w:tcPr>
          <w:p w14:paraId="70F551E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 </w:t>
            </w:r>
          </w:p>
        </w:tc>
        <w:tc>
          <w:tcPr>
            <w:tcW w:w="1418" w:type="dxa"/>
            <w:tcBorders>
              <w:top w:val="nil"/>
              <w:left w:val="nil"/>
              <w:bottom w:val="single" w:sz="4" w:space="0" w:color="auto"/>
              <w:right w:val="single" w:sz="4" w:space="0" w:color="auto"/>
            </w:tcBorders>
            <w:shd w:val="clear" w:color="auto" w:fill="auto"/>
          </w:tcPr>
          <w:p w14:paraId="0E53DB9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15,022,850 </w:t>
            </w:r>
          </w:p>
        </w:tc>
        <w:tc>
          <w:tcPr>
            <w:tcW w:w="850" w:type="dxa"/>
            <w:tcBorders>
              <w:top w:val="nil"/>
              <w:left w:val="nil"/>
              <w:bottom w:val="single" w:sz="4" w:space="0" w:color="auto"/>
              <w:right w:val="single" w:sz="4" w:space="0" w:color="auto"/>
            </w:tcBorders>
            <w:shd w:val="clear" w:color="auto" w:fill="auto"/>
          </w:tcPr>
          <w:p w14:paraId="421D080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37.84%</w:t>
            </w:r>
          </w:p>
        </w:tc>
        <w:tc>
          <w:tcPr>
            <w:tcW w:w="788" w:type="dxa"/>
            <w:tcBorders>
              <w:top w:val="nil"/>
              <w:left w:val="nil"/>
              <w:bottom w:val="single" w:sz="4" w:space="0" w:color="auto"/>
              <w:right w:val="single" w:sz="4" w:space="0" w:color="auto"/>
            </w:tcBorders>
            <w:shd w:val="clear" w:color="auto" w:fill="auto"/>
          </w:tcPr>
          <w:p w14:paraId="6EC8CC6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11.55%</w:t>
            </w:r>
          </w:p>
        </w:tc>
      </w:tr>
      <w:tr w:rsidR="00493B98" w:rsidRPr="004E11C2" w14:paraId="48D6109F"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17C1CC58"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44</w:t>
            </w:r>
          </w:p>
        </w:tc>
        <w:tc>
          <w:tcPr>
            <w:tcW w:w="1560" w:type="dxa"/>
            <w:tcBorders>
              <w:top w:val="nil"/>
              <w:left w:val="nil"/>
              <w:bottom w:val="single" w:sz="4" w:space="0" w:color="auto"/>
              <w:right w:val="single" w:sz="4" w:space="0" w:color="auto"/>
            </w:tcBorders>
            <w:shd w:val="clear" w:color="auto" w:fill="auto"/>
          </w:tcPr>
          <w:p w14:paraId="00C90944"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客家委員會</w:t>
            </w:r>
          </w:p>
        </w:tc>
        <w:tc>
          <w:tcPr>
            <w:tcW w:w="708" w:type="dxa"/>
            <w:tcBorders>
              <w:top w:val="nil"/>
              <w:left w:val="nil"/>
              <w:bottom w:val="single" w:sz="4" w:space="0" w:color="auto"/>
              <w:right w:val="single" w:sz="4" w:space="0" w:color="auto"/>
            </w:tcBorders>
            <w:shd w:val="clear" w:color="auto" w:fill="auto"/>
          </w:tcPr>
          <w:p w14:paraId="3B75192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141 </w:t>
            </w:r>
          </w:p>
        </w:tc>
        <w:tc>
          <w:tcPr>
            <w:tcW w:w="1560" w:type="dxa"/>
            <w:tcBorders>
              <w:top w:val="nil"/>
              <w:left w:val="nil"/>
              <w:bottom w:val="single" w:sz="4" w:space="0" w:color="auto"/>
              <w:right w:val="single" w:sz="4" w:space="0" w:color="auto"/>
            </w:tcBorders>
            <w:shd w:val="clear" w:color="auto" w:fill="auto"/>
          </w:tcPr>
          <w:p w14:paraId="1652771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974,266,710 </w:t>
            </w:r>
          </w:p>
        </w:tc>
        <w:tc>
          <w:tcPr>
            <w:tcW w:w="708" w:type="dxa"/>
            <w:tcBorders>
              <w:top w:val="nil"/>
              <w:left w:val="nil"/>
              <w:bottom w:val="single" w:sz="4" w:space="0" w:color="auto"/>
              <w:right w:val="single" w:sz="4" w:space="0" w:color="auto"/>
            </w:tcBorders>
            <w:shd w:val="clear" w:color="auto" w:fill="auto"/>
          </w:tcPr>
          <w:p w14:paraId="74AE5ED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61.84%</w:t>
            </w:r>
          </w:p>
        </w:tc>
        <w:tc>
          <w:tcPr>
            <w:tcW w:w="1134" w:type="dxa"/>
            <w:tcBorders>
              <w:top w:val="nil"/>
              <w:left w:val="nil"/>
              <w:bottom w:val="single" w:sz="4" w:space="0" w:color="auto"/>
              <w:right w:val="single" w:sz="4" w:space="0" w:color="auto"/>
            </w:tcBorders>
            <w:shd w:val="clear" w:color="auto" w:fill="auto"/>
          </w:tcPr>
          <w:p w14:paraId="6079BA5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85.64%</w:t>
            </w:r>
          </w:p>
        </w:tc>
        <w:tc>
          <w:tcPr>
            <w:tcW w:w="709" w:type="dxa"/>
            <w:tcBorders>
              <w:top w:val="nil"/>
              <w:left w:val="nil"/>
              <w:bottom w:val="single" w:sz="4" w:space="0" w:color="auto"/>
              <w:right w:val="single" w:sz="4" w:space="0" w:color="auto"/>
            </w:tcBorders>
            <w:shd w:val="clear" w:color="auto" w:fill="auto"/>
          </w:tcPr>
          <w:p w14:paraId="38EDAFA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87 </w:t>
            </w:r>
          </w:p>
        </w:tc>
        <w:tc>
          <w:tcPr>
            <w:tcW w:w="1418" w:type="dxa"/>
            <w:tcBorders>
              <w:top w:val="nil"/>
              <w:left w:val="nil"/>
              <w:bottom w:val="single" w:sz="4" w:space="0" w:color="auto"/>
              <w:right w:val="single" w:sz="4" w:space="0" w:color="auto"/>
            </w:tcBorders>
            <w:shd w:val="clear" w:color="auto" w:fill="auto"/>
          </w:tcPr>
          <w:p w14:paraId="1177BD8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163,298,544 </w:t>
            </w:r>
          </w:p>
        </w:tc>
        <w:tc>
          <w:tcPr>
            <w:tcW w:w="850" w:type="dxa"/>
            <w:tcBorders>
              <w:top w:val="nil"/>
              <w:left w:val="nil"/>
              <w:bottom w:val="single" w:sz="4" w:space="0" w:color="auto"/>
              <w:right w:val="single" w:sz="4" w:space="0" w:color="auto"/>
            </w:tcBorders>
            <w:shd w:val="clear" w:color="auto" w:fill="auto"/>
          </w:tcPr>
          <w:p w14:paraId="39ADEE0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38.16%</w:t>
            </w:r>
          </w:p>
        </w:tc>
        <w:tc>
          <w:tcPr>
            <w:tcW w:w="788" w:type="dxa"/>
            <w:tcBorders>
              <w:top w:val="nil"/>
              <w:left w:val="nil"/>
              <w:bottom w:val="single" w:sz="4" w:space="0" w:color="auto"/>
              <w:right w:val="single" w:sz="4" w:space="0" w:color="auto"/>
            </w:tcBorders>
            <w:shd w:val="clear" w:color="auto" w:fill="auto"/>
          </w:tcPr>
          <w:p w14:paraId="60917F8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14.36%</w:t>
            </w:r>
          </w:p>
        </w:tc>
      </w:tr>
      <w:tr w:rsidR="00493B98" w:rsidRPr="004E11C2" w14:paraId="48FD84A8"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57486E8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45</w:t>
            </w:r>
          </w:p>
        </w:tc>
        <w:tc>
          <w:tcPr>
            <w:tcW w:w="1560" w:type="dxa"/>
            <w:tcBorders>
              <w:top w:val="nil"/>
              <w:left w:val="nil"/>
              <w:bottom w:val="single" w:sz="4" w:space="0" w:color="auto"/>
              <w:right w:val="single" w:sz="4" w:space="0" w:color="auto"/>
            </w:tcBorders>
            <w:shd w:val="clear" w:color="auto" w:fill="auto"/>
          </w:tcPr>
          <w:p w14:paraId="10C5889D"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懲戒法院</w:t>
            </w:r>
          </w:p>
        </w:tc>
        <w:tc>
          <w:tcPr>
            <w:tcW w:w="708" w:type="dxa"/>
            <w:tcBorders>
              <w:top w:val="nil"/>
              <w:left w:val="nil"/>
              <w:bottom w:val="single" w:sz="4" w:space="0" w:color="auto"/>
              <w:right w:val="single" w:sz="4" w:space="0" w:color="auto"/>
            </w:tcBorders>
            <w:shd w:val="clear" w:color="auto" w:fill="auto"/>
          </w:tcPr>
          <w:p w14:paraId="0516B8C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 </w:t>
            </w:r>
          </w:p>
        </w:tc>
        <w:tc>
          <w:tcPr>
            <w:tcW w:w="1560" w:type="dxa"/>
            <w:tcBorders>
              <w:top w:val="nil"/>
              <w:left w:val="nil"/>
              <w:bottom w:val="single" w:sz="4" w:space="0" w:color="auto"/>
              <w:right w:val="single" w:sz="4" w:space="0" w:color="auto"/>
            </w:tcBorders>
            <w:shd w:val="clear" w:color="auto" w:fill="auto"/>
          </w:tcPr>
          <w:p w14:paraId="53BB06D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2,312,272 </w:t>
            </w:r>
          </w:p>
        </w:tc>
        <w:tc>
          <w:tcPr>
            <w:tcW w:w="708" w:type="dxa"/>
            <w:tcBorders>
              <w:top w:val="nil"/>
              <w:left w:val="nil"/>
              <w:bottom w:val="single" w:sz="4" w:space="0" w:color="auto"/>
              <w:right w:val="single" w:sz="4" w:space="0" w:color="auto"/>
            </w:tcBorders>
            <w:shd w:val="clear" w:color="auto" w:fill="auto"/>
          </w:tcPr>
          <w:p w14:paraId="4902B64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60.00%</w:t>
            </w:r>
          </w:p>
        </w:tc>
        <w:tc>
          <w:tcPr>
            <w:tcW w:w="1134" w:type="dxa"/>
            <w:tcBorders>
              <w:top w:val="nil"/>
              <w:left w:val="nil"/>
              <w:bottom w:val="single" w:sz="4" w:space="0" w:color="auto"/>
              <w:right w:val="single" w:sz="4" w:space="0" w:color="auto"/>
            </w:tcBorders>
            <w:shd w:val="clear" w:color="auto" w:fill="auto"/>
          </w:tcPr>
          <w:p w14:paraId="0816CC6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57.23%</w:t>
            </w:r>
          </w:p>
        </w:tc>
        <w:tc>
          <w:tcPr>
            <w:tcW w:w="709" w:type="dxa"/>
            <w:tcBorders>
              <w:top w:val="nil"/>
              <w:left w:val="nil"/>
              <w:bottom w:val="single" w:sz="4" w:space="0" w:color="auto"/>
              <w:right w:val="single" w:sz="4" w:space="0" w:color="auto"/>
            </w:tcBorders>
            <w:shd w:val="clear" w:color="auto" w:fill="auto"/>
          </w:tcPr>
          <w:p w14:paraId="6DAB8D3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 </w:t>
            </w:r>
          </w:p>
        </w:tc>
        <w:tc>
          <w:tcPr>
            <w:tcW w:w="1418" w:type="dxa"/>
            <w:tcBorders>
              <w:top w:val="nil"/>
              <w:left w:val="nil"/>
              <w:bottom w:val="single" w:sz="4" w:space="0" w:color="auto"/>
              <w:right w:val="single" w:sz="4" w:space="0" w:color="auto"/>
            </w:tcBorders>
            <w:shd w:val="clear" w:color="auto" w:fill="auto"/>
          </w:tcPr>
          <w:p w14:paraId="69563B7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1,728,200 </w:t>
            </w:r>
          </w:p>
        </w:tc>
        <w:tc>
          <w:tcPr>
            <w:tcW w:w="850" w:type="dxa"/>
            <w:tcBorders>
              <w:top w:val="nil"/>
              <w:left w:val="nil"/>
              <w:bottom w:val="single" w:sz="4" w:space="0" w:color="auto"/>
              <w:right w:val="single" w:sz="4" w:space="0" w:color="auto"/>
            </w:tcBorders>
            <w:shd w:val="clear" w:color="auto" w:fill="auto"/>
          </w:tcPr>
          <w:p w14:paraId="2C3544F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40.00%</w:t>
            </w:r>
          </w:p>
        </w:tc>
        <w:tc>
          <w:tcPr>
            <w:tcW w:w="788" w:type="dxa"/>
            <w:tcBorders>
              <w:top w:val="nil"/>
              <w:left w:val="nil"/>
              <w:bottom w:val="single" w:sz="4" w:space="0" w:color="auto"/>
              <w:right w:val="single" w:sz="4" w:space="0" w:color="auto"/>
            </w:tcBorders>
            <w:shd w:val="clear" w:color="auto" w:fill="auto"/>
          </w:tcPr>
          <w:p w14:paraId="12A46D3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42.77%</w:t>
            </w:r>
          </w:p>
        </w:tc>
      </w:tr>
      <w:tr w:rsidR="00493B98" w:rsidRPr="004E11C2" w14:paraId="7330DAB9"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40D7000A"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46</w:t>
            </w:r>
          </w:p>
        </w:tc>
        <w:tc>
          <w:tcPr>
            <w:tcW w:w="1560" w:type="dxa"/>
            <w:tcBorders>
              <w:top w:val="nil"/>
              <w:left w:val="nil"/>
              <w:bottom w:val="single" w:sz="4" w:space="0" w:color="auto"/>
              <w:right w:val="single" w:sz="4" w:space="0" w:color="auto"/>
            </w:tcBorders>
            <w:shd w:val="clear" w:color="auto" w:fill="auto"/>
          </w:tcPr>
          <w:p w14:paraId="132965C3"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大陸委員會</w:t>
            </w:r>
          </w:p>
        </w:tc>
        <w:tc>
          <w:tcPr>
            <w:tcW w:w="708" w:type="dxa"/>
            <w:tcBorders>
              <w:top w:val="nil"/>
              <w:left w:val="nil"/>
              <w:bottom w:val="single" w:sz="4" w:space="0" w:color="auto"/>
              <w:right w:val="single" w:sz="4" w:space="0" w:color="auto"/>
            </w:tcBorders>
            <w:shd w:val="clear" w:color="auto" w:fill="auto"/>
          </w:tcPr>
          <w:p w14:paraId="3631B36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 </w:t>
            </w:r>
          </w:p>
        </w:tc>
        <w:tc>
          <w:tcPr>
            <w:tcW w:w="1560" w:type="dxa"/>
            <w:tcBorders>
              <w:top w:val="nil"/>
              <w:left w:val="nil"/>
              <w:bottom w:val="single" w:sz="4" w:space="0" w:color="auto"/>
              <w:right w:val="single" w:sz="4" w:space="0" w:color="auto"/>
            </w:tcBorders>
            <w:shd w:val="clear" w:color="auto" w:fill="auto"/>
          </w:tcPr>
          <w:p w14:paraId="2BBCF7F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56,842,765 </w:t>
            </w:r>
          </w:p>
        </w:tc>
        <w:tc>
          <w:tcPr>
            <w:tcW w:w="708" w:type="dxa"/>
            <w:tcBorders>
              <w:top w:val="nil"/>
              <w:left w:val="nil"/>
              <w:bottom w:val="single" w:sz="4" w:space="0" w:color="auto"/>
              <w:right w:val="single" w:sz="4" w:space="0" w:color="auto"/>
            </w:tcBorders>
            <w:shd w:val="clear" w:color="auto" w:fill="auto"/>
          </w:tcPr>
          <w:p w14:paraId="0B80E43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59.62%</w:t>
            </w:r>
          </w:p>
        </w:tc>
        <w:tc>
          <w:tcPr>
            <w:tcW w:w="1134" w:type="dxa"/>
            <w:tcBorders>
              <w:top w:val="nil"/>
              <w:left w:val="nil"/>
              <w:bottom w:val="single" w:sz="4" w:space="0" w:color="auto"/>
              <w:right w:val="single" w:sz="4" w:space="0" w:color="auto"/>
            </w:tcBorders>
            <w:shd w:val="clear" w:color="auto" w:fill="auto"/>
          </w:tcPr>
          <w:p w14:paraId="6AC001F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76.51%</w:t>
            </w:r>
          </w:p>
        </w:tc>
        <w:tc>
          <w:tcPr>
            <w:tcW w:w="709" w:type="dxa"/>
            <w:tcBorders>
              <w:top w:val="nil"/>
              <w:left w:val="nil"/>
              <w:bottom w:val="single" w:sz="4" w:space="0" w:color="auto"/>
              <w:right w:val="single" w:sz="4" w:space="0" w:color="auto"/>
            </w:tcBorders>
            <w:shd w:val="clear" w:color="auto" w:fill="auto"/>
          </w:tcPr>
          <w:p w14:paraId="631982A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 </w:t>
            </w:r>
          </w:p>
        </w:tc>
        <w:tc>
          <w:tcPr>
            <w:tcW w:w="1418" w:type="dxa"/>
            <w:tcBorders>
              <w:top w:val="nil"/>
              <w:left w:val="nil"/>
              <w:bottom w:val="single" w:sz="4" w:space="0" w:color="auto"/>
              <w:right w:val="single" w:sz="4" w:space="0" w:color="auto"/>
            </w:tcBorders>
            <w:shd w:val="clear" w:color="auto" w:fill="auto"/>
          </w:tcPr>
          <w:p w14:paraId="64B72E6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17,447,668 </w:t>
            </w:r>
          </w:p>
        </w:tc>
        <w:tc>
          <w:tcPr>
            <w:tcW w:w="850" w:type="dxa"/>
            <w:tcBorders>
              <w:top w:val="nil"/>
              <w:left w:val="nil"/>
              <w:bottom w:val="single" w:sz="4" w:space="0" w:color="auto"/>
              <w:right w:val="single" w:sz="4" w:space="0" w:color="auto"/>
            </w:tcBorders>
            <w:shd w:val="clear" w:color="auto" w:fill="auto"/>
          </w:tcPr>
          <w:p w14:paraId="627BA2B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40.38%</w:t>
            </w:r>
          </w:p>
        </w:tc>
        <w:tc>
          <w:tcPr>
            <w:tcW w:w="788" w:type="dxa"/>
            <w:tcBorders>
              <w:top w:val="nil"/>
              <w:left w:val="nil"/>
              <w:bottom w:val="single" w:sz="4" w:space="0" w:color="auto"/>
              <w:right w:val="single" w:sz="4" w:space="0" w:color="auto"/>
            </w:tcBorders>
            <w:shd w:val="clear" w:color="auto" w:fill="auto"/>
          </w:tcPr>
          <w:p w14:paraId="3C1E585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23.49%</w:t>
            </w:r>
          </w:p>
        </w:tc>
      </w:tr>
      <w:tr w:rsidR="00493B98" w:rsidRPr="004E11C2" w14:paraId="42D8A53C"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3443DD79"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47</w:t>
            </w:r>
          </w:p>
        </w:tc>
        <w:tc>
          <w:tcPr>
            <w:tcW w:w="1560" w:type="dxa"/>
            <w:tcBorders>
              <w:top w:val="nil"/>
              <w:left w:val="nil"/>
              <w:bottom w:val="single" w:sz="4" w:space="0" w:color="auto"/>
              <w:right w:val="single" w:sz="4" w:space="0" w:color="auto"/>
            </w:tcBorders>
            <w:shd w:val="clear" w:color="auto" w:fill="auto"/>
          </w:tcPr>
          <w:p w14:paraId="2A9444F3"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國家安全局</w:t>
            </w:r>
          </w:p>
        </w:tc>
        <w:tc>
          <w:tcPr>
            <w:tcW w:w="708" w:type="dxa"/>
            <w:tcBorders>
              <w:top w:val="nil"/>
              <w:left w:val="nil"/>
              <w:bottom w:val="single" w:sz="4" w:space="0" w:color="auto"/>
              <w:right w:val="single" w:sz="4" w:space="0" w:color="auto"/>
            </w:tcBorders>
            <w:shd w:val="clear" w:color="auto" w:fill="auto"/>
          </w:tcPr>
          <w:p w14:paraId="1525D78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87 </w:t>
            </w:r>
          </w:p>
        </w:tc>
        <w:tc>
          <w:tcPr>
            <w:tcW w:w="1560" w:type="dxa"/>
            <w:tcBorders>
              <w:top w:val="nil"/>
              <w:left w:val="nil"/>
              <w:bottom w:val="single" w:sz="4" w:space="0" w:color="auto"/>
              <w:right w:val="single" w:sz="4" w:space="0" w:color="auto"/>
            </w:tcBorders>
            <w:shd w:val="clear" w:color="auto" w:fill="auto"/>
          </w:tcPr>
          <w:p w14:paraId="67CA00D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269,413,199 </w:t>
            </w:r>
          </w:p>
        </w:tc>
        <w:tc>
          <w:tcPr>
            <w:tcW w:w="708" w:type="dxa"/>
            <w:tcBorders>
              <w:top w:val="nil"/>
              <w:left w:val="nil"/>
              <w:bottom w:val="single" w:sz="4" w:space="0" w:color="auto"/>
              <w:right w:val="single" w:sz="4" w:space="0" w:color="auto"/>
            </w:tcBorders>
            <w:shd w:val="clear" w:color="auto" w:fill="auto"/>
          </w:tcPr>
          <w:p w14:paraId="4B8E93F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54.72%</w:t>
            </w:r>
          </w:p>
        </w:tc>
        <w:tc>
          <w:tcPr>
            <w:tcW w:w="1134" w:type="dxa"/>
            <w:tcBorders>
              <w:top w:val="nil"/>
              <w:left w:val="nil"/>
              <w:bottom w:val="single" w:sz="4" w:space="0" w:color="auto"/>
              <w:right w:val="single" w:sz="4" w:space="0" w:color="auto"/>
            </w:tcBorders>
            <w:shd w:val="clear" w:color="auto" w:fill="auto"/>
          </w:tcPr>
          <w:p w14:paraId="37D03BF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60.57%</w:t>
            </w:r>
          </w:p>
        </w:tc>
        <w:tc>
          <w:tcPr>
            <w:tcW w:w="709" w:type="dxa"/>
            <w:tcBorders>
              <w:top w:val="nil"/>
              <w:left w:val="nil"/>
              <w:bottom w:val="single" w:sz="4" w:space="0" w:color="auto"/>
              <w:right w:val="single" w:sz="4" w:space="0" w:color="auto"/>
            </w:tcBorders>
            <w:shd w:val="clear" w:color="auto" w:fill="auto"/>
          </w:tcPr>
          <w:p w14:paraId="4A99FBA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72 </w:t>
            </w:r>
          </w:p>
        </w:tc>
        <w:tc>
          <w:tcPr>
            <w:tcW w:w="1418" w:type="dxa"/>
            <w:tcBorders>
              <w:top w:val="nil"/>
              <w:left w:val="nil"/>
              <w:bottom w:val="single" w:sz="4" w:space="0" w:color="auto"/>
              <w:right w:val="single" w:sz="4" w:space="0" w:color="auto"/>
            </w:tcBorders>
            <w:shd w:val="clear" w:color="auto" w:fill="auto"/>
          </w:tcPr>
          <w:p w14:paraId="105900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175,412,863 </w:t>
            </w:r>
          </w:p>
        </w:tc>
        <w:tc>
          <w:tcPr>
            <w:tcW w:w="850" w:type="dxa"/>
            <w:tcBorders>
              <w:top w:val="nil"/>
              <w:left w:val="nil"/>
              <w:bottom w:val="single" w:sz="4" w:space="0" w:color="auto"/>
              <w:right w:val="single" w:sz="4" w:space="0" w:color="auto"/>
            </w:tcBorders>
            <w:shd w:val="clear" w:color="auto" w:fill="auto"/>
          </w:tcPr>
          <w:p w14:paraId="41741FF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45.28%</w:t>
            </w:r>
          </w:p>
        </w:tc>
        <w:tc>
          <w:tcPr>
            <w:tcW w:w="788" w:type="dxa"/>
            <w:tcBorders>
              <w:top w:val="nil"/>
              <w:left w:val="nil"/>
              <w:bottom w:val="single" w:sz="4" w:space="0" w:color="auto"/>
              <w:right w:val="single" w:sz="4" w:space="0" w:color="auto"/>
            </w:tcBorders>
            <w:shd w:val="clear" w:color="auto" w:fill="auto"/>
          </w:tcPr>
          <w:p w14:paraId="1EFBF45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39.43%</w:t>
            </w:r>
          </w:p>
        </w:tc>
      </w:tr>
      <w:tr w:rsidR="00493B98" w:rsidRPr="004E11C2" w14:paraId="25D503FF"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0C47D886"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48</w:t>
            </w:r>
          </w:p>
        </w:tc>
        <w:tc>
          <w:tcPr>
            <w:tcW w:w="1560" w:type="dxa"/>
            <w:tcBorders>
              <w:top w:val="nil"/>
              <w:left w:val="nil"/>
              <w:bottom w:val="single" w:sz="4" w:space="0" w:color="auto"/>
              <w:right w:val="single" w:sz="4" w:space="0" w:color="auto"/>
            </w:tcBorders>
            <w:shd w:val="clear" w:color="auto" w:fill="auto"/>
          </w:tcPr>
          <w:p w14:paraId="3B4A4B78"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行政院</w:t>
            </w:r>
          </w:p>
        </w:tc>
        <w:tc>
          <w:tcPr>
            <w:tcW w:w="708" w:type="dxa"/>
            <w:tcBorders>
              <w:top w:val="nil"/>
              <w:left w:val="nil"/>
              <w:bottom w:val="single" w:sz="4" w:space="0" w:color="auto"/>
              <w:right w:val="single" w:sz="4" w:space="0" w:color="auto"/>
            </w:tcBorders>
            <w:shd w:val="clear" w:color="auto" w:fill="auto"/>
          </w:tcPr>
          <w:p w14:paraId="2C3E1CA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67 </w:t>
            </w:r>
          </w:p>
        </w:tc>
        <w:tc>
          <w:tcPr>
            <w:tcW w:w="1560" w:type="dxa"/>
            <w:tcBorders>
              <w:top w:val="nil"/>
              <w:left w:val="nil"/>
              <w:bottom w:val="single" w:sz="4" w:space="0" w:color="auto"/>
              <w:right w:val="single" w:sz="4" w:space="0" w:color="auto"/>
            </w:tcBorders>
            <w:shd w:val="clear" w:color="auto" w:fill="auto"/>
          </w:tcPr>
          <w:p w14:paraId="65DEE9C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205,539,748 </w:t>
            </w:r>
          </w:p>
        </w:tc>
        <w:tc>
          <w:tcPr>
            <w:tcW w:w="708" w:type="dxa"/>
            <w:tcBorders>
              <w:top w:val="nil"/>
              <w:left w:val="nil"/>
              <w:bottom w:val="single" w:sz="4" w:space="0" w:color="auto"/>
              <w:right w:val="single" w:sz="4" w:space="0" w:color="auto"/>
            </w:tcBorders>
            <w:shd w:val="clear" w:color="auto" w:fill="auto"/>
          </w:tcPr>
          <w:p w14:paraId="33BB0B0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53.17%</w:t>
            </w:r>
          </w:p>
        </w:tc>
        <w:tc>
          <w:tcPr>
            <w:tcW w:w="1134" w:type="dxa"/>
            <w:tcBorders>
              <w:top w:val="nil"/>
              <w:left w:val="nil"/>
              <w:bottom w:val="single" w:sz="4" w:space="0" w:color="auto"/>
              <w:right w:val="single" w:sz="4" w:space="0" w:color="auto"/>
            </w:tcBorders>
            <w:shd w:val="clear" w:color="auto" w:fill="auto"/>
          </w:tcPr>
          <w:p w14:paraId="29A1D01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80.60%</w:t>
            </w:r>
          </w:p>
        </w:tc>
        <w:tc>
          <w:tcPr>
            <w:tcW w:w="709" w:type="dxa"/>
            <w:tcBorders>
              <w:top w:val="nil"/>
              <w:left w:val="nil"/>
              <w:bottom w:val="single" w:sz="4" w:space="0" w:color="auto"/>
              <w:right w:val="single" w:sz="4" w:space="0" w:color="auto"/>
            </w:tcBorders>
            <w:shd w:val="clear" w:color="auto" w:fill="auto"/>
          </w:tcPr>
          <w:p w14:paraId="3FB830E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59 </w:t>
            </w:r>
          </w:p>
        </w:tc>
        <w:tc>
          <w:tcPr>
            <w:tcW w:w="1418" w:type="dxa"/>
            <w:tcBorders>
              <w:top w:val="nil"/>
              <w:left w:val="nil"/>
              <w:bottom w:val="single" w:sz="4" w:space="0" w:color="auto"/>
              <w:right w:val="single" w:sz="4" w:space="0" w:color="auto"/>
            </w:tcBorders>
            <w:shd w:val="clear" w:color="auto" w:fill="auto"/>
          </w:tcPr>
          <w:p w14:paraId="1839237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49,475,649 </w:t>
            </w:r>
          </w:p>
        </w:tc>
        <w:tc>
          <w:tcPr>
            <w:tcW w:w="850" w:type="dxa"/>
            <w:tcBorders>
              <w:top w:val="nil"/>
              <w:left w:val="nil"/>
              <w:bottom w:val="single" w:sz="4" w:space="0" w:color="auto"/>
              <w:right w:val="single" w:sz="4" w:space="0" w:color="auto"/>
            </w:tcBorders>
            <w:shd w:val="clear" w:color="auto" w:fill="auto"/>
          </w:tcPr>
          <w:p w14:paraId="6312C81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46.83%</w:t>
            </w:r>
          </w:p>
        </w:tc>
        <w:tc>
          <w:tcPr>
            <w:tcW w:w="788" w:type="dxa"/>
            <w:tcBorders>
              <w:top w:val="nil"/>
              <w:left w:val="nil"/>
              <w:bottom w:val="single" w:sz="4" w:space="0" w:color="auto"/>
              <w:right w:val="single" w:sz="4" w:space="0" w:color="auto"/>
            </w:tcBorders>
            <w:shd w:val="clear" w:color="auto" w:fill="auto"/>
          </w:tcPr>
          <w:p w14:paraId="6292690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19.40%</w:t>
            </w:r>
          </w:p>
        </w:tc>
      </w:tr>
      <w:tr w:rsidR="00493B98" w:rsidRPr="004E11C2" w14:paraId="1AF2C786"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807132B"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49</w:t>
            </w:r>
          </w:p>
        </w:tc>
        <w:tc>
          <w:tcPr>
            <w:tcW w:w="1560" w:type="dxa"/>
            <w:tcBorders>
              <w:top w:val="nil"/>
              <w:left w:val="nil"/>
              <w:bottom w:val="single" w:sz="4" w:space="0" w:color="auto"/>
              <w:right w:val="single" w:sz="4" w:space="0" w:color="auto"/>
            </w:tcBorders>
            <w:shd w:val="clear" w:color="auto" w:fill="auto"/>
          </w:tcPr>
          <w:p w14:paraId="4277480A"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中央研究院</w:t>
            </w:r>
          </w:p>
        </w:tc>
        <w:tc>
          <w:tcPr>
            <w:tcW w:w="708" w:type="dxa"/>
            <w:tcBorders>
              <w:top w:val="nil"/>
              <w:left w:val="nil"/>
              <w:bottom w:val="single" w:sz="4" w:space="0" w:color="auto"/>
              <w:right w:val="single" w:sz="4" w:space="0" w:color="auto"/>
            </w:tcBorders>
            <w:shd w:val="clear" w:color="auto" w:fill="auto"/>
          </w:tcPr>
          <w:p w14:paraId="7513855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153 </w:t>
            </w:r>
          </w:p>
        </w:tc>
        <w:tc>
          <w:tcPr>
            <w:tcW w:w="1560" w:type="dxa"/>
            <w:tcBorders>
              <w:top w:val="nil"/>
              <w:left w:val="nil"/>
              <w:bottom w:val="single" w:sz="4" w:space="0" w:color="auto"/>
              <w:right w:val="single" w:sz="4" w:space="0" w:color="auto"/>
            </w:tcBorders>
            <w:shd w:val="clear" w:color="auto" w:fill="auto"/>
          </w:tcPr>
          <w:p w14:paraId="08F049E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2,297,806,033 </w:t>
            </w:r>
          </w:p>
        </w:tc>
        <w:tc>
          <w:tcPr>
            <w:tcW w:w="708" w:type="dxa"/>
            <w:tcBorders>
              <w:top w:val="nil"/>
              <w:left w:val="nil"/>
              <w:bottom w:val="single" w:sz="4" w:space="0" w:color="auto"/>
              <w:right w:val="single" w:sz="4" w:space="0" w:color="auto"/>
            </w:tcBorders>
            <w:shd w:val="clear" w:color="auto" w:fill="auto"/>
          </w:tcPr>
          <w:p w14:paraId="05500C5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50.00%</w:t>
            </w:r>
          </w:p>
        </w:tc>
        <w:tc>
          <w:tcPr>
            <w:tcW w:w="1134" w:type="dxa"/>
            <w:tcBorders>
              <w:top w:val="nil"/>
              <w:left w:val="nil"/>
              <w:bottom w:val="single" w:sz="4" w:space="0" w:color="auto"/>
              <w:right w:val="single" w:sz="4" w:space="0" w:color="auto"/>
            </w:tcBorders>
            <w:shd w:val="clear" w:color="auto" w:fill="auto"/>
          </w:tcPr>
          <w:p w14:paraId="6AF6553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68.07%</w:t>
            </w:r>
          </w:p>
        </w:tc>
        <w:tc>
          <w:tcPr>
            <w:tcW w:w="709" w:type="dxa"/>
            <w:tcBorders>
              <w:top w:val="nil"/>
              <w:left w:val="nil"/>
              <w:bottom w:val="single" w:sz="4" w:space="0" w:color="auto"/>
              <w:right w:val="single" w:sz="4" w:space="0" w:color="auto"/>
            </w:tcBorders>
            <w:shd w:val="clear" w:color="auto" w:fill="auto"/>
          </w:tcPr>
          <w:p w14:paraId="0731447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153 </w:t>
            </w:r>
          </w:p>
        </w:tc>
        <w:tc>
          <w:tcPr>
            <w:tcW w:w="1418" w:type="dxa"/>
            <w:tcBorders>
              <w:top w:val="nil"/>
              <w:left w:val="nil"/>
              <w:bottom w:val="single" w:sz="4" w:space="0" w:color="auto"/>
              <w:right w:val="single" w:sz="4" w:space="0" w:color="auto"/>
            </w:tcBorders>
            <w:shd w:val="clear" w:color="auto" w:fill="auto"/>
          </w:tcPr>
          <w:p w14:paraId="081BE5A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1,077,986,045 </w:t>
            </w:r>
          </w:p>
        </w:tc>
        <w:tc>
          <w:tcPr>
            <w:tcW w:w="850" w:type="dxa"/>
            <w:tcBorders>
              <w:top w:val="nil"/>
              <w:left w:val="nil"/>
              <w:bottom w:val="single" w:sz="4" w:space="0" w:color="auto"/>
              <w:right w:val="single" w:sz="4" w:space="0" w:color="auto"/>
            </w:tcBorders>
            <w:shd w:val="clear" w:color="auto" w:fill="auto"/>
          </w:tcPr>
          <w:p w14:paraId="314593B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50.00%</w:t>
            </w:r>
          </w:p>
        </w:tc>
        <w:tc>
          <w:tcPr>
            <w:tcW w:w="788" w:type="dxa"/>
            <w:tcBorders>
              <w:top w:val="nil"/>
              <w:left w:val="nil"/>
              <w:bottom w:val="single" w:sz="4" w:space="0" w:color="auto"/>
              <w:right w:val="single" w:sz="4" w:space="0" w:color="auto"/>
            </w:tcBorders>
            <w:shd w:val="clear" w:color="auto" w:fill="auto"/>
          </w:tcPr>
          <w:p w14:paraId="5540330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31.93%</w:t>
            </w:r>
          </w:p>
        </w:tc>
      </w:tr>
      <w:tr w:rsidR="00493B98" w:rsidRPr="004E11C2" w14:paraId="0F7E21A8"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6EDD1EB1"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50</w:t>
            </w:r>
          </w:p>
        </w:tc>
        <w:tc>
          <w:tcPr>
            <w:tcW w:w="1560" w:type="dxa"/>
            <w:tcBorders>
              <w:top w:val="nil"/>
              <w:left w:val="nil"/>
              <w:bottom w:val="single" w:sz="4" w:space="0" w:color="auto"/>
              <w:right w:val="single" w:sz="4" w:space="0" w:color="auto"/>
            </w:tcBorders>
            <w:shd w:val="clear" w:color="auto" w:fill="auto"/>
          </w:tcPr>
          <w:p w14:paraId="33EF634A"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國家通訊傳播委員會</w:t>
            </w:r>
          </w:p>
        </w:tc>
        <w:tc>
          <w:tcPr>
            <w:tcW w:w="708" w:type="dxa"/>
            <w:tcBorders>
              <w:top w:val="nil"/>
              <w:left w:val="nil"/>
              <w:bottom w:val="single" w:sz="4" w:space="0" w:color="auto"/>
              <w:right w:val="single" w:sz="4" w:space="0" w:color="auto"/>
            </w:tcBorders>
            <w:shd w:val="clear" w:color="auto" w:fill="auto"/>
          </w:tcPr>
          <w:p w14:paraId="01C0D27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45 </w:t>
            </w:r>
          </w:p>
        </w:tc>
        <w:tc>
          <w:tcPr>
            <w:tcW w:w="1560" w:type="dxa"/>
            <w:tcBorders>
              <w:top w:val="nil"/>
              <w:left w:val="nil"/>
              <w:bottom w:val="single" w:sz="4" w:space="0" w:color="auto"/>
              <w:right w:val="single" w:sz="4" w:space="0" w:color="auto"/>
            </w:tcBorders>
            <w:shd w:val="clear" w:color="auto" w:fill="auto"/>
          </w:tcPr>
          <w:p w14:paraId="5D561A9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188,741,696 </w:t>
            </w:r>
          </w:p>
        </w:tc>
        <w:tc>
          <w:tcPr>
            <w:tcW w:w="708" w:type="dxa"/>
            <w:tcBorders>
              <w:top w:val="nil"/>
              <w:left w:val="nil"/>
              <w:bottom w:val="single" w:sz="4" w:space="0" w:color="auto"/>
              <w:right w:val="single" w:sz="4" w:space="0" w:color="auto"/>
            </w:tcBorders>
            <w:shd w:val="clear" w:color="auto" w:fill="auto"/>
          </w:tcPr>
          <w:p w14:paraId="4B47992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48.39%</w:t>
            </w:r>
          </w:p>
        </w:tc>
        <w:tc>
          <w:tcPr>
            <w:tcW w:w="1134" w:type="dxa"/>
            <w:tcBorders>
              <w:top w:val="nil"/>
              <w:left w:val="nil"/>
              <w:bottom w:val="single" w:sz="4" w:space="0" w:color="auto"/>
              <w:right w:val="single" w:sz="4" w:space="0" w:color="auto"/>
            </w:tcBorders>
            <w:shd w:val="clear" w:color="auto" w:fill="auto"/>
          </w:tcPr>
          <w:p w14:paraId="14CC67A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62.74%</w:t>
            </w:r>
          </w:p>
        </w:tc>
        <w:tc>
          <w:tcPr>
            <w:tcW w:w="709" w:type="dxa"/>
            <w:tcBorders>
              <w:top w:val="nil"/>
              <w:left w:val="nil"/>
              <w:bottom w:val="single" w:sz="4" w:space="0" w:color="auto"/>
              <w:right w:val="single" w:sz="4" w:space="0" w:color="auto"/>
            </w:tcBorders>
            <w:shd w:val="clear" w:color="auto" w:fill="auto"/>
          </w:tcPr>
          <w:p w14:paraId="00B0773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48 </w:t>
            </w:r>
          </w:p>
        </w:tc>
        <w:tc>
          <w:tcPr>
            <w:tcW w:w="1418" w:type="dxa"/>
            <w:tcBorders>
              <w:top w:val="nil"/>
              <w:left w:val="nil"/>
              <w:bottom w:val="single" w:sz="4" w:space="0" w:color="auto"/>
              <w:right w:val="single" w:sz="4" w:space="0" w:color="auto"/>
            </w:tcBorders>
            <w:shd w:val="clear" w:color="auto" w:fill="auto"/>
          </w:tcPr>
          <w:p w14:paraId="0CDB1A4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112,110,161 </w:t>
            </w:r>
          </w:p>
        </w:tc>
        <w:tc>
          <w:tcPr>
            <w:tcW w:w="850" w:type="dxa"/>
            <w:tcBorders>
              <w:top w:val="nil"/>
              <w:left w:val="nil"/>
              <w:bottom w:val="single" w:sz="4" w:space="0" w:color="auto"/>
              <w:right w:val="single" w:sz="4" w:space="0" w:color="auto"/>
            </w:tcBorders>
            <w:shd w:val="clear" w:color="auto" w:fill="auto"/>
          </w:tcPr>
          <w:p w14:paraId="4C8BFBB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51.61%</w:t>
            </w:r>
          </w:p>
        </w:tc>
        <w:tc>
          <w:tcPr>
            <w:tcW w:w="788" w:type="dxa"/>
            <w:tcBorders>
              <w:top w:val="nil"/>
              <w:left w:val="nil"/>
              <w:bottom w:val="single" w:sz="4" w:space="0" w:color="auto"/>
              <w:right w:val="single" w:sz="4" w:space="0" w:color="auto"/>
            </w:tcBorders>
            <w:shd w:val="clear" w:color="auto" w:fill="auto"/>
          </w:tcPr>
          <w:p w14:paraId="3143C23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37.26%</w:t>
            </w:r>
          </w:p>
        </w:tc>
      </w:tr>
      <w:tr w:rsidR="00493B98" w:rsidRPr="004E11C2" w14:paraId="07E845AE"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4DDD88F"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51</w:t>
            </w:r>
          </w:p>
        </w:tc>
        <w:tc>
          <w:tcPr>
            <w:tcW w:w="1560" w:type="dxa"/>
            <w:tcBorders>
              <w:top w:val="nil"/>
              <w:left w:val="nil"/>
              <w:bottom w:val="single" w:sz="4" w:space="0" w:color="auto"/>
              <w:right w:val="single" w:sz="4" w:space="0" w:color="auto"/>
            </w:tcBorders>
            <w:shd w:val="clear" w:color="auto" w:fill="auto"/>
          </w:tcPr>
          <w:p w14:paraId="7DC9DE6E"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銓敘部</w:t>
            </w:r>
          </w:p>
        </w:tc>
        <w:tc>
          <w:tcPr>
            <w:tcW w:w="708" w:type="dxa"/>
            <w:tcBorders>
              <w:top w:val="nil"/>
              <w:left w:val="nil"/>
              <w:bottom w:val="single" w:sz="4" w:space="0" w:color="auto"/>
              <w:right w:val="single" w:sz="4" w:space="0" w:color="auto"/>
            </w:tcBorders>
            <w:shd w:val="clear" w:color="auto" w:fill="auto"/>
          </w:tcPr>
          <w:p w14:paraId="4467252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22 </w:t>
            </w:r>
          </w:p>
        </w:tc>
        <w:tc>
          <w:tcPr>
            <w:tcW w:w="1560" w:type="dxa"/>
            <w:tcBorders>
              <w:top w:val="nil"/>
              <w:left w:val="nil"/>
              <w:bottom w:val="single" w:sz="4" w:space="0" w:color="auto"/>
              <w:right w:val="single" w:sz="4" w:space="0" w:color="auto"/>
            </w:tcBorders>
            <w:shd w:val="clear" w:color="auto" w:fill="auto"/>
          </w:tcPr>
          <w:p w14:paraId="440971D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67,568,964 </w:t>
            </w:r>
          </w:p>
        </w:tc>
        <w:tc>
          <w:tcPr>
            <w:tcW w:w="708" w:type="dxa"/>
            <w:tcBorders>
              <w:top w:val="nil"/>
              <w:left w:val="nil"/>
              <w:bottom w:val="single" w:sz="4" w:space="0" w:color="auto"/>
              <w:right w:val="single" w:sz="4" w:space="0" w:color="auto"/>
            </w:tcBorders>
            <w:shd w:val="clear" w:color="auto" w:fill="auto"/>
          </w:tcPr>
          <w:p w14:paraId="3960CD5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47.83%</w:t>
            </w:r>
          </w:p>
        </w:tc>
        <w:tc>
          <w:tcPr>
            <w:tcW w:w="1134" w:type="dxa"/>
            <w:tcBorders>
              <w:top w:val="nil"/>
              <w:left w:val="nil"/>
              <w:bottom w:val="single" w:sz="4" w:space="0" w:color="auto"/>
              <w:right w:val="single" w:sz="4" w:space="0" w:color="auto"/>
            </w:tcBorders>
            <w:shd w:val="clear" w:color="auto" w:fill="auto"/>
          </w:tcPr>
          <w:p w14:paraId="51B2A86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76.25%</w:t>
            </w:r>
          </w:p>
        </w:tc>
        <w:tc>
          <w:tcPr>
            <w:tcW w:w="709" w:type="dxa"/>
            <w:tcBorders>
              <w:top w:val="nil"/>
              <w:left w:val="nil"/>
              <w:bottom w:val="single" w:sz="4" w:space="0" w:color="auto"/>
              <w:right w:val="single" w:sz="4" w:space="0" w:color="auto"/>
            </w:tcBorders>
            <w:shd w:val="clear" w:color="auto" w:fill="auto"/>
          </w:tcPr>
          <w:p w14:paraId="4DF40FF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24 </w:t>
            </w:r>
          </w:p>
        </w:tc>
        <w:tc>
          <w:tcPr>
            <w:tcW w:w="1418" w:type="dxa"/>
            <w:tcBorders>
              <w:top w:val="nil"/>
              <w:left w:val="nil"/>
              <w:bottom w:val="single" w:sz="4" w:space="0" w:color="auto"/>
              <w:right w:val="single" w:sz="4" w:space="0" w:color="auto"/>
            </w:tcBorders>
            <w:shd w:val="clear" w:color="auto" w:fill="auto"/>
          </w:tcPr>
          <w:p w14:paraId="2714B98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21,051,298 </w:t>
            </w:r>
          </w:p>
        </w:tc>
        <w:tc>
          <w:tcPr>
            <w:tcW w:w="850" w:type="dxa"/>
            <w:tcBorders>
              <w:top w:val="nil"/>
              <w:left w:val="nil"/>
              <w:bottom w:val="single" w:sz="4" w:space="0" w:color="auto"/>
              <w:right w:val="single" w:sz="4" w:space="0" w:color="auto"/>
            </w:tcBorders>
            <w:shd w:val="clear" w:color="auto" w:fill="auto"/>
          </w:tcPr>
          <w:p w14:paraId="611DC76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52.17%</w:t>
            </w:r>
          </w:p>
        </w:tc>
        <w:tc>
          <w:tcPr>
            <w:tcW w:w="788" w:type="dxa"/>
            <w:tcBorders>
              <w:top w:val="nil"/>
              <w:left w:val="nil"/>
              <w:bottom w:val="single" w:sz="4" w:space="0" w:color="auto"/>
              <w:right w:val="single" w:sz="4" w:space="0" w:color="auto"/>
            </w:tcBorders>
            <w:shd w:val="clear" w:color="auto" w:fill="auto"/>
          </w:tcPr>
          <w:p w14:paraId="4E78B5E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23.75%</w:t>
            </w:r>
          </w:p>
        </w:tc>
      </w:tr>
      <w:tr w:rsidR="00493B98" w:rsidRPr="004E11C2" w14:paraId="3EC0B0DD"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4C5CBFF"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52</w:t>
            </w:r>
          </w:p>
        </w:tc>
        <w:tc>
          <w:tcPr>
            <w:tcW w:w="1560" w:type="dxa"/>
            <w:tcBorders>
              <w:top w:val="nil"/>
              <w:left w:val="nil"/>
              <w:bottom w:val="single" w:sz="4" w:space="0" w:color="auto"/>
              <w:right w:val="single" w:sz="4" w:space="0" w:color="auto"/>
            </w:tcBorders>
            <w:shd w:val="clear" w:color="auto" w:fill="auto"/>
          </w:tcPr>
          <w:p w14:paraId="632FE0C8"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司法院</w:t>
            </w:r>
          </w:p>
        </w:tc>
        <w:tc>
          <w:tcPr>
            <w:tcW w:w="708" w:type="dxa"/>
            <w:tcBorders>
              <w:top w:val="nil"/>
              <w:left w:val="nil"/>
              <w:bottom w:val="single" w:sz="4" w:space="0" w:color="auto"/>
              <w:right w:val="single" w:sz="4" w:space="0" w:color="auto"/>
            </w:tcBorders>
            <w:shd w:val="clear" w:color="auto" w:fill="auto"/>
          </w:tcPr>
          <w:p w14:paraId="3ECF4F4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88 </w:t>
            </w:r>
          </w:p>
        </w:tc>
        <w:tc>
          <w:tcPr>
            <w:tcW w:w="1560" w:type="dxa"/>
            <w:tcBorders>
              <w:top w:val="nil"/>
              <w:left w:val="nil"/>
              <w:bottom w:val="single" w:sz="4" w:space="0" w:color="auto"/>
              <w:right w:val="single" w:sz="4" w:space="0" w:color="auto"/>
            </w:tcBorders>
            <w:shd w:val="clear" w:color="auto" w:fill="auto"/>
          </w:tcPr>
          <w:p w14:paraId="3220D22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448,422,046 </w:t>
            </w:r>
          </w:p>
        </w:tc>
        <w:tc>
          <w:tcPr>
            <w:tcW w:w="708" w:type="dxa"/>
            <w:tcBorders>
              <w:top w:val="nil"/>
              <w:left w:val="nil"/>
              <w:bottom w:val="single" w:sz="4" w:space="0" w:color="auto"/>
              <w:right w:val="single" w:sz="4" w:space="0" w:color="auto"/>
            </w:tcBorders>
            <w:shd w:val="clear" w:color="auto" w:fill="auto"/>
          </w:tcPr>
          <w:p w14:paraId="302ACB9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44.90%</w:t>
            </w:r>
          </w:p>
        </w:tc>
        <w:tc>
          <w:tcPr>
            <w:tcW w:w="1134" w:type="dxa"/>
            <w:tcBorders>
              <w:top w:val="nil"/>
              <w:left w:val="nil"/>
              <w:bottom w:val="single" w:sz="4" w:space="0" w:color="auto"/>
              <w:right w:val="single" w:sz="4" w:space="0" w:color="auto"/>
            </w:tcBorders>
            <w:shd w:val="clear" w:color="auto" w:fill="auto"/>
          </w:tcPr>
          <w:p w14:paraId="74D1BDF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61.37%</w:t>
            </w:r>
          </w:p>
        </w:tc>
        <w:tc>
          <w:tcPr>
            <w:tcW w:w="709" w:type="dxa"/>
            <w:tcBorders>
              <w:top w:val="nil"/>
              <w:left w:val="nil"/>
              <w:bottom w:val="single" w:sz="4" w:space="0" w:color="auto"/>
              <w:right w:val="single" w:sz="4" w:space="0" w:color="auto"/>
            </w:tcBorders>
            <w:shd w:val="clear" w:color="auto" w:fill="auto"/>
          </w:tcPr>
          <w:p w14:paraId="2D70AF1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108 </w:t>
            </w:r>
          </w:p>
        </w:tc>
        <w:tc>
          <w:tcPr>
            <w:tcW w:w="1418" w:type="dxa"/>
            <w:tcBorders>
              <w:top w:val="nil"/>
              <w:left w:val="nil"/>
              <w:bottom w:val="single" w:sz="4" w:space="0" w:color="auto"/>
              <w:right w:val="single" w:sz="4" w:space="0" w:color="auto"/>
            </w:tcBorders>
            <w:shd w:val="clear" w:color="auto" w:fill="auto"/>
          </w:tcPr>
          <w:p w14:paraId="56F954B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282,314,875 </w:t>
            </w:r>
          </w:p>
        </w:tc>
        <w:tc>
          <w:tcPr>
            <w:tcW w:w="850" w:type="dxa"/>
            <w:tcBorders>
              <w:top w:val="nil"/>
              <w:left w:val="nil"/>
              <w:bottom w:val="single" w:sz="4" w:space="0" w:color="auto"/>
              <w:right w:val="single" w:sz="4" w:space="0" w:color="auto"/>
            </w:tcBorders>
            <w:shd w:val="clear" w:color="auto" w:fill="auto"/>
          </w:tcPr>
          <w:p w14:paraId="363441D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55.10%</w:t>
            </w:r>
          </w:p>
        </w:tc>
        <w:tc>
          <w:tcPr>
            <w:tcW w:w="788" w:type="dxa"/>
            <w:tcBorders>
              <w:top w:val="nil"/>
              <w:left w:val="nil"/>
              <w:bottom w:val="single" w:sz="4" w:space="0" w:color="auto"/>
              <w:right w:val="single" w:sz="4" w:space="0" w:color="auto"/>
            </w:tcBorders>
            <w:shd w:val="clear" w:color="auto" w:fill="auto"/>
          </w:tcPr>
          <w:p w14:paraId="0DCE4F3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38.63%</w:t>
            </w:r>
          </w:p>
        </w:tc>
      </w:tr>
      <w:tr w:rsidR="00493B98" w:rsidRPr="004E11C2" w14:paraId="7B75FC76"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014DF29E"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53</w:t>
            </w:r>
          </w:p>
        </w:tc>
        <w:tc>
          <w:tcPr>
            <w:tcW w:w="1560" w:type="dxa"/>
            <w:tcBorders>
              <w:top w:val="nil"/>
              <w:left w:val="nil"/>
              <w:bottom w:val="single" w:sz="4" w:space="0" w:color="auto"/>
              <w:right w:val="single" w:sz="4" w:space="0" w:color="auto"/>
            </w:tcBorders>
            <w:shd w:val="clear" w:color="auto" w:fill="auto"/>
          </w:tcPr>
          <w:p w14:paraId="26615331"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考試院</w:t>
            </w:r>
          </w:p>
        </w:tc>
        <w:tc>
          <w:tcPr>
            <w:tcW w:w="708" w:type="dxa"/>
            <w:tcBorders>
              <w:top w:val="nil"/>
              <w:left w:val="nil"/>
              <w:bottom w:val="single" w:sz="4" w:space="0" w:color="auto"/>
              <w:right w:val="single" w:sz="4" w:space="0" w:color="auto"/>
            </w:tcBorders>
            <w:shd w:val="clear" w:color="auto" w:fill="auto"/>
          </w:tcPr>
          <w:p w14:paraId="7EC156B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 </w:t>
            </w:r>
          </w:p>
        </w:tc>
        <w:tc>
          <w:tcPr>
            <w:tcW w:w="1560" w:type="dxa"/>
            <w:tcBorders>
              <w:top w:val="nil"/>
              <w:left w:val="nil"/>
              <w:bottom w:val="single" w:sz="4" w:space="0" w:color="auto"/>
              <w:right w:val="single" w:sz="4" w:space="0" w:color="auto"/>
            </w:tcBorders>
            <w:shd w:val="clear" w:color="auto" w:fill="auto"/>
          </w:tcPr>
          <w:p w14:paraId="5A27AC1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28,176,600 </w:t>
            </w:r>
          </w:p>
        </w:tc>
        <w:tc>
          <w:tcPr>
            <w:tcW w:w="708" w:type="dxa"/>
            <w:tcBorders>
              <w:top w:val="nil"/>
              <w:left w:val="nil"/>
              <w:bottom w:val="single" w:sz="4" w:space="0" w:color="auto"/>
              <w:right w:val="single" w:sz="4" w:space="0" w:color="auto"/>
            </w:tcBorders>
            <w:shd w:val="clear" w:color="auto" w:fill="auto"/>
          </w:tcPr>
          <w:p w14:paraId="3F02B4A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44.44%</w:t>
            </w:r>
          </w:p>
        </w:tc>
        <w:tc>
          <w:tcPr>
            <w:tcW w:w="1134" w:type="dxa"/>
            <w:tcBorders>
              <w:top w:val="nil"/>
              <w:left w:val="nil"/>
              <w:bottom w:val="single" w:sz="4" w:space="0" w:color="auto"/>
              <w:right w:val="single" w:sz="4" w:space="0" w:color="auto"/>
            </w:tcBorders>
            <w:shd w:val="clear" w:color="auto" w:fill="auto"/>
          </w:tcPr>
          <w:p w14:paraId="65D9DFA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75.73%</w:t>
            </w:r>
          </w:p>
        </w:tc>
        <w:tc>
          <w:tcPr>
            <w:tcW w:w="709" w:type="dxa"/>
            <w:tcBorders>
              <w:top w:val="nil"/>
              <w:left w:val="nil"/>
              <w:bottom w:val="single" w:sz="4" w:space="0" w:color="auto"/>
              <w:right w:val="single" w:sz="4" w:space="0" w:color="auto"/>
            </w:tcBorders>
            <w:shd w:val="clear" w:color="auto" w:fill="auto"/>
          </w:tcPr>
          <w:p w14:paraId="7267151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 </w:t>
            </w:r>
          </w:p>
        </w:tc>
        <w:tc>
          <w:tcPr>
            <w:tcW w:w="1418" w:type="dxa"/>
            <w:tcBorders>
              <w:top w:val="nil"/>
              <w:left w:val="nil"/>
              <w:bottom w:val="single" w:sz="4" w:space="0" w:color="auto"/>
              <w:right w:val="single" w:sz="4" w:space="0" w:color="auto"/>
            </w:tcBorders>
            <w:shd w:val="clear" w:color="auto" w:fill="auto"/>
          </w:tcPr>
          <w:p w14:paraId="779FF48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9,028,000 </w:t>
            </w:r>
          </w:p>
        </w:tc>
        <w:tc>
          <w:tcPr>
            <w:tcW w:w="850" w:type="dxa"/>
            <w:tcBorders>
              <w:top w:val="nil"/>
              <w:left w:val="nil"/>
              <w:bottom w:val="single" w:sz="4" w:space="0" w:color="auto"/>
              <w:right w:val="single" w:sz="4" w:space="0" w:color="auto"/>
            </w:tcBorders>
            <w:shd w:val="clear" w:color="auto" w:fill="auto"/>
          </w:tcPr>
          <w:p w14:paraId="4E73F61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55.56%</w:t>
            </w:r>
          </w:p>
        </w:tc>
        <w:tc>
          <w:tcPr>
            <w:tcW w:w="788" w:type="dxa"/>
            <w:tcBorders>
              <w:top w:val="nil"/>
              <w:left w:val="nil"/>
              <w:bottom w:val="single" w:sz="4" w:space="0" w:color="auto"/>
              <w:right w:val="single" w:sz="4" w:space="0" w:color="auto"/>
            </w:tcBorders>
            <w:shd w:val="clear" w:color="auto" w:fill="auto"/>
          </w:tcPr>
          <w:p w14:paraId="51B3D81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24.27%</w:t>
            </w:r>
          </w:p>
        </w:tc>
      </w:tr>
      <w:tr w:rsidR="00493B98" w:rsidRPr="004E11C2" w14:paraId="707370EA"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786342B6"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54</w:t>
            </w:r>
          </w:p>
        </w:tc>
        <w:tc>
          <w:tcPr>
            <w:tcW w:w="1560" w:type="dxa"/>
            <w:tcBorders>
              <w:top w:val="nil"/>
              <w:left w:val="nil"/>
              <w:bottom w:val="single" w:sz="4" w:space="0" w:color="auto"/>
              <w:right w:val="single" w:sz="4" w:space="0" w:color="auto"/>
            </w:tcBorders>
            <w:shd w:val="clear" w:color="auto" w:fill="auto"/>
          </w:tcPr>
          <w:p w14:paraId="13032619"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最高法院</w:t>
            </w:r>
          </w:p>
        </w:tc>
        <w:tc>
          <w:tcPr>
            <w:tcW w:w="708" w:type="dxa"/>
            <w:tcBorders>
              <w:top w:val="nil"/>
              <w:left w:val="nil"/>
              <w:bottom w:val="single" w:sz="4" w:space="0" w:color="auto"/>
              <w:right w:val="single" w:sz="4" w:space="0" w:color="auto"/>
            </w:tcBorders>
            <w:shd w:val="clear" w:color="auto" w:fill="auto"/>
          </w:tcPr>
          <w:p w14:paraId="7AD948C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 </w:t>
            </w:r>
          </w:p>
        </w:tc>
        <w:tc>
          <w:tcPr>
            <w:tcW w:w="1560" w:type="dxa"/>
            <w:tcBorders>
              <w:top w:val="nil"/>
              <w:left w:val="nil"/>
              <w:bottom w:val="single" w:sz="4" w:space="0" w:color="auto"/>
              <w:right w:val="single" w:sz="4" w:space="0" w:color="auto"/>
            </w:tcBorders>
            <w:shd w:val="clear" w:color="auto" w:fill="auto"/>
          </w:tcPr>
          <w:p w14:paraId="7CCAB16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23,249,985 </w:t>
            </w:r>
          </w:p>
        </w:tc>
        <w:tc>
          <w:tcPr>
            <w:tcW w:w="708" w:type="dxa"/>
            <w:tcBorders>
              <w:top w:val="nil"/>
              <w:left w:val="nil"/>
              <w:bottom w:val="single" w:sz="4" w:space="0" w:color="auto"/>
              <w:right w:val="single" w:sz="4" w:space="0" w:color="auto"/>
            </w:tcBorders>
            <w:shd w:val="clear" w:color="auto" w:fill="auto"/>
          </w:tcPr>
          <w:p w14:paraId="0704502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42.31%</w:t>
            </w:r>
          </w:p>
        </w:tc>
        <w:tc>
          <w:tcPr>
            <w:tcW w:w="1134" w:type="dxa"/>
            <w:tcBorders>
              <w:top w:val="nil"/>
              <w:left w:val="nil"/>
              <w:bottom w:val="single" w:sz="4" w:space="0" w:color="auto"/>
              <w:right w:val="single" w:sz="4" w:space="0" w:color="auto"/>
            </w:tcBorders>
            <w:shd w:val="clear" w:color="auto" w:fill="auto"/>
          </w:tcPr>
          <w:p w14:paraId="4B82ACC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72.46%</w:t>
            </w:r>
          </w:p>
        </w:tc>
        <w:tc>
          <w:tcPr>
            <w:tcW w:w="709" w:type="dxa"/>
            <w:tcBorders>
              <w:top w:val="nil"/>
              <w:left w:val="nil"/>
              <w:bottom w:val="single" w:sz="4" w:space="0" w:color="auto"/>
              <w:right w:val="single" w:sz="4" w:space="0" w:color="auto"/>
            </w:tcBorders>
            <w:shd w:val="clear" w:color="auto" w:fill="auto"/>
          </w:tcPr>
          <w:p w14:paraId="6F2AF6E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 </w:t>
            </w:r>
          </w:p>
        </w:tc>
        <w:tc>
          <w:tcPr>
            <w:tcW w:w="1418" w:type="dxa"/>
            <w:tcBorders>
              <w:top w:val="nil"/>
              <w:left w:val="nil"/>
              <w:bottom w:val="single" w:sz="4" w:space="0" w:color="auto"/>
              <w:right w:val="single" w:sz="4" w:space="0" w:color="auto"/>
            </w:tcBorders>
            <w:shd w:val="clear" w:color="auto" w:fill="auto"/>
          </w:tcPr>
          <w:p w14:paraId="5E4EE6F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8,836,683 </w:t>
            </w:r>
          </w:p>
        </w:tc>
        <w:tc>
          <w:tcPr>
            <w:tcW w:w="850" w:type="dxa"/>
            <w:tcBorders>
              <w:top w:val="nil"/>
              <w:left w:val="nil"/>
              <w:bottom w:val="single" w:sz="4" w:space="0" w:color="auto"/>
              <w:right w:val="single" w:sz="4" w:space="0" w:color="auto"/>
            </w:tcBorders>
            <w:shd w:val="clear" w:color="auto" w:fill="auto"/>
          </w:tcPr>
          <w:p w14:paraId="140067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57.69%</w:t>
            </w:r>
          </w:p>
        </w:tc>
        <w:tc>
          <w:tcPr>
            <w:tcW w:w="788" w:type="dxa"/>
            <w:tcBorders>
              <w:top w:val="nil"/>
              <w:left w:val="nil"/>
              <w:bottom w:val="single" w:sz="4" w:space="0" w:color="auto"/>
              <w:right w:val="single" w:sz="4" w:space="0" w:color="auto"/>
            </w:tcBorders>
            <w:shd w:val="clear" w:color="auto" w:fill="auto"/>
          </w:tcPr>
          <w:p w14:paraId="6E8E9EE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27.54%</w:t>
            </w:r>
          </w:p>
        </w:tc>
      </w:tr>
      <w:tr w:rsidR="00493B98" w:rsidRPr="004E11C2" w14:paraId="547826FC"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17BFAF3B"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55</w:t>
            </w:r>
          </w:p>
        </w:tc>
        <w:tc>
          <w:tcPr>
            <w:tcW w:w="1560" w:type="dxa"/>
            <w:tcBorders>
              <w:top w:val="nil"/>
              <w:left w:val="nil"/>
              <w:bottom w:val="single" w:sz="4" w:space="0" w:color="auto"/>
              <w:right w:val="single" w:sz="4" w:space="0" w:color="auto"/>
            </w:tcBorders>
            <w:shd w:val="clear" w:color="auto" w:fill="auto"/>
          </w:tcPr>
          <w:p w14:paraId="2FB22567"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總統府</w:t>
            </w:r>
          </w:p>
        </w:tc>
        <w:tc>
          <w:tcPr>
            <w:tcW w:w="708" w:type="dxa"/>
            <w:tcBorders>
              <w:top w:val="nil"/>
              <w:left w:val="nil"/>
              <w:bottom w:val="single" w:sz="4" w:space="0" w:color="auto"/>
              <w:right w:val="single" w:sz="4" w:space="0" w:color="auto"/>
            </w:tcBorders>
            <w:shd w:val="clear" w:color="auto" w:fill="auto"/>
          </w:tcPr>
          <w:p w14:paraId="6051B86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36 </w:t>
            </w:r>
          </w:p>
        </w:tc>
        <w:tc>
          <w:tcPr>
            <w:tcW w:w="1560" w:type="dxa"/>
            <w:tcBorders>
              <w:top w:val="nil"/>
              <w:left w:val="nil"/>
              <w:bottom w:val="single" w:sz="4" w:space="0" w:color="auto"/>
              <w:right w:val="single" w:sz="4" w:space="0" w:color="auto"/>
            </w:tcBorders>
            <w:shd w:val="clear" w:color="auto" w:fill="auto"/>
          </w:tcPr>
          <w:p w14:paraId="3A1B6AE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129,187,332 </w:t>
            </w:r>
          </w:p>
        </w:tc>
        <w:tc>
          <w:tcPr>
            <w:tcW w:w="708" w:type="dxa"/>
            <w:tcBorders>
              <w:top w:val="nil"/>
              <w:left w:val="nil"/>
              <w:bottom w:val="single" w:sz="4" w:space="0" w:color="auto"/>
              <w:right w:val="single" w:sz="4" w:space="0" w:color="auto"/>
            </w:tcBorders>
            <w:shd w:val="clear" w:color="auto" w:fill="auto"/>
          </w:tcPr>
          <w:p w14:paraId="48E02D6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31.03%</w:t>
            </w:r>
          </w:p>
        </w:tc>
        <w:tc>
          <w:tcPr>
            <w:tcW w:w="1134" w:type="dxa"/>
            <w:tcBorders>
              <w:top w:val="nil"/>
              <w:left w:val="nil"/>
              <w:bottom w:val="single" w:sz="4" w:space="0" w:color="auto"/>
              <w:right w:val="single" w:sz="4" w:space="0" w:color="auto"/>
            </w:tcBorders>
            <w:shd w:val="clear" w:color="auto" w:fill="auto"/>
          </w:tcPr>
          <w:p w14:paraId="5B3B99D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57.85%</w:t>
            </w:r>
          </w:p>
        </w:tc>
        <w:tc>
          <w:tcPr>
            <w:tcW w:w="709" w:type="dxa"/>
            <w:tcBorders>
              <w:top w:val="nil"/>
              <w:left w:val="nil"/>
              <w:bottom w:val="single" w:sz="4" w:space="0" w:color="auto"/>
              <w:right w:val="single" w:sz="4" w:space="0" w:color="auto"/>
            </w:tcBorders>
            <w:shd w:val="clear" w:color="auto" w:fill="auto"/>
          </w:tcPr>
          <w:p w14:paraId="1888E45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80 </w:t>
            </w:r>
          </w:p>
        </w:tc>
        <w:tc>
          <w:tcPr>
            <w:tcW w:w="1418" w:type="dxa"/>
            <w:tcBorders>
              <w:top w:val="nil"/>
              <w:left w:val="nil"/>
              <w:bottom w:val="single" w:sz="4" w:space="0" w:color="auto"/>
              <w:right w:val="single" w:sz="4" w:space="0" w:color="auto"/>
            </w:tcBorders>
            <w:shd w:val="clear" w:color="auto" w:fill="auto"/>
          </w:tcPr>
          <w:p w14:paraId="56AD537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94,134,139 </w:t>
            </w:r>
          </w:p>
        </w:tc>
        <w:tc>
          <w:tcPr>
            <w:tcW w:w="850" w:type="dxa"/>
            <w:tcBorders>
              <w:top w:val="nil"/>
              <w:left w:val="nil"/>
              <w:bottom w:val="single" w:sz="4" w:space="0" w:color="auto"/>
              <w:right w:val="single" w:sz="4" w:space="0" w:color="auto"/>
            </w:tcBorders>
            <w:shd w:val="clear" w:color="auto" w:fill="auto"/>
          </w:tcPr>
          <w:p w14:paraId="526714D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68.97%</w:t>
            </w:r>
          </w:p>
        </w:tc>
        <w:tc>
          <w:tcPr>
            <w:tcW w:w="788" w:type="dxa"/>
            <w:tcBorders>
              <w:top w:val="nil"/>
              <w:left w:val="nil"/>
              <w:bottom w:val="single" w:sz="4" w:space="0" w:color="auto"/>
              <w:right w:val="single" w:sz="4" w:space="0" w:color="auto"/>
            </w:tcBorders>
            <w:shd w:val="clear" w:color="auto" w:fill="auto"/>
          </w:tcPr>
          <w:p w14:paraId="5796EFB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42.15%</w:t>
            </w:r>
          </w:p>
        </w:tc>
      </w:tr>
      <w:tr w:rsidR="00493B98" w:rsidRPr="004E11C2" w14:paraId="6FEF670C"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207C7F05"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56</w:t>
            </w:r>
          </w:p>
        </w:tc>
        <w:tc>
          <w:tcPr>
            <w:tcW w:w="1560" w:type="dxa"/>
            <w:tcBorders>
              <w:top w:val="nil"/>
              <w:left w:val="nil"/>
              <w:bottom w:val="single" w:sz="4" w:space="0" w:color="auto"/>
              <w:right w:val="single" w:sz="4" w:space="0" w:color="auto"/>
            </w:tcBorders>
            <w:shd w:val="clear" w:color="auto" w:fill="auto"/>
          </w:tcPr>
          <w:p w14:paraId="6321A4C0"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國家運輸安全調查委員會</w:t>
            </w:r>
          </w:p>
        </w:tc>
        <w:tc>
          <w:tcPr>
            <w:tcW w:w="708" w:type="dxa"/>
            <w:tcBorders>
              <w:top w:val="nil"/>
              <w:left w:val="nil"/>
              <w:bottom w:val="single" w:sz="4" w:space="0" w:color="auto"/>
              <w:right w:val="single" w:sz="4" w:space="0" w:color="auto"/>
            </w:tcBorders>
            <w:shd w:val="clear" w:color="auto" w:fill="auto"/>
          </w:tcPr>
          <w:p w14:paraId="1CBA53F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 </w:t>
            </w:r>
          </w:p>
        </w:tc>
        <w:tc>
          <w:tcPr>
            <w:tcW w:w="1560" w:type="dxa"/>
            <w:tcBorders>
              <w:top w:val="nil"/>
              <w:left w:val="nil"/>
              <w:bottom w:val="single" w:sz="4" w:space="0" w:color="auto"/>
              <w:right w:val="single" w:sz="4" w:space="0" w:color="auto"/>
            </w:tcBorders>
            <w:shd w:val="clear" w:color="auto" w:fill="auto"/>
          </w:tcPr>
          <w:p w14:paraId="3333C1A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8,409,850 </w:t>
            </w:r>
          </w:p>
        </w:tc>
        <w:tc>
          <w:tcPr>
            <w:tcW w:w="708" w:type="dxa"/>
            <w:tcBorders>
              <w:top w:val="nil"/>
              <w:left w:val="nil"/>
              <w:bottom w:val="single" w:sz="4" w:space="0" w:color="auto"/>
              <w:right w:val="single" w:sz="4" w:space="0" w:color="auto"/>
            </w:tcBorders>
            <w:shd w:val="clear" w:color="auto" w:fill="auto"/>
          </w:tcPr>
          <w:p w14:paraId="63993A3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27.59%</w:t>
            </w:r>
          </w:p>
        </w:tc>
        <w:tc>
          <w:tcPr>
            <w:tcW w:w="1134" w:type="dxa"/>
            <w:tcBorders>
              <w:top w:val="nil"/>
              <w:left w:val="nil"/>
              <w:bottom w:val="single" w:sz="4" w:space="0" w:color="auto"/>
              <w:right w:val="single" w:sz="4" w:space="0" w:color="auto"/>
            </w:tcBorders>
            <w:shd w:val="clear" w:color="auto" w:fill="auto"/>
          </w:tcPr>
          <w:p w14:paraId="085A8D2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44.78%</w:t>
            </w:r>
          </w:p>
        </w:tc>
        <w:tc>
          <w:tcPr>
            <w:tcW w:w="709" w:type="dxa"/>
            <w:tcBorders>
              <w:top w:val="nil"/>
              <w:left w:val="nil"/>
              <w:bottom w:val="single" w:sz="4" w:space="0" w:color="auto"/>
              <w:right w:val="single" w:sz="4" w:space="0" w:color="auto"/>
            </w:tcBorders>
            <w:shd w:val="clear" w:color="auto" w:fill="auto"/>
          </w:tcPr>
          <w:p w14:paraId="14E59D6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 </w:t>
            </w:r>
          </w:p>
        </w:tc>
        <w:tc>
          <w:tcPr>
            <w:tcW w:w="1418" w:type="dxa"/>
            <w:tcBorders>
              <w:top w:val="nil"/>
              <w:left w:val="nil"/>
              <w:bottom w:val="single" w:sz="4" w:space="0" w:color="auto"/>
              <w:right w:val="single" w:sz="4" w:space="0" w:color="auto"/>
            </w:tcBorders>
            <w:shd w:val="clear" w:color="auto" w:fill="auto"/>
          </w:tcPr>
          <w:p w14:paraId="47D3836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10,369,350 </w:t>
            </w:r>
          </w:p>
        </w:tc>
        <w:tc>
          <w:tcPr>
            <w:tcW w:w="850" w:type="dxa"/>
            <w:tcBorders>
              <w:top w:val="nil"/>
              <w:left w:val="nil"/>
              <w:bottom w:val="single" w:sz="4" w:space="0" w:color="auto"/>
              <w:right w:val="single" w:sz="4" w:space="0" w:color="auto"/>
            </w:tcBorders>
            <w:shd w:val="clear" w:color="auto" w:fill="auto"/>
          </w:tcPr>
          <w:p w14:paraId="186404B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72.41%</w:t>
            </w:r>
          </w:p>
        </w:tc>
        <w:tc>
          <w:tcPr>
            <w:tcW w:w="788" w:type="dxa"/>
            <w:tcBorders>
              <w:top w:val="nil"/>
              <w:left w:val="nil"/>
              <w:bottom w:val="single" w:sz="4" w:space="0" w:color="auto"/>
              <w:right w:val="single" w:sz="4" w:space="0" w:color="auto"/>
            </w:tcBorders>
            <w:shd w:val="clear" w:color="auto" w:fill="auto"/>
          </w:tcPr>
          <w:p w14:paraId="5015D09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55.22%</w:t>
            </w:r>
          </w:p>
        </w:tc>
      </w:tr>
      <w:tr w:rsidR="00493B98" w:rsidRPr="004E11C2" w14:paraId="5E88511D"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4E513AC8"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57</w:t>
            </w:r>
          </w:p>
        </w:tc>
        <w:tc>
          <w:tcPr>
            <w:tcW w:w="1560" w:type="dxa"/>
            <w:tcBorders>
              <w:top w:val="nil"/>
              <w:left w:val="nil"/>
              <w:bottom w:val="single" w:sz="4" w:space="0" w:color="auto"/>
              <w:right w:val="single" w:sz="4" w:space="0" w:color="auto"/>
            </w:tcBorders>
            <w:shd w:val="clear" w:color="auto" w:fill="auto"/>
          </w:tcPr>
          <w:p w14:paraId="1D48FB93"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外交部</w:t>
            </w:r>
          </w:p>
        </w:tc>
        <w:tc>
          <w:tcPr>
            <w:tcW w:w="708" w:type="dxa"/>
            <w:tcBorders>
              <w:top w:val="nil"/>
              <w:left w:val="nil"/>
              <w:bottom w:val="single" w:sz="4" w:space="0" w:color="auto"/>
              <w:right w:val="single" w:sz="4" w:space="0" w:color="auto"/>
            </w:tcBorders>
            <w:shd w:val="clear" w:color="auto" w:fill="auto"/>
          </w:tcPr>
          <w:p w14:paraId="13E805F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292 </w:t>
            </w:r>
          </w:p>
        </w:tc>
        <w:tc>
          <w:tcPr>
            <w:tcW w:w="1560" w:type="dxa"/>
            <w:tcBorders>
              <w:top w:val="nil"/>
              <w:left w:val="nil"/>
              <w:bottom w:val="single" w:sz="4" w:space="0" w:color="auto"/>
              <w:right w:val="single" w:sz="4" w:space="0" w:color="auto"/>
            </w:tcBorders>
            <w:shd w:val="clear" w:color="auto" w:fill="auto"/>
          </w:tcPr>
          <w:p w14:paraId="473A1DE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3,325,593,419 </w:t>
            </w:r>
          </w:p>
        </w:tc>
        <w:tc>
          <w:tcPr>
            <w:tcW w:w="708" w:type="dxa"/>
            <w:tcBorders>
              <w:top w:val="nil"/>
              <w:left w:val="nil"/>
              <w:bottom w:val="single" w:sz="4" w:space="0" w:color="auto"/>
              <w:right w:val="single" w:sz="4" w:space="0" w:color="auto"/>
            </w:tcBorders>
            <w:shd w:val="clear" w:color="auto" w:fill="auto"/>
          </w:tcPr>
          <w:p w14:paraId="1B9A688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26.64%</w:t>
            </w:r>
          </w:p>
        </w:tc>
        <w:tc>
          <w:tcPr>
            <w:tcW w:w="1134" w:type="dxa"/>
            <w:tcBorders>
              <w:top w:val="nil"/>
              <w:left w:val="nil"/>
              <w:bottom w:val="single" w:sz="4" w:space="0" w:color="auto"/>
              <w:right w:val="single" w:sz="4" w:space="0" w:color="auto"/>
            </w:tcBorders>
            <w:shd w:val="clear" w:color="auto" w:fill="auto"/>
          </w:tcPr>
          <w:p w14:paraId="0DA9110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42.58%</w:t>
            </w:r>
          </w:p>
        </w:tc>
        <w:tc>
          <w:tcPr>
            <w:tcW w:w="709" w:type="dxa"/>
            <w:tcBorders>
              <w:top w:val="nil"/>
              <w:left w:val="nil"/>
              <w:bottom w:val="single" w:sz="4" w:space="0" w:color="auto"/>
              <w:right w:val="single" w:sz="4" w:space="0" w:color="auto"/>
            </w:tcBorders>
            <w:shd w:val="clear" w:color="auto" w:fill="auto"/>
          </w:tcPr>
          <w:p w14:paraId="29FF41C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804 </w:t>
            </w:r>
          </w:p>
        </w:tc>
        <w:tc>
          <w:tcPr>
            <w:tcW w:w="1418" w:type="dxa"/>
            <w:tcBorders>
              <w:top w:val="nil"/>
              <w:left w:val="nil"/>
              <w:bottom w:val="single" w:sz="4" w:space="0" w:color="auto"/>
              <w:right w:val="single" w:sz="4" w:space="0" w:color="auto"/>
            </w:tcBorders>
            <w:shd w:val="clear" w:color="auto" w:fill="auto"/>
          </w:tcPr>
          <w:p w14:paraId="408AB83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4,483,795,548 </w:t>
            </w:r>
          </w:p>
        </w:tc>
        <w:tc>
          <w:tcPr>
            <w:tcW w:w="850" w:type="dxa"/>
            <w:tcBorders>
              <w:top w:val="nil"/>
              <w:left w:val="nil"/>
              <w:bottom w:val="single" w:sz="4" w:space="0" w:color="auto"/>
              <w:right w:val="single" w:sz="4" w:space="0" w:color="auto"/>
            </w:tcBorders>
            <w:shd w:val="clear" w:color="auto" w:fill="auto"/>
          </w:tcPr>
          <w:p w14:paraId="24CA292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73.36%</w:t>
            </w:r>
          </w:p>
        </w:tc>
        <w:tc>
          <w:tcPr>
            <w:tcW w:w="788" w:type="dxa"/>
            <w:tcBorders>
              <w:top w:val="nil"/>
              <w:left w:val="nil"/>
              <w:bottom w:val="single" w:sz="4" w:space="0" w:color="auto"/>
              <w:right w:val="single" w:sz="4" w:space="0" w:color="auto"/>
            </w:tcBorders>
            <w:shd w:val="clear" w:color="auto" w:fill="auto"/>
          </w:tcPr>
          <w:p w14:paraId="7A991A0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57.42%</w:t>
            </w:r>
          </w:p>
        </w:tc>
      </w:tr>
      <w:tr w:rsidR="00493B98" w:rsidRPr="004E11C2" w14:paraId="60CF61C0" w14:textId="77777777" w:rsidTr="00A175C5">
        <w:trPr>
          <w:trHeight w:val="360"/>
        </w:trPr>
        <w:tc>
          <w:tcPr>
            <w:tcW w:w="284" w:type="dxa"/>
            <w:tcBorders>
              <w:top w:val="nil"/>
              <w:left w:val="single" w:sz="4" w:space="0" w:color="auto"/>
              <w:bottom w:val="single" w:sz="4" w:space="0" w:color="auto"/>
              <w:right w:val="single" w:sz="4" w:space="0" w:color="auto"/>
            </w:tcBorders>
            <w:shd w:val="clear" w:color="auto" w:fill="auto"/>
          </w:tcPr>
          <w:p w14:paraId="2E9CA5F8"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58</w:t>
            </w:r>
          </w:p>
        </w:tc>
        <w:tc>
          <w:tcPr>
            <w:tcW w:w="1560" w:type="dxa"/>
            <w:tcBorders>
              <w:top w:val="nil"/>
              <w:left w:val="nil"/>
              <w:bottom w:val="single" w:sz="4" w:space="0" w:color="auto"/>
              <w:right w:val="single" w:sz="4" w:space="0" w:color="auto"/>
            </w:tcBorders>
            <w:shd w:val="clear" w:color="auto" w:fill="auto"/>
          </w:tcPr>
          <w:p w14:paraId="4A97EC2A"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不當黨產處理委員會</w:t>
            </w:r>
          </w:p>
        </w:tc>
        <w:tc>
          <w:tcPr>
            <w:tcW w:w="708" w:type="dxa"/>
            <w:tcBorders>
              <w:top w:val="nil"/>
              <w:left w:val="nil"/>
              <w:bottom w:val="single" w:sz="4" w:space="0" w:color="auto"/>
              <w:right w:val="single" w:sz="4" w:space="0" w:color="auto"/>
            </w:tcBorders>
            <w:shd w:val="clear" w:color="auto" w:fill="auto"/>
          </w:tcPr>
          <w:p w14:paraId="414BF5A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 </w:t>
            </w:r>
          </w:p>
        </w:tc>
        <w:tc>
          <w:tcPr>
            <w:tcW w:w="1560" w:type="dxa"/>
            <w:tcBorders>
              <w:top w:val="nil"/>
              <w:left w:val="nil"/>
              <w:bottom w:val="single" w:sz="4" w:space="0" w:color="auto"/>
              <w:right w:val="single" w:sz="4" w:space="0" w:color="auto"/>
            </w:tcBorders>
            <w:shd w:val="clear" w:color="auto" w:fill="auto"/>
          </w:tcPr>
          <w:p w14:paraId="1A1AEA5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1,110,000 </w:t>
            </w:r>
          </w:p>
        </w:tc>
        <w:tc>
          <w:tcPr>
            <w:tcW w:w="708" w:type="dxa"/>
            <w:tcBorders>
              <w:top w:val="nil"/>
              <w:left w:val="nil"/>
              <w:bottom w:val="single" w:sz="4" w:space="0" w:color="auto"/>
              <w:right w:val="single" w:sz="4" w:space="0" w:color="auto"/>
            </w:tcBorders>
            <w:shd w:val="clear" w:color="auto" w:fill="auto"/>
          </w:tcPr>
          <w:p w14:paraId="159C148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25.00%</w:t>
            </w:r>
          </w:p>
        </w:tc>
        <w:tc>
          <w:tcPr>
            <w:tcW w:w="1134" w:type="dxa"/>
            <w:tcBorders>
              <w:top w:val="nil"/>
              <w:left w:val="nil"/>
              <w:bottom w:val="single" w:sz="4" w:space="0" w:color="auto"/>
              <w:right w:val="single" w:sz="4" w:space="0" w:color="auto"/>
            </w:tcBorders>
            <w:shd w:val="clear" w:color="auto" w:fill="auto"/>
          </w:tcPr>
          <w:p w14:paraId="1FCD00A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41.31%</w:t>
            </w:r>
          </w:p>
        </w:tc>
        <w:tc>
          <w:tcPr>
            <w:tcW w:w="709" w:type="dxa"/>
            <w:tcBorders>
              <w:top w:val="nil"/>
              <w:left w:val="nil"/>
              <w:bottom w:val="single" w:sz="4" w:space="0" w:color="auto"/>
              <w:right w:val="single" w:sz="4" w:space="0" w:color="auto"/>
            </w:tcBorders>
            <w:shd w:val="clear" w:color="auto" w:fill="auto"/>
          </w:tcPr>
          <w:p w14:paraId="169EA63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 </w:t>
            </w:r>
          </w:p>
        </w:tc>
        <w:tc>
          <w:tcPr>
            <w:tcW w:w="1418" w:type="dxa"/>
            <w:tcBorders>
              <w:top w:val="nil"/>
              <w:left w:val="nil"/>
              <w:bottom w:val="single" w:sz="4" w:space="0" w:color="auto"/>
              <w:right w:val="single" w:sz="4" w:space="0" w:color="auto"/>
            </w:tcBorders>
            <w:shd w:val="clear" w:color="auto" w:fill="auto"/>
          </w:tcPr>
          <w:p w14:paraId="5F5B518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1,577,000 </w:t>
            </w:r>
          </w:p>
        </w:tc>
        <w:tc>
          <w:tcPr>
            <w:tcW w:w="850" w:type="dxa"/>
            <w:tcBorders>
              <w:top w:val="nil"/>
              <w:left w:val="nil"/>
              <w:bottom w:val="single" w:sz="4" w:space="0" w:color="auto"/>
              <w:right w:val="single" w:sz="4" w:space="0" w:color="auto"/>
            </w:tcBorders>
            <w:shd w:val="clear" w:color="auto" w:fill="auto"/>
          </w:tcPr>
          <w:p w14:paraId="4D52FE0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75.00%</w:t>
            </w:r>
          </w:p>
        </w:tc>
        <w:tc>
          <w:tcPr>
            <w:tcW w:w="788" w:type="dxa"/>
            <w:tcBorders>
              <w:top w:val="nil"/>
              <w:left w:val="nil"/>
              <w:bottom w:val="single" w:sz="4" w:space="0" w:color="auto"/>
              <w:right w:val="single" w:sz="4" w:space="0" w:color="auto"/>
            </w:tcBorders>
            <w:shd w:val="clear" w:color="auto" w:fill="auto"/>
          </w:tcPr>
          <w:p w14:paraId="03E7706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58.69%</w:t>
            </w:r>
          </w:p>
        </w:tc>
      </w:tr>
      <w:tr w:rsidR="00493B98" w:rsidRPr="004E11C2" w14:paraId="0B4FD860" w14:textId="77777777" w:rsidTr="00A175C5">
        <w:trPr>
          <w:trHeight w:val="255"/>
        </w:trPr>
        <w:tc>
          <w:tcPr>
            <w:tcW w:w="284" w:type="dxa"/>
            <w:tcBorders>
              <w:top w:val="nil"/>
              <w:left w:val="single" w:sz="4" w:space="0" w:color="auto"/>
              <w:bottom w:val="single" w:sz="4" w:space="0" w:color="auto"/>
              <w:right w:val="single" w:sz="4" w:space="0" w:color="auto"/>
            </w:tcBorders>
            <w:shd w:val="clear" w:color="auto" w:fill="auto"/>
          </w:tcPr>
          <w:p w14:paraId="0EE5F026"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hint="eastAsia"/>
                <w:sz w:val="18"/>
                <w:szCs w:val="18"/>
              </w:rPr>
              <w:t>59</w:t>
            </w:r>
          </w:p>
        </w:tc>
        <w:tc>
          <w:tcPr>
            <w:tcW w:w="1560" w:type="dxa"/>
            <w:tcBorders>
              <w:top w:val="nil"/>
              <w:left w:val="nil"/>
              <w:bottom w:val="single" w:sz="4" w:space="0" w:color="auto"/>
              <w:right w:val="single" w:sz="4" w:space="0" w:color="auto"/>
            </w:tcBorders>
            <w:shd w:val="clear" w:color="auto" w:fill="auto"/>
          </w:tcPr>
          <w:p w14:paraId="263A9CC6" w14:textId="77777777" w:rsidR="00493B98" w:rsidRPr="004E11C2" w:rsidRDefault="00493B98" w:rsidP="00A175C5">
            <w:pPr>
              <w:rPr>
                <w:rFonts w:ascii="標楷體" w:eastAsia="標楷體" w:hAnsi="標楷體" w:cs="Arial"/>
                <w:sz w:val="18"/>
                <w:szCs w:val="18"/>
              </w:rPr>
            </w:pPr>
            <w:r w:rsidRPr="004E11C2">
              <w:rPr>
                <w:rFonts w:ascii="標楷體" w:eastAsia="標楷體" w:hAnsi="標楷體" w:hint="eastAsia"/>
                <w:sz w:val="18"/>
                <w:szCs w:val="18"/>
              </w:rPr>
              <w:t>國家安全會議</w:t>
            </w:r>
          </w:p>
        </w:tc>
        <w:tc>
          <w:tcPr>
            <w:tcW w:w="708" w:type="dxa"/>
            <w:tcBorders>
              <w:top w:val="nil"/>
              <w:left w:val="nil"/>
              <w:bottom w:val="single" w:sz="4" w:space="0" w:color="auto"/>
              <w:right w:val="single" w:sz="4" w:space="0" w:color="auto"/>
            </w:tcBorders>
            <w:shd w:val="clear" w:color="auto" w:fill="auto"/>
          </w:tcPr>
          <w:p w14:paraId="319D2FE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560" w:type="dxa"/>
            <w:tcBorders>
              <w:top w:val="nil"/>
              <w:left w:val="nil"/>
              <w:bottom w:val="single" w:sz="4" w:space="0" w:color="auto"/>
              <w:right w:val="single" w:sz="4" w:space="0" w:color="auto"/>
            </w:tcBorders>
            <w:shd w:val="clear" w:color="auto" w:fill="auto"/>
          </w:tcPr>
          <w:p w14:paraId="7643477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215,580 </w:t>
            </w:r>
          </w:p>
        </w:tc>
        <w:tc>
          <w:tcPr>
            <w:tcW w:w="708" w:type="dxa"/>
            <w:tcBorders>
              <w:top w:val="nil"/>
              <w:left w:val="nil"/>
              <w:bottom w:val="single" w:sz="4" w:space="0" w:color="auto"/>
              <w:right w:val="single" w:sz="4" w:space="0" w:color="auto"/>
            </w:tcBorders>
            <w:shd w:val="clear" w:color="auto" w:fill="auto"/>
          </w:tcPr>
          <w:p w14:paraId="0E19BA4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12.50%</w:t>
            </w:r>
          </w:p>
        </w:tc>
        <w:tc>
          <w:tcPr>
            <w:tcW w:w="1134" w:type="dxa"/>
            <w:tcBorders>
              <w:top w:val="nil"/>
              <w:left w:val="nil"/>
              <w:bottom w:val="single" w:sz="4" w:space="0" w:color="auto"/>
              <w:right w:val="single" w:sz="4" w:space="0" w:color="auto"/>
            </w:tcBorders>
            <w:shd w:val="clear" w:color="auto" w:fill="auto"/>
          </w:tcPr>
          <w:p w14:paraId="0C0C476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2.64%</w:t>
            </w:r>
          </w:p>
        </w:tc>
        <w:tc>
          <w:tcPr>
            <w:tcW w:w="709" w:type="dxa"/>
            <w:tcBorders>
              <w:top w:val="nil"/>
              <w:left w:val="nil"/>
              <w:bottom w:val="single" w:sz="4" w:space="0" w:color="auto"/>
              <w:right w:val="single" w:sz="4" w:space="0" w:color="auto"/>
            </w:tcBorders>
            <w:shd w:val="clear" w:color="auto" w:fill="auto"/>
          </w:tcPr>
          <w:p w14:paraId="4E1B2B4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 </w:t>
            </w:r>
          </w:p>
        </w:tc>
        <w:tc>
          <w:tcPr>
            <w:tcW w:w="1418" w:type="dxa"/>
            <w:tcBorders>
              <w:top w:val="nil"/>
              <w:left w:val="nil"/>
              <w:bottom w:val="single" w:sz="4" w:space="0" w:color="auto"/>
              <w:right w:val="single" w:sz="4" w:space="0" w:color="auto"/>
            </w:tcBorders>
            <w:shd w:val="clear" w:color="auto" w:fill="auto"/>
          </w:tcPr>
          <w:p w14:paraId="03592BB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7,941,475 </w:t>
            </w:r>
          </w:p>
        </w:tc>
        <w:tc>
          <w:tcPr>
            <w:tcW w:w="850" w:type="dxa"/>
            <w:tcBorders>
              <w:top w:val="nil"/>
              <w:left w:val="nil"/>
              <w:bottom w:val="single" w:sz="4" w:space="0" w:color="auto"/>
              <w:right w:val="single" w:sz="4" w:space="0" w:color="auto"/>
            </w:tcBorders>
            <w:shd w:val="clear" w:color="auto" w:fill="auto"/>
          </w:tcPr>
          <w:p w14:paraId="0EEF30A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87.50%</w:t>
            </w:r>
          </w:p>
        </w:tc>
        <w:tc>
          <w:tcPr>
            <w:tcW w:w="788" w:type="dxa"/>
            <w:tcBorders>
              <w:top w:val="nil"/>
              <w:left w:val="nil"/>
              <w:bottom w:val="single" w:sz="4" w:space="0" w:color="auto"/>
              <w:right w:val="single" w:sz="4" w:space="0" w:color="auto"/>
            </w:tcBorders>
            <w:shd w:val="clear" w:color="auto" w:fill="auto"/>
          </w:tcPr>
          <w:p w14:paraId="09292A7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97.36%</w:t>
            </w:r>
          </w:p>
        </w:tc>
      </w:tr>
      <w:tr w:rsidR="00493B98" w:rsidRPr="004E11C2" w14:paraId="1ECB4B7C" w14:textId="77777777" w:rsidTr="00A175C5">
        <w:trPr>
          <w:trHeight w:val="375"/>
        </w:trPr>
        <w:tc>
          <w:tcPr>
            <w:tcW w:w="184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2CA1FC" w14:textId="77777777" w:rsidR="00493B98" w:rsidRPr="004E11C2" w:rsidRDefault="00493B98" w:rsidP="00A175C5">
            <w:pPr>
              <w:jc w:val="center"/>
              <w:rPr>
                <w:rFonts w:ascii="標楷體" w:eastAsia="標楷體" w:hAnsi="標楷體" w:cs="Arial"/>
                <w:sz w:val="18"/>
                <w:szCs w:val="18"/>
              </w:rPr>
            </w:pPr>
            <w:r w:rsidRPr="004E11C2">
              <w:rPr>
                <w:rFonts w:ascii="標楷體" w:eastAsia="標楷體" w:hAnsi="標楷體" w:cs="Arial" w:hint="eastAsia"/>
                <w:sz w:val="18"/>
                <w:szCs w:val="18"/>
              </w:rPr>
              <w:t>總計</w:t>
            </w:r>
          </w:p>
        </w:tc>
        <w:tc>
          <w:tcPr>
            <w:tcW w:w="708" w:type="dxa"/>
            <w:tcBorders>
              <w:top w:val="nil"/>
              <w:left w:val="nil"/>
              <w:bottom w:val="single" w:sz="4" w:space="0" w:color="auto"/>
              <w:right w:val="single" w:sz="4" w:space="0" w:color="auto"/>
            </w:tcBorders>
            <w:shd w:val="clear" w:color="auto" w:fill="auto"/>
          </w:tcPr>
          <w:p w14:paraId="784F02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70,910</w:t>
            </w:r>
          </w:p>
        </w:tc>
        <w:tc>
          <w:tcPr>
            <w:tcW w:w="1560" w:type="dxa"/>
            <w:tcBorders>
              <w:top w:val="nil"/>
              <w:left w:val="nil"/>
              <w:bottom w:val="single" w:sz="4" w:space="0" w:color="auto"/>
              <w:right w:val="single" w:sz="4" w:space="0" w:color="auto"/>
            </w:tcBorders>
            <w:shd w:val="clear" w:color="auto" w:fill="auto"/>
          </w:tcPr>
          <w:p w14:paraId="0A1F22E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1,172,745,631,512</w:t>
            </w:r>
          </w:p>
        </w:tc>
        <w:tc>
          <w:tcPr>
            <w:tcW w:w="708" w:type="dxa"/>
            <w:tcBorders>
              <w:top w:val="nil"/>
              <w:left w:val="nil"/>
              <w:bottom w:val="single" w:sz="4" w:space="0" w:color="auto"/>
              <w:right w:val="single" w:sz="4" w:space="0" w:color="auto"/>
            </w:tcBorders>
            <w:shd w:val="clear" w:color="auto" w:fill="auto"/>
          </w:tcPr>
          <w:p w14:paraId="678A688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79.32%</w:t>
            </w:r>
          </w:p>
        </w:tc>
        <w:tc>
          <w:tcPr>
            <w:tcW w:w="1134" w:type="dxa"/>
            <w:tcBorders>
              <w:top w:val="nil"/>
              <w:left w:val="nil"/>
              <w:bottom w:val="single" w:sz="4" w:space="0" w:color="auto"/>
              <w:right w:val="single" w:sz="4" w:space="0" w:color="auto"/>
            </w:tcBorders>
            <w:shd w:val="clear" w:color="auto" w:fill="auto"/>
          </w:tcPr>
          <w:p w14:paraId="43DA06B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79.15%</w:t>
            </w:r>
          </w:p>
        </w:tc>
        <w:tc>
          <w:tcPr>
            <w:tcW w:w="709" w:type="dxa"/>
            <w:tcBorders>
              <w:top w:val="nil"/>
              <w:left w:val="nil"/>
              <w:bottom w:val="single" w:sz="4" w:space="0" w:color="auto"/>
              <w:right w:val="single" w:sz="4" w:space="0" w:color="auto"/>
            </w:tcBorders>
            <w:shd w:val="clear" w:color="auto" w:fill="auto"/>
          </w:tcPr>
          <w:p w14:paraId="1E40B9B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18,489</w:t>
            </w:r>
          </w:p>
        </w:tc>
        <w:tc>
          <w:tcPr>
            <w:tcW w:w="1418" w:type="dxa"/>
            <w:tcBorders>
              <w:top w:val="nil"/>
              <w:left w:val="nil"/>
              <w:bottom w:val="single" w:sz="4" w:space="0" w:color="auto"/>
              <w:right w:val="single" w:sz="4" w:space="0" w:color="auto"/>
            </w:tcBorders>
            <w:shd w:val="clear" w:color="auto" w:fill="auto"/>
          </w:tcPr>
          <w:p w14:paraId="342107B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308,897,298,070</w:t>
            </w:r>
          </w:p>
        </w:tc>
        <w:tc>
          <w:tcPr>
            <w:tcW w:w="850" w:type="dxa"/>
            <w:tcBorders>
              <w:top w:val="nil"/>
              <w:left w:val="nil"/>
              <w:bottom w:val="single" w:sz="4" w:space="0" w:color="auto"/>
              <w:right w:val="single" w:sz="4" w:space="0" w:color="auto"/>
            </w:tcBorders>
            <w:shd w:val="clear" w:color="auto" w:fill="auto"/>
          </w:tcPr>
          <w:p w14:paraId="7231720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20.68%</w:t>
            </w:r>
          </w:p>
        </w:tc>
        <w:tc>
          <w:tcPr>
            <w:tcW w:w="788" w:type="dxa"/>
            <w:tcBorders>
              <w:top w:val="nil"/>
              <w:left w:val="nil"/>
              <w:bottom w:val="single" w:sz="4" w:space="0" w:color="auto"/>
              <w:right w:val="single" w:sz="4" w:space="0" w:color="auto"/>
            </w:tcBorders>
            <w:shd w:val="clear" w:color="auto" w:fill="auto"/>
          </w:tcPr>
          <w:p w14:paraId="6DEFACF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20.85%</w:t>
            </w:r>
          </w:p>
        </w:tc>
      </w:tr>
    </w:tbl>
    <w:p w14:paraId="781BA019" w14:textId="77777777" w:rsidR="00493B98" w:rsidRPr="004E11C2" w:rsidRDefault="00493B98" w:rsidP="00493B98">
      <w:pPr>
        <w:jc w:val="right"/>
        <w:rPr>
          <w:rFonts w:ascii="標楷體" w:eastAsia="標楷體" w:hAnsi="標楷體" w:cs="Arial"/>
          <w:sz w:val="16"/>
          <w:szCs w:val="16"/>
        </w:rPr>
      </w:pPr>
      <w:r w:rsidRPr="004E11C2">
        <w:rPr>
          <w:rFonts w:ascii="標楷體" w:eastAsia="標楷體" w:hAnsi="標楷體" w:cs="Arial" w:hint="eastAsia"/>
          <w:kern w:val="0"/>
          <w:sz w:val="16"/>
          <w:szCs w:val="16"/>
        </w:rPr>
        <w:t>資料日期</w:t>
      </w:r>
      <w:r w:rsidRPr="004E11C2">
        <w:rPr>
          <w:rFonts w:ascii="標楷體" w:eastAsia="標楷體" w:hAnsi="標楷體" w:cs="Arial"/>
          <w:kern w:val="0"/>
          <w:sz w:val="16"/>
          <w:szCs w:val="16"/>
        </w:rPr>
        <w:t>:</w:t>
      </w:r>
      <w:r w:rsidRPr="004E11C2">
        <w:rPr>
          <w:rFonts w:ascii="標楷體" w:eastAsia="標楷體" w:hAnsi="標楷體" w:cs="Arial" w:hint="eastAsia"/>
          <w:kern w:val="0"/>
          <w:sz w:val="18"/>
          <w:szCs w:val="18"/>
        </w:rPr>
        <w:t>114年2月3日</w:t>
      </w:r>
    </w:p>
    <w:p w14:paraId="56D9C6EE" w14:textId="77777777" w:rsidR="00493B98" w:rsidRPr="004E11C2" w:rsidRDefault="00493B98" w:rsidP="00493B98">
      <w:pPr>
        <w:jc w:val="right"/>
        <w:rPr>
          <w:rFonts w:ascii="標楷體" w:eastAsia="標楷體" w:hAnsi="標楷體" w:cs="Arial"/>
          <w:kern w:val="0"/>
          <w:sz w:val="16"/>
          <w:szCs w:val="16"/>
        </w:rPr>
      </w:pPr>
    </w:p>
    <w:p w14:paraId="7BB18F5E" w14:textId="77777777" w:rsidR="00493B98" w:rsidRPr="004E11C2" w:rsidRDefault="00493B98" w:rsidP="00493B98">
      <w:pPr>
        <w:jc w:val="right"/>
        <w:rPr>
          <w:rFonts w:ascii="標楷體" w:eastAsia="標楷體" w:hAnsi="標楷體" w:cs="Arial"/>
          <w:kern w:val="0"/>
          <w:sz w:val="16"/>
          <w:szCs w:val="16"/>
        </w:rPr>
      </w:pPr>
    </w:p>
    <w:p w14:paraId="65D61377" w14:textId="77777777" w:rsidR="00493B98" w:rsidRPr="004E11C2" w:rsidRDefault="00493B98" w:rsidP="00493B98">
      <w:pPr>
        <w:jc w:val="right"/>
        <w:rPr>
          <w:rFonts w:ascii="標楷體" w:eastAsia="標楷體" w:hAnsi="標楷體" w:cs="Arial"/>
          <w:kern w:val="0"/>
          <w:sz w:val="16"/>
          <w:szCs w:val="16"/>
        </w:rPr>
      </w:pPr>
    </w:p>
    <w:p w14:paraId="60B5A20E" w14:textId="77777777" w:rsidR="00493B98" w:rsidRPr="004E11C2" w:rsidRDefault="00493B98" w:rsidP="00493B98">
      <w:pPr>
        <w:jc w:val="right"/>
        <w:rPr>
          <w:rFonts w:ascii="標楷體" w:eastAsia="標楷體" w:hAnsi="標楷體" w:cs="Arial"/>
          <w:kern w:val="0"/>
          <w:sz w:val="16"/>
          <w:szCs w:val="16"/>
        </w:rPr>
      </w:pPr>
    </w:p>
    <w:p w14:paraId="3316ED85" w14:textId="77777777" w:rsidR="00493B98" w:rsidRPr="004E11C2" w:rsidRDefault="00493B98" w:rsidP="00493B98">
      <w:pPr>
        <w:widowControl/>
        <w:rPr>
          <w:rFonts w:ascii="標楷體" w:eastAsia="標楷體" w:hAnsi="標楷體" w:cs="Arial"/>
          <w:sz w:val="28"/>
          <w:szCs w:val="28"/>
        </w:rPr>
      </w:pPr>
      <w:r w:rsidRPr="004E11C2">
        <w:rPr>
          <w:rFonts w:ascii="標楷體" w:eastAsia="標楷體" w:hAnsi="標楷體" w:cs="Arial"/>
          <w:sz w:val="28"/>
          <w:szCs w:val="28"/>
        </w:rPr>
        <w:br w:type="page"/>
      </w:r>
    </w:p>
    <w:p w14:paraId="11A2D984" w14:textId="77777777" w:rsidR="00493B98" w:rsidRPr="004E11C2" w:rsidRDefault="00493B98" w:rsidP="00493B98">
      <w:pPr>
        <w:jc w:val="center"/>
        <w:rPr>
          <w:rFonts w:ascii="標楷體" w:eastAsia="標楷體" w:hAnsi="標楷體" w:cs="Arial"/>
          <w:sz w:val="28"/>
          <w:szCs w:val="28"/>
        </w:rPr>
      </w:pPr>
      <w:r w:rsidRPr="004E11C2">
        <w:rPr>
          <w:rFonts w:ascii="標楷體" w:eastAsia="標楷體" w:hAnsi="標楷體" w:cs="Arial" w:hint="eastAsia"/>
          <w:sz w:val="28"/>
          <w:szCs w:val="28"/>
        </w:rPr>
        <w:lastRenderedPageBreak/>
        <w:t>113年地方政府</w:t>
      </w:r>
      <w:r w:rsidRPr="004E11C2">
        <w:rPr>
          <w:rFonts w:ascii="標楷體" w:eastAsia="標楷體" w:hAnsi="標楷體" w:cs="Arial"/>
          <w:sz w:val="28"/>
          <w:szCs w:val="28"/>
        </w:rPr>
        <w:t>公開辦理採購之件數及金額比率一覽表</w:t>
      </w:r>
    </w:p>
    <w:tbl>
      <w:tblPr>
        <w:tblW w:w="9190" w:type="dxa"/>
        <w:tblInd w:w="-42" w:type="dxa"/>
        <w:tblLayout w:type="fixed"/>
        <w:tblCellMar>
          <w:left w:w="28" w:type="dxa"/>
          <w:right w:w="28" w:type="dxa"/>
        </w:tblCellMar>
        <w:tblLook w:val="0000" w:firstRow="0" w:lastRow="0" w:firstColumn="0" w:lastColumn="0" w:noHBand="0" w:noVBand="0"/>
      </w:tblPr>
      <w:tblGrid>
        <w:gridCol w:w="350"/>
        <w:gridCol w:w="1092"/>
        <w:gridCol w:w="714"/>
        <w:gridCol w:w="1568"/>
        <w:gridCol w:w="840"/>
        <w:gridCol w:w="868"/>
        <w:gridCol w:w="671"/>
        <w:gridCol w:w="1484"/>
        <w:gridCol w:w="812"/>
        <w:gridCol w:w="791"/>
      </w:tblGrid>
      <w:tr w:rsidR="00493B98" w:rsidRPr="004E11C2" w14:paraId="26F11E95" w14:textId="77777777" w:rsidTr="00A175C5">
        <w:trPr>
          <w:trHeight w:val="73"/>
          <w:tblHeader/>
        </w:trPr>
        <w:tc>
          <w:tcPr>
            <w:tcW w:w="3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F7F5A65" w14:textId="77777777" w:rsidR="00493B98" w:rsidRPr="004E11C2" w:rsidRDefault="00493B98" w:rsidP="00A175C5">
            <w:pPr>
              <w:spacing w:line="240" w:lineRule="exact"/>
              <w:jc w:val="center"/>
              <w:rPr>
                <w:rFonts w:ascii="標楷體" w:eastAsia="標楷體" w:hAnsi="標楷體" w:cs="Arial"/>
                <w:sz w:val="20"/>
              </w:rPr>
            </w:pPr>
            <w:r w:rsidRPr="004E11C2">
              <w:rPr>
                <w:rFonts w:ascii="標楷體" w:eastAsia="標楷體" w:hAnsi="標楷體" w:cs="Arial" w:hint="eastAsia"/>
                <w:sz w:val="20"/>
              </w:rPr>
              <w:t>項次</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BAC6F" w14:textId="77777777" w:rsidR="00493B98" w:rsidRPr="004E11C2" w:rsidRDefault="00493B98" w:rsidP="00A175C5">
            <w:pPr>
              <w:spacing w:line="240" w:lineRule="exact"/>
              <w:jc w:val="center"/>
              <w:rPr>
                <w:rFonts w:ascii="標楷體" w:eastAsia="標楷體" w:hAnsi="標楷體" w:cs="Arial"/>
                <w:sz w:val="20"/>
              </w:rPr>
            </w:pPr>
            <w:r w:rsidRPr="004E11C2">
              <w:rPr>
                <w:rFonts w:ascii="標楷體" w:eastAsia="標楷體" w:hAnsi="標楷體" w:cs="Arial" w:hint="eastAsia"/>
                <w:sz w:val="20"/>
              </w:rPr>
              <w:t>機關名稱</w:t>
            </w:r>
          </w:p>
        </w:tc>
        <w:tc>
          <w:tcPr>
            <w:tcW w:w="3990" w:type="dxa"/>
            <w:gridSpan w:val="4"/>
            <w:tcBorders>
              <w:top w:val="single" w:sz="4" w:space="0" w:color="auto"/>
              <w:left w:val="nil"/>
              <w:bottom w:val="single" w:sz="4" w:space="0" w:color="auto"/>
              <w:right w:val="single" w:sz="4" w:space="0" w:color="auto"/>
            </w:tcBorders>
            <w:shd w:val="clear" w:color="auto" w:fill="auto"/>
            <w:vAlign w:val="center"/>
          </w:tcPr>
          <w:p w14:paraId="11D2ECB4" w14:textId="77777777" w:rsidR="00493B98" w:rsidRPr="004E11C2" w:rsidRDefault="00493B98" w:rsidP="00A175C5">
            <w:pPr>
              <w:spacing w:line="240" w:lineRule="exact"/>
              <w:jc w:val="center"/>
              <w:rPr>
                <w:rFonts w:ascii="標楷體" w:eastAsia="標楷體" w:hAnsi="標楷體" w:cs="Arial"/>
                <w:sz w:val="20"/>
              </w:rPr>
            </w:pPr>
            <w:r w:rsidRPr="004E11C2">
              <w:rPr>
                <w:rFonts w:ascii="標楷體" w:eastAsia="標楷體" w:hAnsi="標楷體" w:cs="Arial" w:hint="eastAsia"/>
                <w:sz w:val="20"/>
              </w:rPr>
              <w:t>公開</w:t>
            </w:r>
          </w:p>
        </w:tc>
        <w:tc>
          <w:tcPr>
            <w:tcW w:w="3758" w:type="dxa"/>
            <w:gridSpan w:val="4"/>
            <w:tcBorders>
              <w:top w:val="single" w:sz="4" w:space="0" w:color="auto"/>
              <w:left w:val="nil"/>
              <w:bottom w:val="single" w:sz="4" w:space="0" w:color="auto"/>
              <w:right w:val="single" w:sz="4" w:space="0" w:color="auto"/>
            </w:tcBorders>
            <w:shd w:val="clear" w:color="auto" w:fill="auto"/>
            <w:vAlign w:val="center"/>
          </w:tcPr>
          <w:p w14:paraId="63CF68B7" w14:textId="77777777" w:rsidR="00493B98" w:rsidRPr="004E11C2" w:rsidRDefault="00493B98" w:rsidP="00A175C5">
            <w:pPr>
              <w:spacing w:line="240" w:lineRule="exact"/>
              <w:jc w:val="center"/>
              <w:rPr>
                <w:rFonts w:ascii="標楷體" w:eastAsia="標楷體" w:hAnsi="標楷體" w:cs="Arial"/>
                <w:sz w:val="20"/>
              </w:rPr>
            </w:pPr>
            <w:r w:rsidRPr="004E11C2">
              <w:rPr>
                <w:rFonts w:ascii="標楷體" w:eastAsia="標楷體" w:hAnsi="標楷體" w:cs="Arial" w:hint="eastAsia"/>
                <w:sz w:val="20"/>
              </w:rPr>
              <w:t>未公開</w:t>
            </w:r>
          </w:p>
        </w:tc>
      </w:tr>
      <w:tr w:rsidR="00493B98" w:rsidRPr="004E11C2" w14:paraId="4F9D5940" w14:textId="77777777" w:rsidTr="00A175C5">
        <w:trPr>
          <w:trHeight w:val="98"/>
          <w:tblHeader/>
        </w:trPr>
        <w:tc>
          <w:tcPr>
            <w:tcW w:w="350" w:type="dxa"/>
            <w:vMerge/>
            <w:tcBorders>
              <w:top w:val="single" w:sz="4" w:space="0" w:color="auto"/>
              <w:left w:val="single" w:sz="4" w:space="0" w:color="auto"/>
              <w:bottom w:val="single" w:sz="4" w:space="0" w:color="000000"/>
              <w:right w:val="single" w:sz="4" w:space="0" w:color="auto"/>
            </w:tcBorders>
            <w:vAlign w:val="center"/>
          </w:tcPr>
          <w:p w14:paraId="0B2EF567" w14:textId="77777777" w:rsidR="00493B98" w:rsidRPr="004E11C2" w:rsidRDefault="00493B98" w:rsidP="00A175C5">
            <w:pPr>
              <w:spacing w:line="240" w:lineRule="exact"/>
              <w:rPr>
                <w:rFonts w:ascii="標楷體" w:eastAsia="標楷體" w:hAnsi="標楷體" w:cs="Arial"/>
                <w:sz w:val="20"/>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23891788" w14:textId="77777777" w:rsidR="00493B98" w:rsidRPr="004E11C2" w:rsidRDefault="00493B98" w:rsidP="00A175C5">
            <w:pPr>
              <w:spacing w:line="240" w:lineRule="exact"/>
              <w:rPr>
                <w:rFonts w:ascii="標楷體" w:eastAsia="標楷體" w:hAnsi="標楷體" w:cs="Arial"/>
                <w:sz w:val="20"/>
              </w:rPr>
            </w:pPr>
          </w:p>
        </w:tc>
        <w:tc>
          <w:tcPr>
            <w:tcW w:w="714" w:type="dxa"/>
            <w:tcBorders>
              <w:top w:val="nil"/>
              <w:left w:val="nil"/>
              <w:bottom w:val="single" w:sz="4" w:space="0" w:color="auto"/>
              <w:right w:val="single" w:sz="4" w:space="0" w:color="auto"/>
            </w:tcBorders>
            <w:shd w:val="clear" w:color="auto" w:fill="auto"/>
            <w:vAlign w:val="center"/>
          </w:tcPr>
          <w:p w14:paraId="5D588F33" w14:textId="77777777" w:rsidR="00493B98" w:rsidRPr="004E11C2" w:rsidRDefault="00493B98" w:rsidP="00A175C5">
            <w:pPr>
              <w:spacing w:line="240" w:lineRule="exact"/>
              <w:jc w:val="center"/>
              <w:rPr>
                <w:rFonts w:ascii="標楷體" w:eastAsia="標楷體" w:hAnsi="標楷體" w:cs="Arial"/>
                <w:sz w:val="20"/>
              </w:rPr>
            </w:pPr>
            <w:r w:rsidRPr="004E11C2">
              <w:rPr>
                <w:rFonts w:ascii="標楷體" w:eastAsia="標楷體" w:hAnsi="標楷體" w:cs="Arial" w:hint="eastAsia"/>
                <w:sz w:val="20"/>
              </w:rPr>
              <w:t>件數</w:t>
            </w:r>
          </w:p>
        </w:tc>
        <w:tc>
          <w:tcPr>
            <w:tcW w:w="1568" w:type="dxa"/>
            <w:tcBorders>
              <w:top w:val="nil"/>
              <w:left w:val="nil"/>
              <w:bottom w:val="single" w:sz="4" w:space="0" w:color="auto"/>
              <w:right w:val="single" w:sz="4" w:space="0" w:color="auto"/>
            </w:tcBorders>
            <w:shd w:val="clear" w:color="auto" w:fill="auto"/>
            <w:vAlign w:val="center"/>
          </w:tcPr>
          <w:p w14:paraId="297A8CB8" w14:textId="69D2F452" w:rsidR="00493B98" w:rsidRPr="004E11C2" w:rsidRDefault="00493B98" w:rsidP="00A175C5">
            <w:pPr>
              <w:spacing w:line="240" w:lineRule="exact"/>
              <w:jc w:val="center"/>
              <w:rPr>
                <w:rFonts w:ascii="標楷體" w:eastAsia="標楷體" w:hAnsi="標楷體" w:cs="Arial"/>
                <w:sz w:val="20"/>
              </w:rPr>
            </w:pPr>
            <w:r w:rsidRPr="004E11C2">
              <w:rPr>
                <w:rFonts w:ascii="標楷體" w:eastAsia="標楷體" w:hAnsi="標楷體" w:cs="Arial" w:hint="eastAsia"/>
                <w:sz w:val="20"/>
              </w:rPr>
              <w:t>決標金額</w:t>
            </w:r>
            <w:r w:rsidR="00A121B8">
              <w:rPr>
                <w:rFonts w:ascii="標楷體" w:eastAsia="標楷體" w:hAnsi="標楷體" w:cs="Arial" w:hint="eastAsia"/>
                <w:sz w:val="20"/>
              </w:rPr>
              <w:t>（</w:t>
            </w:r>
            <w:r w:rsidRPr="004E11C2">
              <w:rPr>
                <w:rFonts w:ascii="標楷體" w:eastAsia="標楷體" w:hAnsi="標楷體" w:cs="Arial" w:hint="eastAsia"/>
                <w:sz w:val="20"/>
              </w:rPr>
              <w:t>元)</w:t>
            </w:r>
          </w:p>
        </w:tc>
        <w:tc>
          <w:tcPr>
            <w:tcW w:w="840" w:type="dxa"/>
            <w:tcBorders>
              <w:top w:val="nil"/>
              <w:left w:val="nil"/>
              <w:bottom w:val="single" w:sz="4" w:space="0" w:color="auto"/>
              <w:right w:val="single" w:sz="4" w:space="0" w:color="auto"/>
            </w:tcBorders>
            <w:shd w:val="clear" w:color="auto" w:fill="auto"/>
            <w:vAlign w:val="center"/>
          </w:tcPr>
          <w:p w14:paraId="5D75259D" w14:textId="77777777" w:rsidR="00493B98" w:rsidRPr="004E11C2" w:rsidRDefault="00493B98" w:rsidP="00A175C5">
            <w:pPr>
              <w:spacing w:line="240" w:lineRule="exact"/>
              <w:jc w:val="center"/>
              <w:rPr>
                <w:rFonts w:ascii="標楷體" w:eastAsia="標楷體" w:hAnsi="標楷體" w:cs="Arial"/>
                <w:spacing w:val="-6"/>
                <w:sz w:val="20"/>
              </w:rPr>
            </w:pPr>
            <w:r w:rsidRPr="004E11C2">
              <w:rPr>
                <w:rFonts w:ascii="標楷體" w:eastAsia="標楷體" w:hAnsi="標楷體" w:cs="Arial" w:hint="eastAsia"/>
                <w:spacing w:val="-6"/>
                <w:sz w:val="20"/>
              </w:rPr>
              <w:t>件數比率</w:t>
            </w:r>
          </w:p>
        </w:tc>
        <w:tc>
          <w:tcPr>
            <w:tcW w:w="868" w:type="dxa"/>
            <w:tcBorders>
              <w:top w:val="nil"/>
              <w:left w:val="nil"/>
              <w:bottom w:val="single" w:sz="4" w:space="0" w:color="auto"/>
              <w:right w:val="single" w:sz="4" w:space="0" w:color="auto"/>
            </w:tcBorders>
            <w:shd w:val="clear" w:color="auto" w:fill="auto"/>
            <w:vAlign w:val="center"/>
          </w:tcPr>
          <w:p w14:paraId="7230EFC5" w14:textId="77777777" w:rsidR="00493B98" w:rsidRPr="004E11C2" w:rsidRDefault="00493B98" w:rsidP="00A175C5">
            <w:pPr>
              <w:spacing w:line="240" w:lineRule="exact"/>
              <w:jc w:val="center"/>
              <w:rPr>
                <w:rFonts w:ascii="標楷體" w:eastAsia="標楷體" w:hAnsi="標楷體" w:cs="Arial"/>
                <w:spacing w:val="-6"/>
                <w:sz w:val="20"/>
              </w:rPr>
            </w:pPr>
            <w:r w:rsidRPr="004E11C2">
              <w:rPr>
                <w:rFonts w:ascii="標楷體" w:eastAsia="標楷體" w:hAnsi="標楷體" w:cs="Arial" w:hint="eastAsia"/>
                <w:spacing w:val="-6"/>
                <w:sz w:val="20"/>
              </w:rPr>
              <w:t>金額比率</w:t>
            </w:r>
          </w:p>
        </w:tc>
        <w:tc>
          <w:tcPr>
            <w:tcW w:w="671" w:type="dxa"/>
            <w:tcBorders>
              <w:top w:val="nil"/>
              <w:left w:val="nil"/>
              <w:bottom w:val="single" w:sz="4" w:space="0" w:color="auto"/>
              <w:right w:val="single" w:sz="4" w:space="0" w:color="auto"/>
            </w:tcBorders>
            <w:shd w:val="clear" w:color="auto" w:fill="auto"/>
            <w:vAlign w:val="center"/>
          </w:tcPr>
          <w:p w14:paraId="5A6B3C72" w14:textId="77777777" w:rsidR="00493B98" w:rsidRPr="004E11C2" w:rsidRDefault="00493B98" w:rsidP="00A175C5">
            <w:pPr>
              <w:spacing w:line="240" w:lineRule="exact"/>
              <w:jc w:val="center"/>
              <w:rPr>
                <w:rFonts w:ascii="標楷體" w:eastAsia="標楷體" w:hAnsi="標楷體" w:cs="Arial"/>
                <w:sz w:val="20"/>
              </w:rPr>
            </w:pPr>
            <w:r w:rsidRPr="004E11C2">
              <w:rPr>
                <w:rFonts w:ascii="標楷體" w:eastAsia="標楷體" w:hAnsi="標楷體" w:cs="Arial" w:hint="eastAsia"/>
                <w:sz w:val="20"/>
              </w:rPr>
              <w:t>件數</w:t>
            </w:r>
          </w:p>
        </w:tc>
        <w:tc>
          <w:tcPr>
            <w:tcW w:w="1484" w:type="dxa"/>
            <w:tcBorders>
              <w:top w:val="nil"/>
              <w:left w:val="nil"/>
              <w:bottom w:val="single" w:sz="4" w:space="0" w:color="auto"/>
              <w:right w:val="single" w:sz="4" w:space="0" w:color="auto"/>
            </w:tcBorders>
            <w:shd w:val="clear" w:color="auto" w:fill="auto"/>
            <w:vAlign w:val="center"/>
          </w:tcPr>
          <w:p w14:paraId="5EFAC032" w14:textId="10A58CFF" w:rsidR="00493B98" w:rsidRPr="004E11C2" w:rsidRDefault="00493B98" w:rsidP="00A175C5">
            <w:pPr>
              <w:spacing w:line="240" w:lineRule="exact"/>
              <w:jc w:val="center"/>
              <w:rPr>
                <w:rFonts w:ascii="標楷體" w:eastAsia="標楷體" w:hAnsi="標楷體" w:cs="Arial"/>
                <w:sz w:val="20"/>
              </w:rPr>
            </w:pPr>
            <w:r w:rsidRPr="004E11C2">
              <w:rPr>
                <w:rFonts w:ascii="標楷體" w:eastAsia="標楷體" w:hAnsi="標楷體" w:cs="Arial" w:hint="eastAsia"/>
                <w:sz w:val="20"/>
              </w:rPr>
              <w:t>決標金額</w:t>
            </w:r>
            <w:r w:rsidR="00A121B8">
              <w:rPr>
                <w:rFonts w:ascii="標楷體" w:eastAsia="標楷體" w:hAnsi="標楷體" w:cs="Arial" w:hint="eastAsia"/>
                <w:sz w:val="20"/>
              </w:rPr>
              <w:t>（</w:t>
            </w:r>
            <w:r w:rsidRPr="004E11C2">
              <w:rPr>
                <w:rFonts w:ascii="標楷體" w:eastAsia="標楷體" w:hAnsi="標楷體" w:cs="Arial" w:hint="eastAsia"/>
                <w:sz w:val="20"/>
              </w:rPr>
              <w:t>元)</w:t>
            </w:r>
          </w:p>
        </w:tc>
        <w:tc>
          <w:tcPr>
            <w:tcW w:w="812" w:type="dxa"/>
            <w:tcBorders>
              <w:top w:val="nil"/>
              <w:left w:val="nil"/>
              <w:bottom w:val="single" w:sz="4" w:space="0" w:color="auto"/>
              <w:right w:val="single" w:sz="4" w:space="0" w:color="auto"/>
            </w:tcBorders>
            <w:shd w:val="clear" w:color="auto" w:fill="auto"/>
            <w:vAlign w:val="center"/>
          </w:tcPr>
          <w:p w14:paraId="54AC35C0" w14:textId="77777777" w:rsidR="00493B98" w:rsidRPr="004E11C2" w:rsidRDefault="00493B98" w:rsidP="00A175C5">
            <w:pPr>
              <w:spacing w:line="240" w:lineRule="exact"/>
              <w:jc w:val="center"/>
              <w:rPr>
                <w:rFonts w:ascii="標楷體" w:eastAsia="標楷體" w:hAnsi="標楷體" w:cs="Arial"/>
                <w:spacing w:val="-14"/>
                <w:sz w:val="20"/>
              </w:rPr>
            </w:pPr>
            <w:r w:rsidRPr="004E11C2">
              <w:rPr>
                <w:rFonts w:ascii="標楷體" w:eastAsia="標楷體" w:hAnsi="標楷體" w:cs="Arial" w:hint="eastAsia"/>
                <w:spacing w:val="-14"/>
                <w:sz w:val="20"/>
              </w:rPr>
              <w:t>件數比率</w:t>
            </w:r>
          </w:p>
        </w:tc>
        <w:tc>
          <w:tcPr>
            <w:tcW w:w="791" w:type="dxa"/>
            <w:tcBorders>
              <w:top w:val="nil"/>
              <w:left w:val="nil"/>
              <w:bottom w:val="single" w:sz="4" w:space="0" w:color="auto"/>
              <w:right w:val="single" w:sz="4" w:space="0" w:color="auto"/>
            </w:tcBorders>
            <w:shd w:val="clear" w:color="auto" w:fill="auto"/>
            <w:vAlign w:val="center"/>
          </w:tcPr>
          <w:p w14:paraId="6D96DCB1" w14:textId="77777777" w:rsidR="00493B98" w:rsidRPr="004E11C2" w:rsidRDefault="00493B98" w:rsidP="00A175C5">
            <w:pPr>
              <w:spacing w:line="240" w:lineRule="exact"/>
              <w:jc w:val="center"/>
              <w:rPr>
                <w:rFonts w:ascii="標楷體" w:eastAsia="標楷體" w:hAnsi="標楷體" w:cs="Arial"/>
                <w:spacing w:val="-14"/>
                <w:sz w:val="20"/>
              </w:rPr>
            </w:pPr>
            <w:r w:rsidRPr="004E11C2">
              <w:rPr>
                <w:rFonts w:ascii="標楷體" w:eastAsia="標楷體" w:hAnsi="標楷體" w:cs="Arial" w:hint="eastAsia"/>
                <w:spacing w:val="-14"/>
                <w:sz w:val="20"/>
              </w:rPr>
              <w:t>金額比率</w:t>
            </w:r>
          </w:p>
        </w:tc>
      </w:tr>
      <w:tr w:rsidR="00493B98" w:rsidRPr="004E11C2" w14:paraId="34668BFF"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6275DC44"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w:t>
            </w:r>
          </w:p>
        </w:tc>
        <w:tc>
          <w:tcPr>
            <w:tcW w:w="1092" w:type="dxa"/>
            <w:tcBorders>
              <w:top w:val="nil"/>
              <w:left w:val="nil"/>
              <w:bottom w:val="single" w:sz="4" w:space="0" w:color="auto"/>
              <w:right w:val="single" w:sz="4" w:space="0" w:color="auto"/>
            </w:tcBorders>
            <w:shd w:val="clear" w:color="auto" w:fill="auto"/>
          </w:tcPr>
          <w:p w14:paraId="5E900BB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金門縣議會</w:t>
            </w:r>
          </w:p>
        </w:tc>
        <w:tc>
          <w:tcPr>
            <w:tcW w:w="714" w:type="dxa"/>
            <w:tcBorders>
              <w:top w:val="nil"/>
              <w:left w:val="nil"/>
              <w:bottom w:val="single" w:sz="4" w:space="0" w:color="auto"/>
              <w:right w:val="single" w:sz="4" w:space="0" w:color="auto"/>
            </w:tcBorders>
            <w:shd w:val="clear" w:color="auto" w:fill="auto"/>
          </w:tcPr>
          <w:p w14:paraId="571F7F9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568" w:type="dxa"/>
            <w:tcBorders>
              <w:top w:val="nil"/>
              <w:left w:val="nil"/>
              <w:bottom w:val="single" w:sz="4" w:space="0" w:color="auto"/>
              <w:right w:val="single" w:sz="4" w:space="0" w:color="auto"/>
            </w:tcBorders>
            <w:shd w:val="clear" w:color="auto" w:fill="auto"/>
          </w:tcPr>
          <w:p w14:paraId="6E6DCE1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1,930,000 </w:t>
            </w:r>
          </w:p>
        </w:tc>
        <w:tc>
          <w:tcPr>
            <w:tcW w:w="840" w:type="dxa"/>
            <w:tcBorders>
              <w:top w:val="nil"/>
              <w:left w:val="nil"/>
              <w:bottom w:val="single" w:sz="4" w:space="0" w:color="auto"/>
              <w:right w:val="single" w:sz="4" w:space="0" w:color="auto"/>
            </w:tcBorders>
            <w:shd w:val="clear" w:color="auto" w:fill="auto"/>
          </w:tcPr>
          <w:p w14:paraId="05874DB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868" w:type="dxa"/>
            <w:tcBorders>
              <w:top w:val="nil"/>
              <w:left w:val="nil"/>
              <w:bottom w:val="single" w:sz="4" w:space="0" w:color="auto"/>
              <w:right w:val="single" w:sz="4" w:space="0" w:color="auto"/>
            </w:tcBorders>
            <w:shd w:val="clear" w:color="auto" w:fill="auto"/>
          </w:tcPr>
          <w:p w14:paraId="32BC98A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671" w:type="dxa"/>
            <w:tcBorders>
              <w:top w:val="nil"/>
              <w:left w:val="nil"/>
              <w:bottom w:val="single" w:sz="4" w:space="0" w:color="auto"/>
              <w:right w:val="single" w:sz="4" w:space="0" w:color="auto"/>
            </w:tcBorders>
            <w:shd w:val="clear" w:color="auto" w:fill="auto"/>
          </w:tcPr>
          <w:p w14:paraId="083A1E16" w14:textId="77777777" w:rsidR="00493B98" w:rsidRPr="004E11C2" w:rsidRDefault="00493B98" w:rsidP="00A175C5">
            <w:pPr>
              <w:jc w:val="right"/>
              <w:rPr>
                <w:rFonts w:ascii="標楷體" w:eastAsia="標楷體" w:hAnsi="標楷體" w:cs="Arial"/>
                <w:sz w:val="18"/>
                <w:szCs w:val="18"/>
              </w:rPr>
            </w:pPr>
          </w:p>
        </w:tc>
        <w:tc>
          <w:tcPr>
            <w:tcW w:w="1484" w:type="dxa"/>
            <w:tcBorders>
              <w:top w:val="nil"/>
              <w:left w:val="nil"/>
              <w:bottom w:val="single" w:sz="4" w:space="0" w:color="auto"/>
              <w:right w:val="single" w:sz="4" w:space="0" w:color="auto"/>
            </w:tcBorders>
            <w:shd w:val="clear" w:color="auto" w:fill="auto"/>
          </w:tcPr>
          <w:p w14:paraId="38A0E16C" w14:textId="77777777" w:rsidR="00493B98" w:rsidRPr="004E11C2" w:rsidRDefault="00493B98" w:rsidP="00A175C5">
            <w:pPr>
              <w:jc w:val="right"/>
              <w:rPr>
                <w:rFonts w:ascii="標楷體" w:eastAsia="標楷體" w:hAnsi="標楷體" w:cs="Arial"/>
                <w:sz w:val="18"/>
                <w:szCs w:val="18"/>
              </w:rPr>
            </w:pPr>
          </w:p>
        </w:tc>
        <w:tc>
          <w:tcPr>
            <w:tcW w:w="812" w:type="dxa"/>
            <w:tcBorders>
              <w:top w:val="nil"/>
              <w:left w:val="nil"/>
              <w:bottom w:val="single" w:sz="4" w:space="0" w:color="auto"/>
              <w:right w:val="single" w:sz="4" w:space="0" w:color="auto"/>
            </w:tcBorders>
            <w:shd w:val="clear" w:color="auto" w:fill="auto"/>
          </w:tcPr>
          <w:p w14:paraId="0EF4C54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91" w:type="dxa"/>
            <w:tcBorders>
              <w:top w:val="nil"/>
              <w:left w:val="nil"/>
              <w:bottom w:val="single" w:sz="4" w:space="0" w:color="auto"/>
              <w:right w:val="single" w:sz="4" w:space="0" w:color="auto"/>
            </w:tcBorders>
            <w:shd w:val="clear" w:color="auto" w:fill="auto"/>
          </w:tcPr>
          <w:p w14:paraId="5F3FF9F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43493ECA"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5D157FBD"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w:t>
            </w:r>
          </w:p>
        </w:tc>
        <w:tc>
          <w:tcPr>
            <w:tcW w:w="1092" w:type="dxa"/>
            <w:tcBorders>
              <w:top w:val="nil"/>
              <w:left w:val="nil"/>
              <w:bottom w:val="single" w:sz="4" w:space="0" w:color="auto"/>
              <w:right w:val="single" w:sz="4" w:space="0" w:color="auto"/>
            </w:tcBorders>
            <w:shd w:val="clear" w:color="auto" w:fill="auto"/>
          </w:tcPr>
          <w:p w14:paraId="1CD2682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屏東縣議會</w:t>
            </w:r>
          </w:p>
        </w:tc>
        <w:tc>
          <w:tcPr>
            <w:tcW w:w="714" w:type="dxa"/>
            <w:tcBorders>
              <w:top w:val="nil"/>
              <w:left w:val="nil"/>
              <w:bottom w:val="single" w:sz="4" w:space="0" w:color="auto"/>
              <w:right w:val="single" w:sz="4" w:space="0" w:color="auto"/>
            </w:tcBorders>
            <w:shd w:val="clear" w:color="auto" w:fill="auto"/>
          </w:tcPr>
          <w:p w14:paraId="4EF2689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 </w:t>
            </w:r>
          </w:p>
        </w:tc>
        <w:tc>
          <w:tcPr>
            <w:tcW w:w="1568" w:type="dxa"/>
            <w:tcBorders>
              <w:top w:val="nil"/>
              <w:left w:val="nil"/>
              <w:bottom w:val="single" w:sz="4" w:space="0" w:color="auto"/>
              <w:right w:val="single" w:sz="4" w:space="0" w:color="auto"/>
            </w:tcBorders>
            <w:shd w:val="clear" w:color="auto" w:fill="auto"/>
          </w:tcPr>
          <w:p w14:paraId="44A48E6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16,189,983 </w:t>
            </w:r>
          </w:p>
        </w:tc>
        <w:tc>
          <w:tcPr>
            <w:tcW w:w="840" w:type="dxa"/>
            <w:tcBorders>
              <w:top w:val="nil"/>
              <w:left w:val="nil"/>
              <w:bottom w:val="single" w:sz="4" w:space="0" w:color="auto"/>
              <w:right w:val="single" w:sz="4" w:space="0" w:color="auto"/>
            </w:tcBorders>
            <w:shd w:val="clear" w:color="auto" w:fill="auto"/>
          </w:tcPr>
          <w:p w14:paraId="77F7DBC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868" w:type="dxa"/>
            <w:tcBorders>
              <w:top w:val="nil"/>
              <w:left w:val="nil"/>
              <w:bottom w:val="single" w:sz="4" w:space="0" w:color="auto"/>
              <w:right w:val="single" w:sz="4" w:space="0" w:color="auto"/>
            </w:tcBorders>
            <w:shd w:val="clear" w:color="auto" w:fill="auto"/>
          </w:tcPr>
          <w:p w14:paraId="7AB87E9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671" w:type="dxa"/>
            <w:tcBorders>
              <w:top w:val="nil"/>
              <w:left w:val="nil"/>
              <w:bottom w:val="single" w:sz="4" w:space="0" w:color="auto"/>
              <w:right w:val="single" w:sz="4" w:space="0" w:color="auto"/>
            </w:tcBorders>
            <w:shd w:val="clear" w:color="auto" w:fill="auto"/>
          </w:tcPr>
          <w:p w14:paraId="12DD8ABA" w14:textId="77777777" w:rsidR="00493B98" w:rsidRPr="004E11C2" w:rsidRDefault="00493B98" w:rsidP="00A175C5">
            <w:pPr>
              <w:jc w:val="right"/>
              <w:rPr>
                <w:rFonts w:ascii="標楷體" w:eastAsia="標楷體" w:hAnsi="標楷體" w:cs="Arial"/>
                <w:sz w:val="18"/>
                <w:szCs w:val="18"/>
              </w:rPr>
            </w:pPr>
          </w:p>
        </w:tc>
        <w:tc>
          <w:tcPr>
            <w:tcW w:w="1484" w:type="dxa"/>
            <w:tcBorders>
              <w:top w:val="nil"/>
              <w:left w:val="nil"/>
              <w:bottom w:val="single" w:sz="4" w:space="0" w:color="auto"/>
              <w:right w:val="single" w:sz="4" w:space="0" w:color="auto"/>
            </w:tcBorders>
            <w:shd w:val="clear" w:color="auto" w:fill="auto"/>
          </w:tcPr>
          <w:p w14:paraId="581FBEA3" w14:textId="77777777" w:rsidR="00493B98" w:rsidRPr="004E11C2" w:rsidRDefault="00493B98" w:rsidP="00A175C5">
            <w:pPr>
              <w:jc w:val="right"/>
              <w:rPr>
                <w:rFonts w:ascii="標楷體" w:eastAsia="標楷體" w:hAnsi="標楷體" w:cs="Arial"/>
                <w:sz w:val="18"/>
                <w:szCs w:val="18"/>
              </w:rPr>
            </w:pPr>
          </w:p>
        </w:tc>
        <w:tc>
          <w:tcPr>
            <w:tcW w:w="812" w:type="dxa"/>
            <w:tcBorders>
              <w:top w:val="nil"/>
              <w:left w:val="nil"/>
              <w:bottom w:val="single" w:sz="4" w:space="0" w:color="auto"/>
              <w:right w:val="single" w:sz="4" w:space="0" w:color="auto"/>
            </w:tcBorders>
            <w:shd w:val="clear" w:color="auto" w:fill="auto"/>
          </w:tcPr>
          <w:p w14:paraId="54E14E7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91" w:type="dxa"/>
            <w:tcBorders>
              <w:top w:val="nil"/>
              <w:left w:val="nil"/>
              <w:bottom w:val="single" w:sz="4" w:space="0" w:color="auto"/>
              <w:right w:val="single" w:sz="4" w:space="0" w:color="auto"/>
            </w:tcBorders>
            <w:shd w:val="clear" w:color="auto" w:fill="auto"/>
          </w:tcPr>
          <w:p w14:paraId="628C814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6ACF1971" w14:textId="77777777" w:rsidTr="00A175C5">
        <w:trPr>
          <w:trHeight w:val="285"/>
        </w:trPr>
        <w:tc>
          <w:tcPr>
            <w:tcW w:w="350" w:type="dxa"/>
            <w:tcBorders>
              <w:top w:val="nil"/>
              <w:left w:val="single" w:sz="4" w:space="0" w:color="auto"/>
              <w:bottom w:val="single" w:sz="4" w:space="0" w:color="auto"/>
              <w:right w:val="single" w:sz="4" w:space="0" w:color="auto"/>
            </w:tcBorders>
            <w:shd w:val="clear" w:color="auto" w:fill="auto"/>
            <w:vAlign w:val="center"/>
          </w:tcPr>
          <w:p w14:paraId="6BFAA0B9"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w:t>
            </w:r>
          </w:p>
        </w:tc>
        <w:tc>
          <w:tcPr>
            <w:tcW w:w="1092" w:type="dxa"/>
            <w:tcBorders>
              <w:top w:val="nil"/>
              <w:left w:val="nil"/>
              <w:bottom w:val="single" w:sz="4" w:space="0" w:color="auto"/>
              <w:right w:val="single" w:sz="4" w:space="0" w:color="auto"/>
            </w:tcBorders>
            <w:shd w:val="clear" w:color="auto" w:fill="auto"/>
          </w:tcPr>
          <w:p w14:paraId="08F4D52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連江縣議會</w:t>
            </w:r>
          </w:p>
        </w:tc>
        <w:tc>
          <w:tcPr>
            <w:tcW w:w="714" w:type="dxa"/>
            <w:tcBorders>
              <w:top w:val="nil"/>
              <w:left w:val="nil"/>
              <w:bottom w:val="single" w:sz="4" w:space="0" w:color="auto"/>
              <w:right w:val="single" w:sz="4" w:space="0" w:color="auto"/>
            </w:tcBorders>
            <w:shd w:val="clear" w:color="auto" w:fill="auto"/>
          </w:tcPr>
          <w:p w14:paraId="33A18A5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 </w:t>
            </w:r>
          </w:p>
        </w:tc>
        <w:tc>
          <w:tcPr>
            <w:tcW w:w="1568" w:type="dxa"/>
            <w:tcBorders>
              <w:top w:val="nil"/>
              <w:left w:val="nil"/>
              <w:bottom w:val="single" w:sz="4" w:space="0" w:color="auto"/>
              <w:right w:val="single" w:sz="4" w:space="0" w:color="auto"/>
            </w:tcBorders>
            <w:shd w:val="clear" w:color="auto" w:fill="auto"/>
          </w:tcPr>
          <w:p w14:paraId="5744F14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1,122,288 </w:t>
            </w:r>
          </w:p>
        </w:tc>
        <w:tc>
          <w:tcPr>
            <w:tcW w:w="840" w:type="dxa"/>
            <w:tcBorders>
              <w:top w:val="nil"/>
              <w:left w:val="nil"/>
              <w:bottom w:val="single" w:sz="4" w:space="0" w:color="auto"/>
              <w:right w:val="single" w:sz="4" w:space="0" w:color="auto"/>
            </w:tcBorders>
            <w:shd w:val="clear" w:color="auto" w:fill="auto"/>
          </w:tcPr>
          <w:p w14:paraId="0AE97AE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868" w:type="dxa"/>
            <w:tcBorders>
              <w:top w:val="nil"/>
              <w:left w:val="nil"/>
              <w:bottom w:val="single" w:sz="4" w:space="0" w:color="auto"/>
              <w:right w:val="single" w:sz="4" w:space="0" w:color="auto"/>
            </w:tcBorders>
            <w:shd w:val="clear" w:color="auto" w:fill="auto"/>
          </w:tcPr>
          <w:p w14:paraId="3A1BB8C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671" w:type="dxa"/>
            <w:tcBorders>
              <w:top w:val="nil"/>
              <w:left w:val="nil"/>
              <w:bottom w:val="single" w:sz="4" w:space="0" w:color="auto"/>
              <w:right w:val="single" w:sz="4" w:space="0" w:color="auto"/>
            </w:tcBorders>
            <w:shd w:val="clear" w:color="auto" w:fill="auto"/>
          </w:tcPr>
          <w:p w14:paraId="548D2048" w14:textId="77777777" w:rsidR="00493B98" w:rsidRPr="004E11C2" w:rsidRDefault="00493B98" w:rsidP="00A175C5">
            <w:pPr>
              <w:jc w:val="right"/>
              <w:rPr>
                <w:rFonts w:ascii="標楷體" w:eastAsia="標楷體" w:hAnsi="標楷體" w:cs="Arial"/>
                <w:sz w:val="18"/>
                <w:szCs w:val="18"/>
              </w:rPr>
            </w:pPr>
          </w:p>
        </w:tc>
        <w:tc>
          <w:tcPr>
            <w:tcW w:w="1484" w:type="dxa"/>
            <w:tcBorders>
              <w:top w:val="nil"/>
              <w:left w:val="nil"/>
              <w:bottom w:val="single" w:sz="4" w:space="0" w:color="auto"/>
              <w:right w:val="single" w:sz="4" w:space="0" w:color="auto"/>
            </w:tcBorders>
            <w:shd w:val="clear" w:color="auto" w:fill="auto"/>
          </w:tcPr>
          <w:p w14:paraId="451C5082" w14:textId="77777777" w:rsidR="00493B98" w:rsidRPr="004E11C2" w:rsidRDefault="00493B98" w:rsidP="00A175C5">
            <w:pPr>
              <w:jc w:val="right"/>
              <w:rPr>
                <w:rFonts w:ascii="標楷體" w:eastAsia="標楷體" w:hAnsi="標楷體" w:cs="Arial"/>
                <w:sz w:val="18"/>
                <w:szCs w:val="18"/>
              </w:rPr>
            </w:pPr>
          </w:p>
        </w:tc>
        <w:tc>
          <w:tcPr>
            <w:tcW w:w="812" w:type="dxa"/>
            <w:tcBorders>
              <w:top w:val="nil"/>
              <w:left w:val="nil"/>
              <w:bottom w:val="single" w:sz="4" w:space="0" w:color="auto"/>
              <w:right w:val="single" w:sz="4" w:space="0" w:color="auto"/>
            </w:tcBorders>
            <w:shd w:val="clear" w:color="auto" w:fill="auto"/>
          </w:tcPr>
          <w:p w14:paraId="6A4969B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91" w:type="dxa"/>
            <w:tcBorders>
              <w:top w:val="nil"/>
              <w:left w:val="nil"/>
              <w:bottom w:val="single" w:sz="4" w:space="0" w:color="auto"/>
              <w:right w:val="single" w:sz="4" w:space="0" w:color="auto"/>
            </w:tcBorders>
            <w:shd w:val="clear" w:color="auto" w:fill="auto"/>
          </w:tcPr>
          <w:p w14:paraId="1D6946D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47F33641"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260FE981"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w:t>
            </w:r>
          </w:p>
        </w:tc>
        <w:tc>
          <w:tcPr>
            <w:tcW w:w="1092" w:type="dxa"/>
            <w:tcBorders>
              <w:top w:val="nil"/>
              <w:left w:val="nil"/>
              <w:bottom w:val="single" w:sz="4" w:space="0" w:color="auto"/>
              <w:right w:val="single" w:sz="4" w:space="0" w:color="auto"/>
            </w:tcBorders>
            <w:shd w:val="clear" w:color="auto" w:fill="auto"/>
          </w:tcPr>
          <w:p w14:paraId="4B7DD19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嘉義縣議會</w:t>
            </w:r>
          </w:p>
        </w:tc>
        <w:tc>
          <w:tcPr>
            <w:tcW w:w="714" w:type="dxa"/>
            <w:tcBorders>
              <w:top w:val="nil"/>
              <w:left w:val="nil"/>
              <w:bottom w:val="single" w:sz="4" w:space="0" w:color="auto"/>
              <w:right w:val="single" w:sz="4" w:space="0" w:color="auto"/>
            </w:tcBorders>
            <w:shd w:val="clear" w:color="auto" w:fill="auto"/>
          </w:tcPr>
          <w:p w14:paraId="34DEF5A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 </w:t>
            </w:r>
          </w:p>
        </w:tc>
        <w:tc>
          <w:tcPr>
            <w:tcW w:w="1568" w:type="dxa"/>
            <w:tcBorders>
              <w:top w:val="nil"/>
              <w:left w:val="nil"/>
              <w:bottom w:val="single" w:sz="4" w:space="0" w:color="auto"/>
              <w:right w:val="single" w:sz="4" w:space="0" w:color="auto"/>
            </w:tcBorders>
            <w:shd w:val="clear" w:color="auto" w:fill="auto"/>
          </w:tcPr>
          <w:p w14:paraId="6884144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13,877,017 </w:t>
            </w:r>
          </w:p>
        </w:tc>
        <w:tc>
          <w:tcPr>
            <w:tcW w:w="840" w:type="dxa"/>
            <w:tcBorders>
              <w:top w:val="nil"/>
              <w:left w:val="nil"/>
              <w:bottom w:val="single" w:sz="4" w:space="0" w:color="auto"/>
              <w:right w:val="single" w:sz="4" w:space="0" w:color="auto"/>
            </w:tcBorders>
            <w:shd w:val="clear" w:color="auto" w:fill="auto"/>
          </w:tcPr>
          <w:p w14:paraId="2E0A387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868" w:type="dxa"/>
            <w:tcBorders>
              <w:top w:val="nil"/>
              <w:left w:val="nil"/>
              <w:bottom w:val="single" w:sz="4" w:space="0" w:color="auto"/>
              <w:right w:val="single" w:sz="4" w:space="0" w:color="auto"/>
            </w:tcBorders>
            <w:shd w:val="clear" w:color="auto" w:fill="auto"/>
          </w:tcPr>
          <w:p w14:paraId="5924025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671" w:type="dxa"/>
            <w:tcBorders>
              <w:top w:val="nil"/>
              <w:left w:val="nil"/>
              <w:bottom w:val="single" w:sz="4" w:space="0" w:color="auto"/>
              <w:right w:val="single" w:sz="4" w:space="0" w:color="auto"/>
            </w:tcBorders>
            <w:shd w:val="clear" w:color="auto" w:fill="auto"/>
          </w:tcPr>
          <w:p w14:paraId="5579D144" w14:textId="77777777" w:rsidR="00493B98" w:rsidRPr="004E11C2" w:rsidRDefault="00493B98" w:rsidP="00A175C5">
            <w:pPr>
              <w:jc w:val="right"/>
              <w:rPr>
                <w:rFonts w:ascii="標楷體" w:eastAsia="標楷體" w:hAnsi="標楷體" w:cs="Arial"/>
                <w:sz w:val="18"/>
                <w:szCs w:val="18"/>
              </w:rPr>
            </w:pPr>
          </w:p>
        </w:tc>
        <w:tc>
          <w:tcPr>
            <w:tcW w:w="1484" w:type="dxa"/>
            <w:tcBorders>
              <w:top w:val="nil"/>
              <w:left w:val="nil"/>
              <w:bottom w:val="single" w:sz="4" w:space="0" w:color="auto"/>
              <w:right w:val="single" w:sz="4" w:space="0" w:color="auto"/>
            </w:tcBorders>
            <w:shd w:val="clear" w:color="auto" w:fill="auto"/>
          </w:tcPr>
          <w:p w14:paraId="3D5DF080" w14:textId="77777777" w:rsidR="00493B98" w:rsidRPr="004E11C2" w:rsidRDefault="00493B98" w:rsidP="00A175C5">
            <w:pPr>
              <w:jc w:val="right"/>
              <w:rPr>
                <w:rFonts w:ascii="標楷體" w:eastAsia="標楷體" w:hAnsi="標楷體" w:cs="Arial"/>
                <w:sz w:val="18"/>
                <w:szCs w:val="18"/>
              </w:rPr>
            </w:pPr>
          </w:p>
        </w:tc>
        <w:tc>
          <w:tcPr>
            <w:tcW w:w="812" w:type="dxa"/>
            <w:tcBorders>
              <w:top w:val="nil"/>
              <w:left w:val="nil"/>
              <w:bottom w:val="single" w:sz="4" w:space="0" w:color="auto"/>
              <w:right w:val="single" w:sz="4" w:space="0" w:color="auto"/>
            </w:tcBorders>
            <w:shd w:val="clear" w:color="auto" w:fill="auto"/>
          </w:tcPr>
          <w:p w14:paraId="57E02D5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91" w:type="dxa"/>
            <w:tcBorders>
              <w:top w:val="nil"/>
              <w:left w:val="nil"/>
              <w:bottom w:val="single" w:sz="4" w:space="0" w:color="auto"/>
              <w:right w:val="single" w:sz="4" w:space="0" w:color="auto"/>
            </w:tcBorders>
            <w:shd w:val="clear" w:color="auto" w:fill="auto"/>
          </w:tcPr>
          <w:p w14:paraId="4E37A64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1433EA3E"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58753F7E"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5</w:t>
            </w:r>
          </w:p>
        </w:tc>
        <w:tc>
          <w:tcPr>
            <w:tcW w:w="1092" w:type="dxa"/>
            <w:tcBorders>
              <w:top w:val="nil"/>
              <w:left w:val="nil"/>
              <w:bottom w:val="single" w:sz="4" w:space="0" w:color="auto"/>
              <w:right w:val="single" w:sz="4" w:space="0" w:color="auto"/>
            </w:tcBorders>
            <w:shd w:val="clear" w:color="auto" w:fill="auto"/>
          </w:tcPr>
          <w:p w14:paraId="2511A37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臺中市議會</w:t>
            </w:r>
          </w:p>
        </w:tc>
        <w:tc>
          <w:tcPr>
            <w:tcW w:w="714" w:type="dxa"/>
            <w:tcBorders>
              <w:top w:val="nil"/>
              <w:left w:val="nil"/>
              <w:bottom w:val="single" w:sz="4" w:space="0" w:color="auto"/>
              <w:right w:val="single" w:sz="4" w:space="0" w:color="auto"/>
            </w:tcBorders>
            <w:shd w:val="clear" w:color="auto" w:fill="auto"/>
          </w:tcPr>
          <w:p w14:paraId="30B9964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24 </w:t>
            </w:r>
          </w:p>
        </w:tc>
        <w:tc>
          <w:tcPr>
            <w:tcW w:w="1568" w:type="dxa"/>
            <w:tcBorders>
              <w:top w:val="nil"/>
              <w:left w:val="nil"/>
              <w:bottom w:val="single" w:sz="4" w:space="0" w:color="auto"/>
              <w:right w:val="single" w:sz="4" w:space="0" w:color="auto"/>
            </w:tcBorders>
            <w:shd w:val="clear" w:color="auto" w:fill="auto"/>
          </w:tcPr>
          <w:p w14:paraId="5AC7E20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68,124,958 </w:t>
            </w:r>
          </w:p>
        </w:tc>
        <w:tc>
          <w:tcPr>
            <w:tcW w:w="840" w:type="dxa"/>
            <w:tcBorders>
              <w:top w:val="nil"/>
              <w:left w:val="nil"/>
              <w:bottom w:val="single" w:sz="4" w:space="0" w:color="auto"/>
              <w:right w:val="single" w:sz="4" w:space="0" w:color="auto"/>
            </w:tcBorders>
            <w:shd w:val="clear" w:color="auto" w:fill="auto"/>
          </w:tcPr>
          <w:p w14:paraId="413759D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868" w:type="dxa"/>
            <w:tcBorders>
              <w:top w:val="nil"/>
              <w:left w:val="nil"/>
              <w:bottom w:val="single" w:sz="4" w:space="0" w:color="auto"/>
              <w:right w:val="single" w:sz="4" w:space="0" w:color="auto"/>
            </w:tcBorders>
            <w:shd w:val="clear" w:color="auto" w:fill="auto"/>
          </w:tcPr>
          <w:p w14:paraId="037EA6D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671" w:type="dxa"/>
            <w:tcBorders>
              <w:top w:val="nil"/>
              <w:left w:val="nil"/>
              <w:bottom w:val="single" w:sz="4" w:space="0" w:color="auto"/>
              <w:right w:val="single" w:sz="4" w:space="0" w:color="auto"/>
            </w:tcBorders>
            <w:shd w:val="clear" w:color="auto" w:fill="auto"/>
          </w:tcPr>
          <w:p w14:paraId="2CD41546" w14:textId="77777777" w:rsidR="00493B98" w:rsidRPr="004E11C2" w:rsidRDefault="00493B98" w:rsidP="00A175C5">
            <w:pPr>
              <w:jc w:val="right"/>
              <w:rPr>
                <w:rFonts w:ascii="標楷體" w:eastAsia="標楷體" w:hAnsi="標楷體" w:cs="Arial"/>
                <w:sz w:val="18"/>
                <w:szCs w:val="18"/>
              </w:rPr>
            </w:pPr>
          </w:p>
        </w:tc>
        <w:tc>
          <w:tcPr>
            <w:tcW w:w="1484" w:type="dxa"/>
            <w:tcBorders>
              <w:top w:val="nil"/>
              <w:left w:val="nil"/>
              <w:bottom w:val="single" w:sz="4" w:space="0" w:color="auto"/>
              <w:right w:val="single" w:sz="4" w:space="0" w:color="auto"/>
            </w:tcBorders>
            <w:shd w:val="clear" w:color="auto" w:fill="auto"/>
          </w:tcPr>
          <w:p w14:paraId="5F40DF9E" w14:textId="77777777" w:rsidR="00493B98" w:rsidRPr="004E11C2" w:rsidRDefault="00493B98" w:rsidP="00A175C5">
            <w:pPr>
              <w:jc w:val="right"/>
              <w:rPr>
                <w:rFonts w:ascii="標楷體" w:eastAsia="標楷體" w:hAnsi="標楷體" w:cs="Arial"/>
                <w:sz w:val="18"/>
                <w:szCs w:val="18"/>
              </w:rPr>
            </w:pPr>
          </w:p>
        </w:tc>
        <w:tc>
          <w:tcPr>
            <w:tcW w:w="812" w:type="dxa"/>
            <w:tcBorders>
              <w:top w:val="nil"/>
              <w:left w:val="nil"/>
              <w:bottom w:val="single" w:sz="4" w:space="0" w:color="auto"/>
              <w:right w:val="single" w:sz="4" w:space="0" w:color="auto"/>
            </w:tcBorders>
            <w:shd w:val="clear" w:color="auto" w:fill="auto"/>
          </w:tcPr>
          <w:p w14:paraId="56CF8B4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91" w:type="dxa"/>
            <w:tcBorders>
              <w:top w:val="nil"/>
              <w:left w:val="nil"/>
              <w:bottom w:val="single" w:sz="4" w:space="0" w:color="auto"/>
              <w:right w:val="single" w:sz="4" w:space="0" w:color="auto"/>
            </w:tcBorders>
            <w:shd w:val="clear" w:color="auto" w:fill="auto"/>
          </w:tcPr>
          <w:p w14:paraId="731F560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15B2C64F"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26ADF9B5"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6</w:t>
            </w:r>
          </w:p>
        </w:tc>
        <w:tc>
          <w:tcPr>
            <w:tcW w:w="1092" w:type="dxa"/>
            <w:tcBorders>
              <w:top w:val="nil"/>
              <w:left w:val="nil"/>
              <w:bottom w:val="single" w:sz="4" w:space="0" w:color="auto"/>
              <w:right w:val="single" w:sz="4" w:space="0" w:color="auto"/>
            </w:tcBorders>
            <w:shd w:val="clear" w:color="auto" w:fill="auto"/>
          </w:tcPr>
          <w:p w14:paraId="7B515C8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臺東縣議會</w:t>
            </w:r>
          </w:p>
        </w:tc>
        <w:tc>
          <w:tcPr>
            <w:tcW w:w="714" w:type="dxa"/>
            <w:tcBorders>
              <w:top w:val="nil"/>
              <w:left w:val="nil"/>
              <w:bottom w:val="single" w:sz="4" w:space="0" w:color="auto"/>
              <w:right w:val="single" w:sz="4" w:space="0" w:color="auto"/>
            </w:tcBorders>
            <w:shd w:val="clear" w:color="auto" w:fill="auto"/>
          </w:tcPr>
          <w:p w14:paraId="7B57CE0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 </w:t>
            </w:r>
          </w:p>
        </w:tc>
        <w:tc>
          <w:tcPr>
            <w:tcW w:w="1568" w:type="dxa"/>
            <w:tcBorders>
              <w:top w:val="nil"/>
              <w:left w:val="nil"/>
              <w:bottom w:val="single" w:sz="4" w:space="0" w:color="auto"/>
              <w:right w:val="single" w:sz="4" w:space="0" w:color="auto"/>
            </w:tcBorders>
            <w:shd w:val="clear" w:color="auto" w:fill="auto"/>
          </w:tcPr>
          <w:p w14:paraId="7288EAA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4,479,330 </w:t>
            </w:r>
          </w:p>
        </w:tc>
        <w:tc>
          <w:tcPr>
            <w:tcW w:w="840" w:type="dxa"/>
            <w:tcBorders>
              <w:top w:val="nil"/>
              <w:left w:val="nil"/>
              <w:bottom w:val="single" w:sz="4" w:space="0" w:color="auto"/>
              <w:right w:val="single" w:sz="4" w:space="0" w:color="auto"/>
            </w:tcBorders>
            <w:shd w:val="clear" w:color="auto" w:fill="auto"/>
          </w:tcPr>
          <w:p w14:paraId="099E83A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868" w:type="dxa"/>
            <w:tcBorders>
              <w:top w:val="nil"/>
              <w:left w:val="nil"/>
              <w:bottom w:val="single" w:sz="4" w:space="0" w:color="auto"/>
              <w:right w:val="single" w:sz="4" w:space="0" w:color="auto"/>
            </w:tcBorders>
            <w:shd w:val="clear" w:color="auto" w:fill="auto"/>
          </w:tcPr>
          <w:p w14:paraId="212D4AB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671" w:type="dxa"/>
            <w:tcBorders>
              <w:top w:val="nil"/>
              <w:left w:val="nil"/>
              <w:bottom w:val="single" w:sz="4" w:space="0" w:color="auto"/>
              <w:right w:val="single" w:sz="4" w:space="0" w:color="auto"/>
            </w:tcBorders>
            <w:shd w:val="clear" w:color="auto" w:fill="auto"/>
          </w:tcPr>
          <w:p w14:paraId="6197953C" w14:textId="77777777" w:rsidR="00493B98" w:rsidRPr="004E11C2" w:rsidRDefault="00493B98" w:rsidP="00A175C5">
            <w:pPr>
              <w:jc w:val="right"/>
              <w:rPr>
                <w:rFonts w:ascii="標楷體" w:eastAsia="標楷體" w:hAnsi="標楷體" w:cs="Arial"/>
                <w:sz w:val="18"/>
                <w:szCs w:val="18"/>
              </w:rPr>
            </w:pPr>
          </w:p>
        </w:tc>
        <w:tc>
          <w:tcPr>
            <w:tcW w:w="1484" w:type="dxa"/>
            <w:tcBorders>
              <w:top w:val="nil"/>
              <w:left w:val="nil"/>
              <w:bottom w:val="single" w:sz="4" w:space="0" w:color="auto"/>
              <w:right w:val="single" w:sz="4" w:space="0" w:color="auto"/>
            </w:tcBorders>
            <w:shd w:val="clear" w:color="auto" w:fill="auto"/>
          </w:tcPr>
          <w:p w14:paraId="0F450155" w14:textId="77777777" w:rsidR="00493B98" w:rsidRPr="004E11C2" w:rsidRDefault="00493B98" w:rsidP="00A175C5">
            <w:pPr>
              <w:jc w:val="right"/>
              <w:rPr>
                <w:rFonts w:ascii="標楷體" w:eastAsia="標楷體" w:hAnsi="標楷體" w:cs="Arial"/>
                <w:sz w:val="18"/>
                <w:szCs w:val="18"/>
              </w:rPr>
            </w:pPr>
          </w:p>
        </w:tc>
        <w:tc>
          <w:tcPr>
            <w:tcW w:w="812" w:type="dxa"/>
            <w:tcBorders>
              <w:top w:val="nil"/>
              <w:left w:val="nil"/>
              <w:bottom w:val="single" w:sz="4" w:space="0" w:color="auto"/>
              <w:right w:val="single" w:sz="4" w:space="0" w:color="auto"/>
            </w:tcBorders>
            <w:shd w:val="clear" w:color="auto" w:fill="auto"/>
          </w:tcPr>
          <w:p w14:paraId="6550C7E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91" w:type="dxa"/>
            <w:tcBorders>
              <w:top w:val="nil"/>
              <w:left w:val="nil"/>
              <w:bottom w:val="single" w:sz="4" w:space="0" w:color="auto"/>
              <w:right w:val="single" w:sz="4" w:space="0" w:color="auto"/>
            </w:tcBorders>
            <w:shd w:val="clear" w:color="auto" w:fill="auto"/>
          </w:tcPr>
          <w:p w14:paraId="6711172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3721BEF1"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066E7794"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7</w:t>
            </w:r>
          </w:p>
        </w:tc>
        <w:tc>
          <w:tcPr>
            <w:tcW w:w="1092" w:type="dxa"/>
            <w:tcBorders>
              <w:top w:val="nil"/>
              <w:left w:val="nil"/>
              <w:bottom w:val="single" w:sz="4" w:space="0" w:color="auto"/>
              <w:right w:val="single" w:sz="4" w:space="0" w:color="auto"/>
            </w:tcBorders>
            <w:shd w:val="clear" w:color="auto" w:fill="auto"/>
          </w:tcPr>
          <w:p w14:paraId="56EE290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澎湖縣議會</w:t>
            </w:r>
          </w:p>
        </w:tc>
        <w:tc>
          <w:tcPr>
            <w:tcW w:w="714" w:type="dxa"/>
            <w:tcBorders>
              <w:top w:val="nil"/>
              <w:left w:val="nil"/>
              <w:bottom w:val="single" w:sz="4" w:space="0" w:color="auto"/>
              <w:right w:val="single" w:sz="4" w:space="0" w:color="auto"/>
            </w:tcBorders>
            <w:shd w:val="clear" w:color="auto" w:fill="auto"/>
          </w:tcPr>
          <w:p w14:paraId="09A9D21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 </w:t>
            </w:r>
          </w:p>
        </w:tc>
        <w:tc>
          <w:tcPr>
            <w:tcW w:w="1568" w:type="dxa"/>
            <w:tcBorders>
              <w:top w:val="nil"/>
              <w:left w:val="nil"/>
              <w:bottom w:val="single" w:sz="4" w:space="0" w:color="auto"/>
              <w:right w:val="single" w:sz="4" w:space="0" w:color="auto"/>
            </w:tcBorders>
            <w:shd w:val="clear" w:color="auto" w:fill="auto"/>
          </w:tcPr>
          <w:p w14:paraId="52ED3AD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1,128,000 </w:t>
            </w:r>
          </w:p>
        </w:tc>
        <w:tc>
          <w:tcPr>
            <w:tcW w:w="840" w:type="dxa"/>
            <w:tcBorders>
              <w:top w:val="nil"/>
              <w:left w:val="nil"/>
              <w:bottom w:val="single" w:sz="4" w:space="0" w:color="auto"/>
              <w:right w:val="single" w:sz="4" w:space="0" w:color="auto"/>
            </w:tcBorders>
            <w:shd w:val="clear" w:color="auto" w:fill="auto"/>
          </w:tcPr>
          <w:p w14:paraId="71F7CB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868" w:type="dxa"/>
            <w:tcBorders>
              <w:top w:val="nil"/>
              <w:left w:val="nil"/>
              <w:bottom w:val="single" w:sz="4" w:space="0" w:color="auto"/>
              <w:right w:val="single" w:sz="4" w:space="0" w:color="auto"/>
            </w:tcBorders>
            <w:shd w:val="clear" w:color="auto" w:fill="auto"/>
          </w:tcPr>
          <w:p w14:paraId="4A462B6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100.00%</w:t>
            </w:r>
          </w:p>
        </w:tc>
        <w:tc>
          <w:tcPr>
            <w:tcW w:w="671" w:type="dxa"/>
            <w:tcBorders>
              <w:top w:val="nil"/>
              <w:left w:val="nil"/>
              <w:bottom w:val="single" w:sz="4" w:space="0" w:color="auto"/>
              <w:right w:val="single" w:sz="4" w:space="0" w:color="auto"/>
            </w:tcBorders>
            <w:shd w:val="clear" w:color="auto" w:fill="auto"/>
          </w:tcPr>
          <w:p w14:paraId="00FC538F" w14:textId="77777777" w:rsidR="00493B98" w:rsidRPr="004E11C2" w:rsidRDefault="00493B98" w:rsidP="00A175C5">
            <w:pPr>
              <w:jc w:val="right"/>
              <w:rPr>
                <w:rFonts w:ascii="標楷體" w:eastAsia="標楷體" w:hAnsi="標楷體" w:cs="Arial"/>
                <w:sz w:val="18"/>
                <w:szCs w:val="18"/>
              </w:rPr>
            </w:pPr>
          </w:p>
        </w:tc>
        <w:tc>
          <w:tcPr>
            <w:tcW w:w="1484" w:type="dxa"/>
            <w:tcBorders>
              <w:top w:val="nil"/>
              <w:left w:val="nil"/>
              <w:bottom w:val="single" w:sz="4" w:space="0" w:color="auto"/>
              <w:right w:val="single" w:sz="4" w:space="0" w:color="auto"/>
            </w:tcBorders>
            <w:shd w:val="clear" w:color="auto" w:fill="auto"/>
          </w:tcPr>
          <w:p w14:paraId="6B1E4474" w14:textId="77777777" w:rsidR="00493B98" w:rsidRPr="004E11C2" w:rsidRDefault="00493B98" w:rsidP="00A175C5">
            <w:pPr>
              <w:jc w:val="right"/>
              <w:rPr>
                <w:rFonts w:ascii="標楷體" w:eastAsia="標楷體" w:hAnsi="標楷體" w:cs="Arial"/>
                <w:sz w:val="18"/>
                <w:szCs w:val="18"/>
              </w:rPr>
            </w:pPr>
          </w:p>
        </w:tc>
        <w:tc>
          <w:tcPr>
            <w:tcW w:w="812" w:type="dxa"/>
            <w:tcBorders>
              <w:top w:val="nil"/>
              <w:left w:val="nil"/>
              <w:bottom w:val="single" w:sz="4" w:space="0" w:color="auto"/>
              <w:right w:val="single" w:sz="4" w:space="0" w:color="auto"/>
            </w:tcBorders>
            <w:shd w:val="clear" w:color="auto" w:fill="auto"/>
          </w:tcPr>
          <w:p w14:paraId="0334F62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c>
          <w:tcPr>
            <w:tcW w:w="791" w:type="dxa"/>
            <w:tcBorders>
              <w:top w:val="nil"/>
              <w:left w:val="nil"/>
              <w:bottom w:val="single" w:sz="4" w:space="0" w:color="auto"/>
              <w:right w:val="single" w:sz="4" w:space="0" w:color="auto"/>
            </w:tcBorders>
            <w:shd w:val="clear" w:color="auto" w:fill="auto"/>
          </w:tcPr>
          <w:p w14:paraId="21D302D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0.00%</w:t>
            </w:r>
          </w:p>
        </w:tc>
      </w:tr>
      <w:tr w:rsidR="00493B98" w:rsidRPr="004E11C2" w14:paraId="3AC97CB4"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24A6E830"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8</w:t>
            </w:r>
          </w:p>
        </w:tc>
        <w:tc>
          <w:tcPr>
            <w:tcW w:w="1092" w:type="dxa"/>
            <w:tcBorders>
              <w:top w:val="nil"/>
              <w:left w:val="nil"/>
              <w:bottom w:val="single" w:sz="4" w:space="0" w:color="auto"/>
              <w:right w:val="single" w:sz="4" w:space="0" w:color="auto"/>
            </w:tcBorders>
            <w:shd w:val="clear" w:color="auto" w:fill="auto"/>
          </w:tcPr>
          <w:p w14:paraId="32263B9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南投縣政府</w:t>
            </w:r>
          </w:p>
        </w:tc>
        <w:tc>
          <w:tcPr>
            <w:tcW w:w="714" w:type="dxa"/>
            <w:tcBorders>
              <w:top w:val="nil"/>
              <w:left w:val="nil"/>
              <w:bottom w:val="single" w:sz="4" w:space="0" w:color="auto"/>
              <w:right w:val="single" w:sz="4" w:space="0" w:color="auto"/>
            </w:tcBorders>
            <w:shd w:val="clear" w:color="auto" w:fill="auto"/>
          </w:tcPr>
          <w:p w14:paraId="7FC9455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3,856 </w:t>
            </w:r>
          </w:p>
        </w:tc>
        <w:tc>
          <w:tcPr>
            <w:tcW w:w="1568" w:type="dxa"/>
            <w:tcBorders>
              <w:top w:val="nil"/>
              <w:left w:val="nil"/>
              <w:bottom w:val="single" w:sz="4" w:space="0" w:color="auto"/>
              <w:right w:val="single" w:sz="4" w:space="0" w:color="auto"/>
            </w:tcBorders>
            <w:shd w:val="clear" w:color="auto" w:fill="auto"/>
          </w:tcPr>
          <w:p w14:paraId="6775A52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14,817,230,380 </w:t>
            </w:r>
          </w:p>
        </w:tc>
        <w:tc>
          <w:tcPr>
            <w:tcW w:w="840" w:type="dxa"/>
            <w:tcBorders>
              <w:top w:val="nil"/>
              <w:left w:val="nil"/>
              <w:bottom w:val="single" w:sz="4" w:space="0" w:color="auto"/>
              <w:right w:val="single" w:sz="4" w:space="0" w:color="auto"/>
            </w:tcBorders>
            <w:shd w:val="clear" w:color="auto" w:fill="auto"/>
          </w:tcPr>
          <w:p w14:paraId="274E53F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95.26%</w:t>
            </w:r>
          </w:p>
        </w:tc>
        <w:tc>
          <w:tcPr>
            <w:tcW w:w="868" w:type="dxa"/>
            <w:tcBorders>
              <w:top w:val="nil"/>
              <w:left w:val="nil"/>
              <w:bottom w:val="single" w:sz="4" w:space="0" w:color="auto"/>
              <w:right w:val="single" w:sz="4" w:space="0" w:color="auto"/>
            </w:tcBorders>
            <w:shd w:val="clear" w:color="auto" w:fill="auto"/>
          </w:tcPr>
          <w:p w14:paraId="02F8E3E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97.93%</w:t>
            </w:r>
          </w:p>
        </w:tc>
        <w:tc>
          <w:tcPr>
            <w:tcW w:w="671" w:type="dxa"/>
            <w:tcBorders>
              <w:top w:val="nil"/>
              <w:left w:val="nil"/>
              <w:bottom w:val="single" w:sz="4" w:space="0" w:color="auto"/>
              <w:right w:val="single" w:sz="4" w:space="0" w:color="auto"/>
            </w:tcBorders>
            <w:shd w:val="clear" w:color="auto" w:fill="auto"/>
          </w:tcPr>
          <w:p w14:paraId="214D053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192 </w:t>
            </w:r>
          </w:p>
        </w:tc>
        <w:tc>
          <w:tcPr>
            <w:tcW w:w="1484" w:type="dxa"/>
            <w:tcBorders>
              <w:top w:val="nil"/>
              <w:left w:val="nil"/>
              <w:bottom w:val="single" w:sz="4" w:space="0" w:color="auto"/>
              <w:right w:val="single" w:sz="4" w:space="0" w:color="auto"/>
            </w:tcBorders>
            <w:shd w:val="clear" w:color="auto" w:fill="auto"/>
          </w:tcPr>
          <w:p w14:paraId="22CCF99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313,608,406 </w:t>
            </w:r>
          </w:p>
        </w:tc>
        <w:tc>
          <w:tcPr>
            <w:tcW w:w="812" w:type="dxa"/>
            <w:tcBorders>
              <w:top w:val="nil"/>
              <w:left w:val="nil"/>
              <w:bottom w:val="single" w:sz="4" w:space="0" w:color="auto"/>
              <w:right w:val="single" w:sz="4" w:space="0" w:color="auto"/>
            </w:tcBorders>
            <w:shd w:val="clear" w:color="auto" w:fill="auto"/>
          </w:tcPr>
          <w:p w14:paraId="2C8F65E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4.74%</w:t>
            </w:r>
          </w:p>
        </w:tc>
        <w:tc>
          <w:tcPr>
            <w:tcW w:w="791" w:type="dxa"/>
            <w:tcBorders>
              <w:top w:val="nil"/>
              <w:left w:val="nil"/>
              <w:bottom w:val="single" w:sz="4" w:space="0" w:color="auto"/>
              <w:right w:val="single" w:sz="4" w:space="0" w:color="auto"/>
            </w:tcBorders>
            <w:shd w:val="clear" w:color="auto" w:fill="auto"/>
          </w:tcPr>
          <w:p w14:paraId="14451F2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2.07%</w:t>
            </w:r>
          </w:p>
        </w:tc>
      </w:tr>
      <w:tr w:rsidR="00493B98" w:rsidRPr="004E11C2" w14:paraId="77A6BC82" w14:textId="77777777" w:rsidTr="00A175C5">
        <w:trPr>
          <w:trHeight w:val="145"/>
        </w:trPr>
        <w:tc>
          <w:tcPr>
            <w:tcW w:w="350" w:type="dxa"/>
            <w:tcBorders>
              <w:top w:val="nil"/>
              <w:left w:val="single" w:sz="4" w:space="0" w:color="auto"/>
              <w:bottom w:val="single" w:sz="4" w:space="0" w:color="auto"/>
              <w:right w:val="single" w:sz="4" w:space="0" w:color="auto"/>
            </w:tcBorders>
            <w:shd w:val="clear" w:color="auto" w:fill="auto"/>
            <w:vAlign w:val="center"/>
          </w:tcPr>
          <w:p w14:paraId="5EC1D530"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9</w:t>
            </w:r>
          </w:p>
        </w:tc>
        <w:tc>
          <w:tcPr>
            <w:tcW w:w="1092" w:type="dxa"/>
            <w:tcBorders>
              <w:top w:val="nil"/>
              <w:left w:val="nil"/>
              <w:bottom w:val="single" w:sz="4" w:space="0" w:color="auto"/>
              <w:right w:val="single" w:sz="4" w:space="0" w:color="auto"/>
            </w:tcBorders>
            <w:shd w:val="clear" w:color="auto" w:fill="auto"/>
          </w:tcPr>
          <w:p w14:paraId="4D1C7D6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苗栗縣政府</w:t>
            </w:r>
          </w:p>
        </w:tc>
        <w:tc>
          <w:tcPr>
            <w:tcW w:w="714" w:type="dxa"/>
            <w:tcBorders>
              <w:top w:val="nil"/>
              <w:left w:val="nil"/>
              <w:bottom w:val="single" w:sz="4" w:space="0" w:color="auto"/>
              <w:right w:val="single" w:sz="4" w:space="0" w:color="auto"/>
            </w:tcBorders>
            <w:shd w:val="clear" w:color="auto" w:fill="auto"/>
          </w:tcPr>
          <w:p w14:paraId="5904F3D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3,564 </w:t>
            </w:r>
          </w:p>
        </w:tc>
        <w:tc>
          <w:tcPr>
            <w:tcW w:w="1568" w:type="dxa"/>
            <w:tcBorders>
              <w:top w:val="nil"/>
              <w:left w:val="nil"/>
              <w:bottom w:val="single" w:sz="4" w:space="0" w:color="auto"/>
              <w:right w:val="single" w:sz="4" w:space="0" w:color="auto"/>
            </w:tcBorders>
            <w:shd w:val="clear" w:color="auto" w:fill="auto"/>
          </w:tcPr>
          <w:p w14:paraId="2E0BB49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10,339,542,677 </w:t>
            </w:r>
          </w:p>
        </w:tc>
        <w:tc>
          <w:tcPr>
            <w:tcW w:w="840" w:type="dxa"/>
            <w:tcBorders>
              <w:top w:val="nil"/>
              <w:left w:val="nil"/>
              <w:bottom w:val="single" w:sz="4" w:space="0" w:color="auto"/>
              <w:right w:val="single" w:sz="4" w:space="0" w:color="auto"/>
            </w:tcBorders>
            <w:shd w:val="clear" w:color="auto" w:fill="auto"/>
          </w:tcPr>
          <w:p w14:paraId="121B8F6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94.74%</w:t>
            </w:r>
          </w:p>
        </w:tc>
        <w:tc>
          <w:tcPr>
            <w:tcW w:w="868" w:type="dxa"/>
            <w:tcBorders>
              <w:top w:val="nil"/>
              <w:left w:val="nil"/>
              <w:bottom w:val="single" w:sz="4" w:space="0" w:color="auto"/>
              <w:right w:val="single" w:sz="4" w:space="0" w:color="auto"/>
            </w:tcBorders>
            <w:shd w:val="clear" w:color="auto" w:fill="auto"/>
          </w:tcPr>
          <w:p w14:paraId="4659ED2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97.41%</w:t>
            </w:r>
          </w:p>
        </w:tc>
        <w:tc>
          <w:tcPr>
            <w:tcW w:w="671" w:type="dxa"/>
            <w:tcBorders>
              <w:top w:val="nil"/>
              <w:left w:val="nil"/>
              <w:bottom w:val="single" w:sz="4" w:space="0" w:color="auto"/>
              <w:right w:val="single" w:sz="4" w:space="0" w:color="auto"/>
            </w:tcBorders>
            <w:shd w:val="clear" w:color="auto" w:fill="auto"/>
          </w:tcPr>
          <w:p w14:paraId="02EC305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198 </w:t>
            </w:r>
          </w:p>
        </w:tc>
        <w:tc>
          <w:tcPr>
            <w:tcW w:w="1484" w:type="dxa"/>
            <w:tcBorders>
              <w:top w:val="nil"/>
              <w:left w:val="nil"/>
              <w:bottom w:val="single" w:sz="4" w:space="0" w:color="auto"/>
              <w:right w:val="single" w:sz="4" w:space="0" w:color="auto"/>
            </w:tcBorders>
            <w:shd w:val="clear" w:color="auto" w:fill="auto"/>
          </w:tcPr>
          <w:p w14:paraId="3A062E8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274,970,685 </w:t>
            </w:r>
          </w:p>
        </w:tc>
        <w:tc>
          <w:tcPr>
            <w:tcW w:w="812" w:type="dxa"/>
            <w:tcBorders>
              <w:top w:val="nil"/>
              <w:left w:val="nil"/>
              <w:bottom w:val="single" w:sz="4" w:space="0" w:color="auto"/>
              <w:right w:val="single" w:sz="4" w:space="0" w:color="auto"/>
            </w:tcBorders>
            <w:shd w:val="clear" w:color="auto" w:fill="auto"/>
          </w:tcPr>
          <w:p w14:paraId="1A34A7A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5.26%</w:t>
            </w:r>
          </w:p>
        </w:tc>
        <w:tc>
          <w:tcPr>
            <w:tcW w:w="791" w:type="dxa"/>
            <w:tcBorders>
              <w:top w:val="nil"/>
              <w:left w:val="nil"/>
              <w:bottom w:val="single" w:sz="4" w:space="0" w:color="auto"/>
              <w:right w:val="single" w:sz="4" w:space="0" w:color="auto"/>
            </w:tcBorders>
            <w:shd w:val="clear" w:color="auto" w:fill="auto"/>
          </w:tcPr>
          <w:p w14:paraId="710F6BC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2.59%</w:t>
            </w:r>
          </w:p>
        </w:tc>
      </w:tr>
      <w:tr w:rsidR="00493B98" w:rsidRPr="004E11C2" w14:paraId="0F1047FC"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529AB3F2"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10</w:t>
            </w:r>
          </w:p>
        </w:tc>
        <w:tc>
          <w:tcPr>
            <w:tcW w:w="1092" w:type="dxa"/>
            <w:tcBorders>
              <w:top w:val="nil"/>
              <w:left w:val="nil"/>
              <w:bottom w:val="single" w:sz="4" w:space="0" w:color="auto"/>
              <w:right w:val="single" w:sz="4" w:space="0" w:color="auto"/>
            </w:tcBorders>
            <w:shd w:val="clear" w:color="auto" w:fill="auto"/>
          </w:tcPr>
          <w:p w14:paraId="13F63A5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臺北市議會</w:t>
            </w:r>
          </w:p>
        </w:tc>
        <w:tc>
          <w:tcPr>
            <w:tcW w:w="714" w:type="dxa"/>
            <w:tcBorders>
              <w:top w:val="nil"/>
              <w:left w:val="nil"/>
              <w:bottom w:val="single" w:sz="4" w:space="0" w:color="auto"/>
              <w:right w:val="single" w:sz="4" w:space="0" w:color="auto"/>
            </w:tcBorders>
            <w:shd w:val="clear" w:color="auto" w:fill="auto"/>
          </w:tcPr>
          <w:p w14:paraId="6828AC8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 </w:t>
            </w:r>
          </w:p>
        </w:tc>
        <w:tc>
          <w:tcPr>
            <w:tcW w:w="1568" w:type="dxa"/>
            <w:tcBorders>
              <w:top w:val="nil"/>
              <w:left w:val="nil"/>
              <w:bottom w:val="single" w:sz="4" w:space="0" w:color="auto"/>
              <w:right w:val="single" w:sz="4" w:space="0" w:color="auto"/>
            </w:tcBorders>
            <w:shd w:val="clear" w:color="auto" w:fill="auto"/>
          </w:tcPr>
          <w:p w14:paraId="7B7005E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31,530,847 </w:t>
            </w:r>
          </w:p>
        </w:tc>
        <w:tc>
          <w:tcPr>
            <w:tcW w:w="840" w:type="dxa"/>
            <w:tcBorders>
              <w:top w:val="nil"/>
              <w:left w:val="nil"/>
              <w:bottom w:val="single" w:sz="4" w:space="0" w:color="auto"/>
              <w:right w:val="single" w:sz="4" w:space="0" w:color="auto"/>
            </w:tcBorders>
            <w:shd w:val="clear" w:color="auto" w:fill="auto"/>
          </w:tcPr>
          <w:p w14:paraId="139FF5C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94.12%</w:t>
            </w:r>
          </w:p>
        </w:tc>
        <w:tc>
          <w:tcPr>
            <w:tcW w:w="868" w:type="dxa"/>
            <w:tcBorders>
              <w:top w:val="nil"/>
              <w:left w:val="nil"/>
              <w:bottom w:val="single" w:sz="4" w:space="0" w:color="auto"/>
              <w:right w:val="single" w:sz="4" w:space="0" w:color="auto"/>
            </w:tcBorders>
            <w:shd w:val="clear" w:color="auto" w:fill="auto"/>
          </w:tcPr>
          <w:p w14:paraId="7AA4418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95.52%</w:t>
            </w:r>
          </w:p>
        </w:tc>
        <w:tc>
          <w:tcPr>
            <w:tcW w:w="671" w:type="dxa"/>
            <w:tcBorders>
              <w:top w:val="nil"/>
              <w:left w:val="nil"/>
              <w:bottom w:val="single" w:sz="4" w:space="0" w:color="auto"/>
              <w:right w:val="single" w:sz="4" w:space="0" w:color="auto"/>
            </w:tcBorders>
            <w:shd w:val="clear" w:color="auto" w:fill="auto"/>
          </w:tcPr>
          <w:p w14:paraId="0A72FCB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484" w:type="dxa"/>
            <w:tcBorders>
              <w:top w:val="nil"/>
              <w:left w:val="nil"/>
              <w:bottom w:val="single" w:sz="4" w:space="0" w:color="auto"/>
              <w:right w:val="single" w:sz="4" w:space="0" w:color="auto"/>
            </w:tcBorders>
            <w:shd w:val="clear" w:color="auto" w:fill="auto"/>
          </w:tcPr>
          <w:p w14:paraId="78569BB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1,480,000 </w:t>
            </w:r>
          </w:p>
        </w:tc>
        <w:tc>
          <w:tcPr>
            <w:tcW w:w="812" w:type="dxa"/>
            <w:tcBorders>
              <w:top w:val="nil"/>
              <w:left w:val="nil"/>
              <w:bottom w:val="single" w:sz="4" w:space="0" w:color="auto"/>
              <w:right w:val="single" w:sz="4" w:space="0" w:color="auto"/>
            </w:tcBorders>
            <w:shd w:val="clear" w:color="auto" w:fill="auto"/>
          </w:tcPr>
          <w:p w14:paraId="2DA109D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5.88%</w:t>
            </w:r>
          </w:p>
        </w:tc>
        <w:tc>
          <w:tcPr>
            <w:tcW w:w="791" w:type="dxa"/>
            <w:tcBorders>
              <w:top w:val="nil"/>
              <w:left w:val="nil"/>
              <w:bottom w:val="single" w:sz="4" w:space="0" w:color="auto"/>
              <w:right w:val="single" w:sz="4" w:space="0" w:color="auto"/>
            </w:tcBorders>
            <w:shd w:val="clear" w:color="auto" w:fill="auto"/>
          </w:tcPr>
          <w:p w14:paraId="1603138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4.48%</w:t>
            </w:r>
          </w:p>
        </w:tc>
      </w:tr>
      <w:tr w:rsidR="00493B98" w:rsidRPr="004E11C2" w14:paraId="7183CA08"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7EA63548"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11</w:t>
            </w:r>
          </w:p>
        </w:tc>
        <w:tc>
          <w:tcPr>
            <w:tcW w:w="1092" w:type="dxa"/>
            <w:tcBorders>
              <w:top w:val="nil"/>
              <w:left w:val="nil"/>
              <w:bottom w:val="single" w:sz="4" w:space="0" w:color="auto"/>
              <w:right w:val="single" w:sz="4" w:space="0" w:color="auto"/>
            </w:tcBorders>
            <w:shd w:val="clear" w:color="auto" w:fill="auto"/>
          </w:tcPr>
          <w:p w14:paraId="495707D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新竹縣政府</w:t>
            </w:r>
          </w:p>
        </w:tc>
        <w:tc>
          <w:tcPr>
            <w:tcW w:w="714" w:type="dxa"/>
            <w:tcBorders>
              <w:top w:val="nil"/>
              <w:left w:val="nil"/>
              <w:bottom w:val="single" w:sz="4" w:space="0" w:color="auto"/>
              <w:right w:val="single" w:sz="4" w:space="0" w:color="auto"/>
            </w:tcBorders>
            <w:shd w:val="clear" w:color="auto" w:fill="auto"/>
          </w:tcPr>
          <w:p w14:paraId="2AD4802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2,845 </w:t>
            </w:r>
          </w:p>
        </w:tc>
        <w:tc>
          <w:tcPr>
            <w:tcW w:w="1568" w:type="dxa"/>
            <w:tcBorders>
              <w:top w:val="nil"/>
              <w:left w:val="nil"/>
              <w:bottom w:val="single" w:sz="4" w:space="0" w:color="auto"/>
              <w:right w:val="single" w:sz="4" w:space="0" w:color="auto"/>
            </w:tcBorders>
            <w:shd w:val="clear" w:color="auto" w:fill="auto"/>
          </w:tcPr>
          <w:p w14:paraId="3545F33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14,478,931,935 </w:t>
            </w:r>
          </w:p>
        </w:tc>
        <w:tc>
          <w:tcPr>
            <w:tcW w:w="840" w:type="dxa"/>
            <w:tcBorders>
              <w:top w:val="nil"/>
              <w:left w:val="nil"/>
              <w:bottom w:val="single" w:sz="4" w:space="0" w:color="auto"/>
              <w:right w:val="single" w:sz="4" w:space="0" w:color="auto"/>
            </w:tcBorders>
            <w:shd w:val="clear" w:color="auto" w:fill="auto"/>
          </w:tcPr>
          <w:p w14:paraId="57919AD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93.68%</w:t>
            </w:r>
          </w:p>
        </w:tc>
        <w:tc>
          <w:tcPr>
            <w:tcW w:w="868" w:type="dxa"/>
            <w:tcBorders>
              <w:top w:val="nil"/>
              <w:left w:val="nil"/>
              <w:bottom w:val="single" w:sz="4" w:space="0" w:color="auto"/>
              <w:right w:val="single" w:sz="4" w:space="0" w:color="auto"/>
            </w:tcBorders>
            <w:shd w:val="clear" w:color="auto" w:fill="auto"/>
          </w:tcPr>
          <w:p w14:paraId="07EF0E7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96.79%</w:t>
            </w:r>
          </w:p>
        </w:tc>
        <w:tc>
          <w:tcPr>
            <w:tcW w:w="671" w:type="dxa"/>
            <w:tcBorders>
              <w:top w:val="nil"/>
              <w:left w:val="nil"/>
              <w:bottom w:val="single" w:sz="4" w:space="0" w:color="auto"/>
              <w:right w:val="single" w:sz="4" w:space="0" w:color="auto"/>
            </w:tcBorders>
            <w:shd w:val="clear" w:color="auto" w:fill="auto"/>
          </w:tcPr>
          <w:p w14:paraId="790AC09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192 </w:t>
            </w:r>
          </w:p>
        </w:tc>
        <w:tc>
          <w:tcPr>
            <w:tcW w:w="1484" w:type="dxa"/>
            <w:tcBorders>
              <w:top w:val="nil"/>
              <w:left w:val="nil"/>
              <w:bottom w:val="single" w:sz="4" w:space="0" w:color="auto"/>
              <w:right w:val="single" w:sz="4" w:space="0" w:color="auto"/>
            </w:tcBorders>
            <w:shd w:val="clear" w:color="auto" w:fill="auto"/>
          </w:tcPr>
          <w:p w14:paraId="2C8A9CF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480,846,527 </w:t>
            </w:r>
          </w:p>
        </w:tc>
        <w:tc>
          <w:tcPr>
            <w:tcW w:w="812" w:type="dxa"/>
            <w:tcBorders>
              <w:top w:val="nil"/>
              <w:left w:val="nil"/>
              <w:bottom w:val="single" w:sz="4" w:space="0" w:color="auto"/>
              <w:right w:val="single" w:sz="4" w:space="0" w:color="auto"/>
            </w:tcBorders>
            <w:shd w:val="clear" w:color="auto" w:fill="auto"/>
          </w:tcPr>
          <w:p w14:paraId="5CB4C0B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6.32%</w:t>
            </w:r>
          </w:p>
        </w:tc>
        <w:tc>
          <w:tcPr>
            <w:tcW w:w="791" w:type="dxa"/>
            <w:tcBorders>
              <w:top w:val="nil"/>
              <w:left w:val="nil"/>
              <w:bottom w:val="single" w:sz="4" w:space="0" w:color="auto"/>
              <w:right w:val="single" w:sz="4" w:space="0" w:color="auto"/>
            </w:tcBorders>
            <w:shd w:val="clear" w:color="auto" w:fill="auto"/>
          </w:tcPr>
          <w:p w14:paraId="1D52188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3.21%</w:t>
            </w:r>
          </w:p>
        </w:tc>
      </w:tr>
      <w:tr w:rsidR="00493B98" w:rsidRPr="004E11C2" w14:paraId="2643441D"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67EA90B0"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12</w:t>
            </w:r>
          </w:p>
        </w:tc>
        <w:tc>
          <w:tcPr>
            <w:tcW w:w="1092" w:type="dxa"/>
            <w:tcBorders>
              <w:top w:val="nil"/>
              <w:left w:val="nil"/>
              <w:bottom w:val="single" w:sz="4" w:space="0" w:color="auto"/>
              <w:right w:val="single" w:sz="4" w:space="0" w:color="auto"/>
            </w:tcBorders>
            <w:shd w:val="clear" w:color="auto" w:fill="auto"/>
          </w:tcPr>
          <w:p w14:paraId="2CBD8C7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宜蘭縣議會</w:t>
            </w:r>
          </w:p>
        </w:tc>
        <w:tc>
          <w:tcPr>
            <w:tcW w:w="714" w:type="dxa"/>
            <w:tcBorders>
              <w:top w:val="nil"/>
              <w:left w:val="nil"/>
              <w:bottom w:val="single" w:sz="4" w:space="0" w:color="auto"/>
              <w:right w:val="single" w:sz="4" w:space="0" w:color="auto"/>
            </w:tcBorders>
            <w:shd w:val="clear" w:color="auto" w:fill="auto"/>
          </w:tcPr>
          <w:p w14:paraId="7EC2E44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 </w:t>
            </w:r>
          </w:p>
        </w:tc>
        <w:tc>
          <w:tcPr>
            <w:tcW w:w="1568" w:type="dxa"/>
            <w:tcBorders>
              <w:top w:val="nil"/>
              <w:left w:val="nil"/>
              <w:bottom w:val="single" w:sz="4" w:space="0" w:color="auto"/>
              <w:right w:val="single" w:sz="4" w:space="0" w:color="auto"/>
            </w:tcBorders>
            <w:shd w:val="clear" w:color="auto" w:fill="auto"/>
          </w:tcPr>
          <w:p w14:paraId="15BD893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13,945,900 </w:t>
            </w:r>
          </w:p>
        </w:tc>
        <w:tc>
          <w:tcPr>
            <w:tcW w:w="840" w:type="dxa"/>
            <w:tcBorders>
              <w:top w:val="nil"/>
              <w:left w:val="nil"/>
              <w:bottom w:val="single" w:sz="4" w:space="0" w:color="auto"/>
              <w:right w:val="single" w:sz="4" w:space="0" w:color="auto"/>
            </w:tcBorders>
            <w:shd w:val="clear" w:color="auto" w:fill="auto"/>
          </w:tcPr>
          <w:p w14:paraId="2344ABD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93.33%</w:t>
            </w:r>
          </w:p>
        </w:tc>
        <w:tc>
          <w:tcPr>
            <w:tcW w:w="868" w:type="dxa"/>
            <w:tcBorders>
              <w:top w:val="nil"/>
              <w:left w:val="nil"/>
              <w:bottom w:val="single" w:sz="4" w:space="0" w:color="auto"/>
              <w:right w:val="single" w:sz="4" w:space="0" w:color="auto"/>
            </w:tcBorders>
            <w:shd w:val="clear" w:color="auto" w:fill="auto"/>
          </w:tcPr>
          <w:p w14:paraId="1C82045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96.70%</w:t>
            </w:r>
          </w:p>
        </w:tc>
        <w:tc>
          <w:tcPr>
            <w:tcW w:w="671" w:type="dxa"/>
            <w:tcBorders>
              <w:top w:val="nil"/>
              <w:left w:val="nil"/>
              <w:bottom w:val="single" w:sz="4" w:space="0" w:color="auto"/>
              <w:right w:val="single" w:sz="4" w:space="0" w:color="auto"/>
            </w:tcBorders>
            <w:shd w:val="clear" w:color="auto" w:fill="auto"/>
          </w:tcPr>
          <w:p w14:paraId="42EC78C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484" w:type="dxa"/>
            <w:tcBorders>
              <w:top w:val="nil"/>
              <w:left w:val="nil"/>
              <w:bottom w:val="single" w:sz="4" w:space="0" w:color="auto"/>
              <w:right w:val="single" w:sz="4" w:space="0" w:color="auto"/>
            </w:tcBorders>
            <w:shd w:val="clear" w:color="auto" w:fill="auto"/>
          </w:tcPr>
          <w:p w14:paraId="04E1827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476,000 </w:t>
            </w:r>
          </w:p>
        </w:tc>
        <w:tc>
          <w:tcPr>
            <w:tcW w:w="812" w:type="dxa"/>
            <w:tcBorders>
              <w:top w:val="nil"/>
              <w:left w:val="nil"/>
              <w:bottom w:val="single" w:sz="4" w:space="0" w:color="auto"/>
              <w:right w:val="single" w:sz="4" w:space="0" w:color="auto"/>
            </w:tcBorders>
            <w:shd w:val="clear" w:color="auto" w:fill="auto"/>
          </w:tcPr>
          <w:p w14:paraId="5A560C5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6.67%</w:t>
            </w:r>
          </w:p>
        </w:tc>
        <w:tc>
          <w:tcPr>
            <w:tcW w:w="791" w:type="dxa"/>
            <w:tcBorders>
              <w:top w:val="nil"/>
              <w:left w:val="nil"/>
              <w:bottom w:val="single" w:sz="4" w:space="0" w:color="auto"/>
              <w:right w:val="single" w:sz="4" w:space="0" w:color="auto"/>
            </w:tcBorders>
            <w:shd w:val="clear" w:color="auto" w:fill="auto"/>
          </w:tcPr>
          <w:p w14:paraId="3223E63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3.30%</w:t>
            </w:r>
          </w:p>
        </w:tc>
      </w:tr>
      <w:tr w:rsidR="00493B98" w:rsidRPr="004E11C2" w14:paraId="25079DB5"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7D98E399"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13</w:t>
            </w:r>
          </w:p>
        </w:tc>
        <w:tc>
          <w:tcPr>
            <w:tcW w:w="1092" w:type="dxa"/>
            <w:tcBorders>
              <w:top w:val="nil"/>
              <w:left w:val="nil"/>
              <w:bottom w:val="single" w:sz="4" w:space="0" w:color="auto"/>
              <w:right w:val="single" w:sz="4" w:space="0" w:color="auto"/>
            </w:tcBorders>
            <w:shd w:val="clear" w:color="auto" w:fill="auto"/>
          </w:tcPr>
          <w:p w14:paraId="6D60675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彰化縣政府</w:t>
            </w:r>
          </w:p>
        </w:tc>
        <w:tc>
          <w:tcPr>
            <w:tcW w:w="714" w:type="dxa"/>
            <w:tcBorders>
              <w:top w:val="nil"/>
              <w:left w:val="nil"/>
              <w:bottom w:val="single" w:sz="4" w:space="0" w:color="auto"/>
              <w:right w:val="single" w:sz="4" w:space="0" w:color="auto"/>
            </w:tcBorders>
            <w:shd w:val="clear" w:color="auto" w:fill="auto"/>
          </w:tcPr>
          <w:p w14:paraId="2669005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3,909 </w:t>
            </w:r>
          </w:p>
        </w:tc>
        <w:tc>
          <w:tcPr>
            <w:tcW w:w="1568" w:type="dxa"/>
            <w:tcBorders>
              <w:top w:val="nil"/>
              <w:left w:val="nil"/>
              <w:bottom w:val="single" w:sz="4" w:space="0" w:color="auto"/>
              <w:right w:val="single" w:sz="4" w:space="0" w:color="auto"/>
            </w:tcBorders>
            <w:shd w:val="clear" w:color="auto" w:fill="auto"/>
          </w:tcPr>
          <w:p w14:paraId="254003E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15,300,687,249 </w:t>
            </w:r>
          </w:p>
        </w:tc>
        <w:tc>
          <w:tcPr>
            <w:tcW w:w="840" w:type="dxa"/>
            <w:tcBorders>
              <w:top w:val="nil"/>
              <w:left w:val="nil"/>
              <w:bottom w:val="single" w:sz="4" w:space="0" w:color="auto"/>
              <w:right w:val="single" w:sz="4" w:space="0" w:color="auto"/>
            </w:tcBorders>
            <w:shd w:val="clear" w:color="auto" w:fill="auto"/>
          </w:tcPr>
          <w:p w14:paraId="23E32C2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92.98%</w:t>
            </w:r>
          </w:p>
        </w:tc>
        <w:tc>
          <w:tcPr>
            <w:tcW w:w="868" w:type="dxa"/>
            <w:tcBorders>
              <w:top w:val="nil"/>
              <w:left w:val="nil"/>
              <w:bottom w:val="single" w:sz="4" w:space="0" w:color="auto"/>
              <w:right w:val="single" w:sz="4" w:space="0" w:color="auto"/>
            </w:tcBorders>
            <w:shd w:val="clear" w:color="auto" w:fill="auto"/>
          </w:tcPr>
          <w:p w14:paraId="5D22CA6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93.37%</w:t>
            </w:r>
          </w:p>
        </w:tc>
        <w:tc>
          <w:tcPr>
            <w:tcW w:w="671" w:type="dxa"/>
            <w:tcBorders>
              <w:top w:val="nil"/>
              <w:left w:val="nil"/>
              <w:bottom w:val="single" w:sz="4" w:space="0" w:color="auto"/>
              <w:right w:val="single" w:sz="4" w:space="0" w:color="auto"/>
            </w:tcBorders>
            <w:shd w:val="clear" w:color="auto" w:fill="auto"/>
          </w:tcPr>
          <w:p w14:paraId="1ABCE9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295 </w:t>
            </w:r>
          </w:p>
        </w:tc>
        <w:tc>
          <w:tcPr>
            <w:tcW w:w="1484" w:type="dxa"/>
            <w:tcBorders>
              <w:top w:val="nil"/>
              <w:left w:val="nil"/>
              <w:bottom w:val="single" w:sz="4" w:space="0" w:color="auto"/>
              <w:right w:val="single" w:sz="4" w:space="0" w:color="auto"/>
            </w:tcBorders>
            <w:shd w:val="clear" w:color="auto" w:fill="auto"/>
          </w:tcPr>
          <w:p w14:paraId="5C55CF6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1,086,387,577 </w:t>
            </w:r>
          </w:p>
        </w:tc>
        <w:tc>
          <w:tcPr>
            <w:tcW w:w="812" w:type="dxa"/>
            <w:tcBorders>
              <w:top w:val="nil"/>
              <w:left w:val="nil"/>
              <w:bottom w:val="single" w:sz="4" w:space="0" w:color="auto"/>
              <w:right w:val="single" w:sz="4" w:space="0" w:color="auto"/>
            </w:tcBorders>
            <w:shd w:val="clear" w:color="auto" w:fill="auto"/>
          </w:tcPr>
          <w:p w14:paraId="6302735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7.02%</w:t>
            </w:r>
          </w:p>
        </w:tc>
        <w:tc>
          <w:tcPr>
            <w:tcW w:w="791" w:type="dxa"/>
            <w:tcBorders>
              <w:top w:val="nil"/>
              <w:left w:val="nil"/>
              <w:bottom w:val="single" w:sz="4" w:space="0" w:color="auto"/>
              <w:right w:val="single" w:sz="4" w:space="0" w:color="auto"/>
            </w:tcBorders>
            <w:shd w:val="clear" w:color="auto" w:fill="auto"/>
          </w:tcPr>
          <w:p w14:paraId="700FB10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6.63%</w:t>
            </w:r>
          </w:p>
        </w:tc>
      </w:tr>
      <w:tr w:rsidR="00493B98" w:rsidRPr="004E11C2" w14:paraId="43CE95BB"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3039F0E9"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14</w:t>
            </w:r>
          </w:p>
        </w:tc>
        <w:tc>
          <w:tcPr>
            <w:tcW w:w="1092" w:type="dxa"/>
            <w:tcBorders>
              <w:top w:val="nil"/>
              <w:left w:val="nil"/>
              <w:bottom w:val="single" w:sz="4" w:space="0" w:color="auto"/>
              <w:right w:val="single" w:sz="4" w:space="0" w:color="auto"/>
            </w:tcBorders>
            <w:shd w:val="clear" w:color="auto" w:fill="auto"/>
          </w:tcPr>
          <w:p w14:paraId="39DBF16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屏東縣政府</w:t>
            </w:r>
          </w:p>
        </w:tc>
        <w:tc>
          <w:tcPr>
            <w:tcW w:w="714" w:type="dxa"/>
            <w:tcBorders>
              <w:top w:val="nil"/>
              <w:left w:val="nil"/>
              <w:bottom w:val="single" w:sz="4" w:space="0" w:color="auto"/>
              <w:right w:val="single" w:sz="4" w:space="0" w:color="auto"/>
            </w:tcBorders>
            <w:shd w:val="clear" w:color="auto" w:fill="auto"/>
          </w:tcPr>
          <w:p w14:paraId="45C9300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3,800 </w:t>
            </w:r>
          </w:p>
        </w:tc>
        <w:tc>
          <w:tcPr>
            <w:tcW w:w="1568" w:type="dxa"/>
            <w:tcBorders>
              <w:top w:val="nil"/>
              <w:left w:val="nil"/>
              <w:bottom w:val="single" w:sz="4" w:space="0" w:color="auto"/>
              <w:right w:val="single" w:sz="4" w:space="0" w:color="auto"/>
            </w:tcBorders>
            <w:shd w:val="clear" w:color="auto" w:fill="auto"/>
          </w:tcPr>
          <w:p w14:paraId="524418B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17,014,463,876 </w:t>
            </w:r>
          </w:p>
        </w:tc>
        <w:tc>
          <w:tcPr>
            <w:tcW w:w="840" w:type="dxa"/>
            <w:tcBorders>
              <w:top w:val="nil"/>
              <w:left w:val="nil"/>
              <w:bottom w:val="single" w:sz="4" w:space="0" w:color="auto"/>
              <w:right w:val="single" w:sz="4" w:space="0" w:color="auto"/>
            </w:tcBorders>
            <w:shd w:val="clear" w:color="auto" w:fill="auto"/>
          </w:tcPr>
          <w:p w14:paraId="197509B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92.71%</w:t>
            </w:r>
          </w:p>
        </w:tc>
        <w:tc>
          <w:tcPr>
            <w:tcW w:w="868" w:type="dxa"/>
            <w:tcBorders>
              <w:top w:val="nil"/>
              <w:left w:val="nil"/>
              <w:bottom w:val="single" w:sz="4" w:space="0" w:color="auto"/>
              <w:right w:val="single" w:sz="4" w:space="0" w:color="auto"/>
            </w:tcBorders>
            <w:shd w:val="clear" w:color="auto" w:fill="auto"/>
          </w:tcPr>
          <w:p w14:paraId="3A024DC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96.62%</w:t>
            </w:r>
          </w:p>
        </w:tc>
        <w:tc>
          <w:tcPr>
            <w:tcW w:w="671" w:type="dxa"/>
            <w:tcBorders>
              <w:top w:val="nil"/>
              <w:left w:val="nil"/>
              <w:bottom w:val="single" w:sz="4" w:space="0" w:color="auto"/>
              <w:right w:val="single" w:sz="4" w:space="0" w:color="auto"/>
            </w:tcBorders>
            <w:shd w:val="clear" w:color="auto" w:fill="auto"/>
          </w:tcPr>
          <w:p w14:paraId="056FA4A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299 </w:t>
            </w:r>
          </w:p>
        </w:tc>
        <w:tc>
          <w:tcPr>
            <w:tcW w:w="1484" w:type="dxa"/>
            <w:tcBorders>
              <w:top w:val="nil"/>
              <w:left w:val="nil"/>
              <w:bottom w:val="single" w:sz="4" w:space="0" w:color="auto"/>
              <w:right w:val="single" w:sz="4" w:space="0" w:color="auto"/>
            </w:tcBorders>
            <w:shd w:val="clear" w:color="auto" w:fill="auto"/>
          </w:tcPr>
          <w:p w14:paraId="270BE20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594,526,236 </w:t>
            </w:r>
          </w:p>
        </w:tc>
        <w:tc>
          <w:tcPr>
            <w:tcW w:w="812" w:type="dxa"/>
            <w:tcBorders>
              <w:top w:val="nil"/>
              <w:left w:val="nil"/>
              <w:bottom w:val="single" w:sz="4" w:space="0" w:color="auto"/>
              <w:right w:val="single" w:sz="4" w:space="0" w:color="auto"/>
            </w:tcBorders>
            <w:shd w:val="clear" w:color="auto" w:fill="auto"/>
          </w:tcPr>
          <w:p w14:paraId="0DEACDB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7.29%</w:t>
            </w:r>
          </w:p>
        </w:tc>
        <w:tc>
          <w:tcPr>
            <w:tcW w:w="791" w:type="dxa"/>
            <w:tcBorders>
              <w:top w:val="nil"/>
              <w:left w:val="nil"/>
              <w:bottom w:val="single" w:sz="4" w:space="0" w:color="auto"/>
              <w:right w:val="single" w:sz="4" w:space="0" w:color="auto"/>
            </w:tcBorders>
            <w:shd w:val="clear" w:color="auto" w:fill="auto"/>
          </w:tcPr>
          <w:p w14:paraId="03E358B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3.38%</w:t>
            </w:r>
          </w:p>
        </w:tc>
      </w:tr>
      <w:tr w:rsidR="00493B98" w:rsidRPr="004E11C2" w14:paraId="0C373B09"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67530471"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15</w:t>
            </w:r>
          </w:p>
        </w:tc>
        <w:tc>
          <w:tcPr>
            <w:tcW w:w="1092" w:type="dxa"/>
            <w:tcBorders>
              <w:top w:val="nil"/>
              <w:left w:val="nil"/>
              <w:bottom w:val="single" w:sz="4" w:space="0" w:color="auto"/>
              <w:right w:val="single" w:sz="4" w:space="0" w:color="auto"/>
            </w:tcBorders>
            <w:shd w:val="clear" w:color="auto" w:fill="auto"/>
          </w:tcPr>
          <w:p w14:paraId="76DE574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雲林縣政府</w:t>
            </w:r>
          </w:p>
        </w:tc>
        <w:tc>
          <w:tcPr>
            <w:tcW w:w="714" w:type="dxa"/>
            <w:tcBorders>
              <w:top w:val="nil"/>
              <w:left w:val="nil"/>
              <w:bottom w:val="single" w:sz="4" w:space="0" w:color="auto"/>
              <w:right w:val="single" w:sz="4" w:space="0" w:color="auto"/>
            </w:tcBorders>
            <w:shd w:val="clear" w:color="auto" w:fill="auto"/>
          </w:tcPr>
          <w:p w14:paraId="4AC69AF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3,690 </w:t>
            </w:r>
          </w:p>
        </w:tc>
        <w:tc>
          <w:tcPr>
            <w:tcW w:w="1568" w:type="dxa"/>
            <w:tcBorders>
              <w:top w:val="nil"/>
              <w:left w:val="nil"/>
              <w:bottom w:val="single" w:sz="4" w:space="0" w:color="auto"/>
              <w:right w:val="single" w:sz="4" w:space="0" w:color="auto"/>
            </w:tcBorders>
            <w:shd w:val="clear" w:color="auto" w:fill="auto"/>
          </w:tcPr>
          <w:p w14:paraId="4034498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14,627,175,797 </w:t>
            </w:r>
          </w:p>
        </w:tc>
        <w:tc>
          <w:tcPr>
            <w:tcW w:w="840" w:type="dxa"/>
            <w:tcBorders>
              <w:top w:val="nil"/>
              <w:left w:val="nil"/>
              <w:bottom w:val="single" w:sz="4" w:space="0" w:color="auto"/>
              <w:right w:val="single" w:sz="4" w:space="0" w:color="auto"/>
            </w:tcBorders>
            <w:shd w:val="clear" w:color="auto" w:fill="auto"/>
          </w:tcPr>
          <w:p w14:paraId="30F6932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92.04%</w:t>
            </w:r>
          </w:p>
        </w:tc>
        <w:tc>
          <w:tcPr>
            <w:tcW w:w="868" w:type="dxa"/>
            <w:tcBorders>
              <w:top w:val="nil"/>
              <w:left w:val="nil"/>
              <w:bottom w:val="single" w:sz="4" w:space="0" w:color="auto"/>
              <w:right w:val="single" w:sz="4" w:space="0" w:color="auto"/>
            </w:tcBorders>
            <w:shd w:val="clear" w:color="auto" w:fill="auto"/>
          </w:tcPr>
          <w:p w14:paraId="7E78B68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90.43%</w:t>
            </w:r>
          </w:p>
        </w:tc>
        <w:tc>
          <w:tcPr>
            <w:tcW w:w="671" w:type="dxa"/>
            <w:tcBorders>
              <w:top w:val="nil"/>
              <w:left w:val="nil"/>
              <w:bottom w:val="single" w:sz="4" w:space="0" w:color="auto"/>
              <w:right w:val="single" w:sz="4" w:space="0" w:color="auto"/>
            </w:tcBorders>
            <w:shd w:val="clear" w:color="auto" w:fill="auto"/>
          </w:tcPr>
          <w:p w14:paraId="77FE638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319 </w:t>
            </w:r>
          </w:p>
        </w:tc>
        <w:tc>
          <w:tcPr>
            <w:tcW w:w="1484" w:type="dxa"/>
            <w:tcBorders>
              <w:top w:val="nil"/>
              <w:left w:val="nil"/>
              <w:bottom w:val="single" w:sz="4" w:space="0" w:color="auto"/>
              <w:right w:val="single" w:sz="4" w:space="0" w:color="auto"/>
            </w:tcBorders>
            <w:shd w:val="clear" w:color="auto" w:fill="auto"/>
          </w:tcPr>
          <w:p w14:paraId="753E1F9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1,548,685,598 </w:t>
            </w:r>
          </w:p>
        </w:tc>
        <w:tc>
          <w:tcPr>
            <w:tcW w:w="812" w:type="dxa"/>
            <w:tcBorders>
              <w:top w:val="nil"/>
              <w:left w:val="nil"/>
              <w:bottom w:val="single" w:sz="4" w:space="0" w:color="auto"/>
              <w:right w:val="single" w:sz="4" w:space="0" w:color="auto"/>
            </w:tcBorders>
            <w:shd w:val="clear" w:color="auto" w:fill="auto"/>
          </w:tcPr>
          <w:p w14:paraId="6B4FD2E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7.96%</w:t>
            </w:r>
          </w:p>
        </w:tc>
        <w:tc>
          <w:tcPr>
            <w:tcW w:w="791" w:type="dxa"/>
            <w:tcBorders>
              <w:top w:val="nil"/>
              <w:left w:val="nil"/>
              <w:bottom w:val="single" w:sz="4" w:space="0" w:color="auto"/>
              <w:right w:val="single" w:sz="4" w:space="0" w:color="auto"/>
            </w:tcBorders>
            <w:shd w:val="clear" w:color="auto" w:fill="auto"/>
          </w:tcPr>
          <w:p w14:paraId="705BC8E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9.57%</w:t>
            </w:r>
          </w:p>
        </w:tc>
      </w:tr>
      <w:tr w:rsidR="00493B98" w:rsidRPr="004E11C2" w14:paraId="093557A0" w14:textId="77777777" w:rsidTr="00A175C5">
        <w:trPr>
          <w:trHeight w:val="51"/>
        </w:trPr>
        <w:tc>
          <w:tcPr>
            <w:tcW w:w="350" w:type="dxa"/>
            <w:tcBorders>
              <w:top w:val="nil"/>
              <w:left w:val="single" w:sz="4" w:space="0" w:color="auto"/>
              <w:bottom w:val="single" w:sz="4" w:space="0" w:color="auto"/>
              <w:right w:val="single" w:sz="4" w:space="0" w:color="auto"/>
            </w:tcBorders>
            <w:shd w:val="clear" w:color="auto" w:fill="auto"/>
            <w:vAlign w:val="center"/>
          </w:tcPr>
          <w:p w14:paraId="3DE07826"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16</w:t>
            </w:r>
          </w:p>
        </w:tc>
        <w:tc>
          <w:tcPr>
            <w:tcW w:w="1092" w:type="dxa"/>
            <w:tcBorders>
              <w:top w:val="nil"/>
              <w:left w:val="nil"/>
              <w:bottom w:val="single" w:sz="4" w:space="0" w:color="auto"/>
              <w:right w:val="single" w:sz="4" w:space="0" w:color="auto"/>
            </w:tcBorders>
            <w:shd w:val="clear" w:color="auto" w:fill="auto"/>
          </w:tcPr>
          <w:p w14:paraId="676E264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苗栗縣議會</w:t>
            </w:r>
          </w:p>
        </w:tc>
        <w:tc>
          <w:tcPr>
            <w:tcW w:w="714" w:type="dxa"/>
            <w:tcBorders>
              <w:top w:val="nil"/>
              <w:left w:val="nil"/>
              <w:bottom w:val="single" w:sz="4" w:space="0" w:color="auto"/>
              <w:right w:val="single" w:sz="4" w:space="0" w:color="auto"/>
            </w:tcBorders>
            <w:shd w:val="clear" w:color="auto" w:fill="auto"/>
          </w:tcPr>
          <w:p w14:paraId="07BEDE1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23 </w:t>
            </w:r>
          </w:p>
        </w:tc>
        <w:tc>
          <w:tcPr>
            <w:tcW w:w="1568" w:type="dxa"/>
            <w:tcBorders>
              <w:top w:val="nil"/>
              <w:left w:val="nil"/>
              <w:bottom w:val="single" w:sz="4" w:space="0" w:color="auto"/>
              <w:right w:val="single" w:sz="4" w:space="0" w:color="auto"/>
            </w:tcBorders>
            <w:shd w:val="clear" w:color="auto" w:fill="auto"/>
          </w:tcPr>
          <w:p w14:paraId="405AD49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13,268,445 </w:t>
            </w:r>
          </w:p>
        </w:tc>
        <w:tc>
          <w:tcPr>
            <w:tcW w:w="840" w:type="dxa"/>
            <w:tcBorders>
              <w:top w:val="nil"/>
              <w:left w:val="nil"/>
              <w:bottom w:val="single" w:sz="4" w:space="0" w:color="auto"/>
              <w:right w:val="single" w:sz="4" w:space="0" w:color="auto"/>
            </w:tcBorders>
            <w:shd w:val="clear" w:color="auto" w:fill="auto"/>
          </w:tcPr>
          <w:p w14:paraId="779ACCE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92.00%</w:t>
            </w:r>
          </w:p>
        </w:tc>
        <w:tc>
          <w:tcPr>
            <w:tcW w:w="868" w:type="dxa"/>
            <w:tcBorders>
              <w:top w:val="nil"/>
              <w:left w:val="nil"/>
              <w:bottom w:val="single" w:sz="4" w:space="0" w:color="auto"/>
              <w:right w:val="single" w:sz="4" w:space="0" w:color="auto"/>
            </w:tcBorders>
            <w:shd w:val="clear" w:color="auto" w:fill="auto"/>
          </w:tcPr>
          <w:p w14:paraId="08B43D5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97.41%</w:t>
            </w:r>
          </w:p>
        </w:tc>
        <w:tc>
          <w:tcPr>
            <w:tcW w:w="671" w:type="dxa"/>
            <w:tcBorders>
              <w:top w:val="nil"/>
              <w:left w:val="nil"/>
              <w:bottom w:val="single" w:sz="4" w:space="0" w:color="auto"/>
              <w:right w:val="single" w:sz="4" w:space="0" w:color="auto"/>
            </w:tcBorders>
            <w:shd w:val="clear" w:color="auto" w:fill="auto"/>
          </w:tcPr>
          <w:p w14:paraId="05A146A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 </w:t>
            </w:r>
          </w:p>
        </w:tc>
        <w:tc>
          <w:tcPr>
            <w:tcW w:w="1484" w:type="dxa"/>
            <w:tcBorders>
              <w:top w:val="nil"/>
              <w:left w:val="nil"/>
              <w:bottom w:val="single" w:sz="4" w:space="0" w:color="auto"/>
              <w:right w:val="single" w:sz="4" w:space="0" w:color="auto"/>
            </w:tcBorders>
            <w:shd w:val="clear" w:color="auto" w:fill="auto"/>
          </w:tcPr>
          <w:p w14:paraId="171F988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352,160 </w:t>
            </w:r>
          </w:p>
        </w:tc>
        <w:tc>
          <w:tcPr>
            <w:tcW w:w="812" w:type="dxa"/>
            <w:tcBorders>
              <w:top w:val="nil"/>
              <w:left w:val="nil"/>
              <w:bottom w:val="single" w:sz="4" w:space="0" w:color="auto"/>
              <w:right w:val="single" w:sz="4" w:space="0" w:color="auto"/>
            </w:tcBorders>
            <w:shd w:val="clear" w:color="auto" w:fill="auto"/>
          </w:tcPr>
          <w:p w14:paraId="322A7D0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8.00%</w:t>
            </w:r>
          </w:p>
        </w:tc>
        <w:tc>
          <w:tcPr>
            <w:tcW w:w="791" w:type="dxa"/>
            <w:tcBorders>
              <w:top w:val="nil"/>
              <w:left w:val="nil"/>
              <w:bottom w:val="single" w:sz="4" w:space="0" w:color="auto"/>
              <w:right w:val="single" w:sz="4" w:space="0" w:color="auto"/>
            </w:tcBorders>
            <w:shd w:val="clear" w:color="auto" w:fill="auto"/>
          </w:tcPr>
          <w:p w14:paraId="230B728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2.59%</w:t>
            </w:r>
          </w:p>
        </w:tc>
      </w:tr>
      <w:tr w:rsidR="00493B98" w:rsidRPr="004E11C2" w14:paraId="24571D96"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5E6F398A"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17</w:t>
            </w:r>
          </w:p>
        </w:tc>
        <w:tc>
          <w:tcPr>
            <w:tcW w:w="1092" w:type="dxa"/>
            <w:tcBorders>
              <w:top w:val="nil"/>
              <w:left w:val="nil"/>
              <w:bottom w:val="single" w:sz="4" w:space="0" w:color="auto"/>
              <w:right w:val="single" w:sz="4" w:space="0" w:color="auto"/>
            </w:tcBorders>
            <w:shd w:val="clear" w:color="auto" w:fill="auto"/>
          </w:tcPr>
          <w:p w14:paraId="6BFF479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臺中市政府</w:t>
            </w:r>
          </w:p>
        </w:tc>
        <w:tc>
          <w:tcPr>
            <w:tcW w:w="714" w:type="dxa"/>
            <w:tcBorders>
              <w:top w:val="nil"/>
              <w:left w:val="nil"/>
              <w:bottom w:val="single" w:sz="4" w:space="0" w:color="auto"/>
              <w:right w:val="single" w:sz="4" w:space="0" w:color="auto"/>
            </w:tcBorders>
            <w:shd w:val="clear" w:color="auto" w:fill="auto"/>
          </w:tcPr>
          <w:p w14:paraId="3B6B1BC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7,445 </w:t>
            </w:r>
          </w:p>
        </w:tc>
        <w:tc>
          <w:tcPr>
            <w:tcW w:w="1568" w:type="dxa"/>
            <w:tcBorders>
              <w:top w:val="nil"/>
              <w:left w:val="nil"/>
              <w:bottom w:val="single" w:sz="4" w:space="0" w:color="auto"/>
              <w:right w:val="single" w:sz="4" w:space="0" w:color="auto"/>
            </w:tcBorders>
            <w:shd w:val="clear" w:color="auto" w:fill="auto"/>
          </w:tcPr>
          <w:p w14:paraId="1714FDD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66,715,290,230 </w:t>
            </w:r>
          </w:p>
        </w:tc>
        <w:tc>
          <w:tcPr>
            <w:tcW w:w="840" w:type="dxa"/>
            <w:tcBorders>
              <w:top w:val="nil"/>
              <w:left w:val="nil"/>
              <w:bottom w:val="single" w:sz="4" w:space="0" w:color="auto"/>
              <w:right w:val="single" w:sz="4" w:space="0" w:color="auto"/>
            </w:tcBorders>
            <w:shd w:val="clear" w:color="auto" w:fill="auto"/>
          </w:tcPr>
          <w:p w14:paraId="1B5B714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91.72%</w:t>
            </w:r>
          </w:p>
        </w:tc>
        <w:tc>
          <w:tcPr>
            <w:tcW w:w="868" w:type="dxa"/>
            <w:tcBorders>
              <w:top w:val="nil"/>
              <w:left w:val="nil"/>
              <w:bottom w:val="single" w:sz="4" w:space="0" w:color="auto"/>
              <w:right w:val="single" w:sz="4" w:space="0" w:color="auto"/>
            </w:tcBorders>
            <w:shd w:val="clear" w:color="auto" w:fill="auto"/>
          </w:tcPr>
          <w:p w14:paraId="1E14BB6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96.01%</w:t>
            </w:r>
          </w:p>
        </w:tc>
        <w:tc>
          <w:tcPr>
            <w:tcW w:w="671" w:type="dxa"/>
            <w:tcBorders>
              <w:top w:val="nil"/>
              <w:left w:val="nil"/>
              <w:bottom w:val="single" w:sz="4" w:space="0" w:color="auto"/>
              <w:right w:val="single" w:sz="4" w:space="0" w:color="auto"/>
            </w:tcBorders>
            <w:shd w:val="clear" w:color="auto" w:fill="auto"/>
          </w:tcPr>
          <w:p w14:paraId="1C65603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672 </w:t>
            </w:r>
          </w:p>
        </w:tc>
        <w:tc>
          <w:tcPr>
            <w:tcW w:w="1484" w:type="dxa"/>
            <w:tcBorders>
              <w:top w:val="nil"/>
              <w:left w:val="nil"/>
              <w:bottom w:val="single" w:sz="4" w:space="0" w:color="auto"/>
              <w:right w:val="single" w:sz="4" w:space="0" w:color="auto"/>
            </w:tcBorders>
            <w:shd w:val="clear" w:color="auto" w:fill="auto"/>
          </w:tcPr>
          <w:p w14:paraId="7829E27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2,774,695,329 </w:t>
            </w:r>
          </w:p>
        </w:tc>
        <w:tc>
          <w:tcPr>
            <w:tcW w:w="812" w:type="dxa"/>
            <w:tcBorders>
              <w:top w:val="nil"/>
              <w:left w:val="nil"/>
              <w:bottom w:val="single" w:sz="4" w:space="0" w:color="auto"/>
              <w:right w:val="single" w:sz="4" w:space="0" w:color="auto"/>
            </w:tcBorders>
            <w:shd w:val="clear" w:color="auto" w:fill="auto"/>
          </w:tcPr>
          <w:p w14:paraId="79E2EFE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8.28%</w:t>
            </w:r>
          </w:p>
        </w:tc>
        <w:tc>
          <w:tcPr>
            <w:tcW w:w="791" w:type="dxa"/>
            <w:tcBorders>
              <w:top w:val="nil"/>
              <w:left w:val="nil"/>
              <w:bottom w:val="single" w:sz="4" w:space="0" w:color="auto"/>
              <w:right w:val="single" w:sz="4" w:space="0" w:color="auto"/>
            </w:tcBorders>
            <w:shd w:val="clear" w:color="auto" w:fill="auto"/>
          </w:tcPr>
          <w:p w14:paraId="121AAC7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3.99%</w:t>
            </w:r>
          </w:p>
        </w:tc>
      </w:tr>
      <w:tr w:rsidR="00493B98" w:rsidRPr="004E11C2" w14:paraId="1EEFED37"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3D16BA7D"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18</w:t>
            </w:r>
          </w:p>
        </w:tc>
        <w:tc>
          <w:tcPr>
            <w:tcW w:w="1092" w:type="dxa"/>
            <w:tcBorders>
              <w:top w:val="nil"/>
              <w:left w:val="nil"/>
              <w:bottom w:val="single" w:sz="4" w:space="0" w:color="auto"/>
              <w:right w:val="single" w:sz="4" w:space="0" w:color="auto"/>
            </w:tcBorders>
            <w:shd w:val="clear" w:color="auto" w:fill="auto"/>
          </w:tcPr>
          <w:p w14:paraId="2BFD33B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連江縣政府</w:t>
            </w:r>
          </w:p>
        </w:tc>
        <w:tc>
          <w:tcPr>
            <w:tcW w:w="714" w:type="dxa"/>
            <w:tcBorders>
              <w:top w:val="nil"/>
              <w:left w:val="nil"/>
              <w:bottom w:val="single" w:sz="4" w:space="0" w:color="auto"/>
              <w:right w:val="single" w:sz="4" w:space="0" w:color="auto"/>
            </w:tcBorders>
            <w:shd w:val="clear" w:color="auto" w:fill="auto"/>
          </w:tcPr>
          <w:p w14:paraId="2BB4BE7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431 </w:t>
            </w:r>
          </w:p>
        </w:tc>
        <w:tc>
          <w:tcPr>
            <w:tcW w:w="1568" w:type="dxa"/>
            <w:tcBorders>
              <w:top w:val="nil"/>
              <w:left w:val="nil"/>
              <w:bottom w:val="single" w:sz="4" w:space="0" w:color="auto"/>
              <w:right w:val="single" w:sz="4" w:space="0" w:color="auto"/>
            </w:tcBorders>
            <w:shd w:val="clear" w:color="auto" w:fill="auto"/>
          </w:tcPr>
          <w:p w14:paraId="4FFB47F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1,616,986,123 </w:t>
            </w:r>
          </w:p>
        </w:tc>
        <w:tc>
          <w:tcPr>
            <w:tcW w:w="840" w:type="dxa"/>
            <w:tcBorders>
              <w:top w:val="nil"/>
              <w:left w:val="nil"/>
              <w:bottom w:val="single" w:sz="4" w:space="0" w:color="auto"/>
              <w:right w:val="single" w:sz="4" w:space="0" w:color="auto"/>
            </w:tcBorders>
            <w:shd w:val="clear" w:color="auto" w:fill="auto"/>
          </w:tcPr>
          <w:p w14:paraId="7605018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91.70%</w:t>
            </w:r>
          </w:p>
        </w:tc>
        <w:tc>
          <w:tcPr>
            <w:tcW w:w="868" w:type="dxa"/>
            <w:tcBorders>
              <w:top w:val="nil"/>
              <w:left w:val="nil"/>
              <w:bottom w:val="single" w:sz="4" w:space="0" w:color="auto"/>
              <w:right w:val="single" w:sz="4" w:space="0" w:color="auto"/>
            </w:tcBorders>
            <w:shd w:val="clear" w:color="auto" w:fill="auto"/>
          </w:tcPr>
          <w:p w14:paraId="3917C13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92.53%</w:t>
            </w:r>
          </w:p>
        </w:tc>
        <w:tc>
          <w:tcPr>
            <w:tcW w:w="671" w:type="dxa"/>
            <w:tcBorders>
              <w:top w:val="nil"/>
              <w:left w:val="nil"/>
              <w:bottom w:val="single" w:sz="4" w:space="0" w:color="auto"/>
              <w:right w:val="single" w:sz="4" w:space="0" w:color="auto"/>
            </w:tcBorders>
            <w:shd w:val="clear" w:color="auto" w:fill="auto"/>
          </w:tcPr>
          <w:p w14:paraId="5F5BADC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39 </w:t>
            </w:r>
          </w:p>
        </w:tc>
        <w:tc>
          <w:tcPr>
            <w:tcW w:w="1484" w:type="dxa"/>
            <w:tcBorders>
              <w:top w:val="nil"/>
              <w:left w:val="nil"/>
              <w:bottom w:val="single" w:sz="4" w:space="0" w:color="auto"/>
              <w:right w:val="single" w:sz="4" w:space="0" w:color="auto"/>
            </w:tcBorders>
            <w:shd w:val="clear" w:color="auto" w:fill="auto"/>
          </w:tcPr>
          <w:p w14:paraId="5B27570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130,504,067 </w:t>
            </w:r>
          </w:p>
        </w:tc>
        <w:tc>
          <w:tcPr>
            <w:tcW w:w="812" w:type="dxa"/>
            <w:tcBorders>
              <w:top w:val="nil"/>
              <w:left w:val="nil"/>
              <w:bottom w:val="single" w:sz="4" w:space="0" w:color="auto"/>
              <w:right w:val="single" w:sz="4" w:space="0" w:color="auto"/>
            </w:tcBorders>
            <w:shd w:val="clear" w:color="auto" w:fill="auto"/>
          </w:tcPr>
          <w:p w14:paraId="0F41B0C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8.30%</w:t>
            </w:r>
          </w:p>
        </w:tc>
        <w:tc>
          <w:tcPr>
            <w:tcW w:w="791" w:type="dxa"/>
            <w:tcBorders>
              <w:top w:val="nil"/>
              <w:left w:val="nil"/>
              <w:bottom w:val="single" w:sz="4" w:space="0" w:color="auto"/>
              <w:right w:val="single" w:sz="4" w:space="0" w:color="auto"/>
            </w:tcBorders>
            <w:shd w:val="clear" w:color="auto" w:fill="auto"/>
          </w:tcPr>
          <w:p w14:paraId="6627C65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7.47%</w:t>
            </w:r>
          </w:p>
        </w:tc>
      </w:tr>
      <w:tr w:rsidR="00493B98" w:rsidRPr="004E11C2" w14:paraId="75806B5D"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756C1E02"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19</w:t>
            </w:r>
          </w:p>
        </w:tc>
        <w:tc>
          <w:tcPr>
            <w:tcW w:w="1092" w:type="dxa"/>
            <w:tcBorders>
              <w:top w:val="nil"/>
              <w:left w:val="nil"/>
              <w:bottom w:val="single" w:sz="4" w:space="0" w:color="auto"/>
              <w:right w:val="single" w:sz="4" w:space="0" w:color="auto"/>
            </w:tcBorders>
            <w:shd w:val="clear" w:color="auto" w:fill="auto"/>
          </w:tcPr>
          <w:p w14:paraId="4FC83A6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嘉義縣政府</w:t>
            </w:r>
          </w:p>
        </w:tc>
        <w:tc>
          <w:tcPr>
            <w:tcW w:w="714" w:type="dxa"/>
            <w:tcBorders>
              <w:top w:val="nil"/>
              <w:left w:val="nil"/>
              <w:bottom w:val="single" w:sz="4" w:space="0" w:color="auto"/>
              <w:right w:val="single" w:sz="4" w:space="0" w:color="auto"/>
            </w:tcBorders>
            <w:shd w:val="clear" w:color="auto" w:fill="auto"/>
          </w:tcPr>
          <w:p w14:paraId="4F76194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3,135 </w:t>
            </w:r>
          </w:p>
        </w:tc>
        <w:tc>
          <w:tcPr>
            <w:tcW w:w="1568" w:type="dxa"/>
            <w:tcBorders>
              <w:top w:val="nil"/>
              <w:left w:val="nil"/>
              <w:bottom w:val="single" w:sz="4" w:space="0" w:color="auto"/>
              <w:right w:val="single" w:sz="4" w:space="0" w:color="auto"/>
            </w:tcBorders>
            <w:shd w:val="clear" w:color="auto" w:fill="auto"/>
          </w:tcPr>
          <w:p w14:paraId="00B47CA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13,969,941,821 </w:t>
            </w:r>
          </w:p>
        </w:tc>
        <w:tc>
          <w:tcPr>
            <w:tcW w:w="840" w:type="dxa"/>
            <w:tcBorders>
              <w:top w:val="nil"/>
              <w:left w:val="nil"/>
              <w:bottom w:val="single" w:sz="4" w:space="0" w:color="auto"/>
              <w:right w:val="single" w:sz="4" w:space="0" w:color="auto"/>
            </w:tcBorders>
            <w:shd w:val="clear" w:color="auto" w:fill="auto"/>
          </w:tcPr>
          <w:p w14:paraId="271FE86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89.93%</w:t>
            </w:r>
          </w:p>
        </w:tc>
        <w:tc>
          <w:tcPr>
            <w:tcW w:w="868" w:type="dxa"/>
            <w:tcBorders>
              <w:top w:val="nil"/>
              <w:left w:val="nil"/>
              <w:bottom w:val="single" w:sz="4" w:space="0" w:color="auto"/>
              <w:right w:val="single" w:sz="4" w:space="0" w:color="auto"/>
            </w:tcBorders>
            <w:shd w:val="clear" w:color="auto" w:fill="auto"/>
          </w:tcPr>
          <w:p w14:paraId="0E24161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95.01%</w:t>
            </w:r>
          </w:p>
        </w:tc>
        <w:tc>
          <w:tcPr>
            <w:tcW w:w="671" w:type="dxa"/>
            <w:tcBorders>
              <w:top w:val="nil"/>
              <w:left w:val="nil"/>
              <w:bottom w:val="single" w:sz="4" w:space="0" w:color="auto"/>
              <w:right w:val="single" w:sz="4" w:space="0" w:color="auto"/>
            </w:tcBorders>
            <w:shd w:val="clear" w:color="auto" w:fill="auto"/>
          </w:tcPr>
          <w:p w14:paraId="1970E8D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351 </w:t>
            </w:r>
          </w:p>
        </w:tc>
        <w:tc>
          <w:tcPr>
            <w:tcW w:w="1484" w:type="dxa"/>
            <w:tcBorders>
              <w:top w:val="nil"/>
              <w:left w:val="nil"/>
              <w:bottom w:val="single" w:sz="4" w:space="0" w:color="auto"/>
              <w:right w:val="single" w:sz="4" w:space="0" w:color="auto"/>
            </w:tcBorders>
            <w:shd w:val="clear" w:color="auto" w:fill="auto"/>
          </w:tcPr>
          <w:p w14:paraId="1BA1EFF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734,246,021 </w:t>
            </w:r>
          </w:p>
        </w:tc>
        <w:tc>
          <w:tcPr>
            <w:tcW w:w="812" w:type="dxa"/>
            <w:tcBorders>
              <w:top w:val="nil"/>
              <w:left w:val="nil"/>
              <w:bottom w:val="single" w:sz="4" w:space="0" w:color="auto"/>
              <w:right w:val="single" w:sz="4" w:space="0" w:color="auto"/>
            </w:tcBorders>
            <w:shd w:val="clear" w:color="auto" w:fill="auto"/>
          </w:tcPr>
          <w:p w14:paraId="2E80979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10.07%</w:t>
            </w:r>
          </w:p>
        </w:tc>
        <w:tc>
          <w:tcPr>
            <w:tcW w:w="791" w:type="dxa"/>
            <w:tcBorders>
              <w:top w:val="nil"/>
              <w:left w:val="nil"/>
              <w:bottom w:val="single" w:sz="4" w:space="0" w:color="auto"/>
              <w:right w:val="single" w:sz="4" w:space="0" w:color="auto"/>
            </w:tcBorders>
            <w:shd w:val="clear" w:color="auto" w:fill="auto"/>
          </w:tcPr>
          <w:p w14:paraId="164523F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4.99%</w:t>
            </w:r>
          </w:p>
        </w:tc>
      </w:tr>
      <w:tr w:rsidR="00493B98" w:rsidRPr="004E11C2" w14:paraId="32FD7827"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5AA3C7AE"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20</w:t>
            </w:r>
          </w:p>
        </w:tc>
        <w:tc>
          <w:tcPr>
            <w:tcW w:w="1092" w:type="dxa"/>
            <w:tcBorders>
              <w:top w:val="nil"/>
              <w:left w:val="nil"/>
              <w:bottom w:val="single" w:sz="4" w:space="0" w:color="auto"/>
              <w:right w:val="single" w:sz="4" w:space="0" w:color="auto"/>
            </w:tcBorders>
            <w:shd w:val="clear" w:color="auto" w:fill="auto"/>
          </w:tcPr>
          <w:p w14:paraId="58304E3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新北市政府</w:t>
            </w:r>
          </w:p>
        </w:tc>
        <w:tc>
          <w:tcPr>
            <w:tcW w:w="714" w:type="dxa"/>
            <w:tcBorders>
              <w:top w:val="nil"/>
              <w:left w:val="nil"/>
              <w:bottom w:val="single" w:sz="4" w:space="0" w:color="auto"/>
              <w:right w:val="single" w:sz="4" w:space="0" w:color="auto"/>
            </w:tcBorders>
            <w:shd w:val="clear" w:color="auto" w:fill="auto"/>
          </w:tcPr>
          <w:p w14:paraId="5035F61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9,076 </w:t>
            </w:r>
          </w:p>
        </w:tc>
        <w:tc>
          <w:tcPr>
            <w:tcW w:w="1568" w:type="dxa"/>
            <w:tcBorders>
              <w:top w:val="nil"/>
              <w:left w:val="nil"/>
              <w:bottom w:val="single" w:sz="4" w:space="0" w:color="auto"/>
              <w:right w:val="single" w:sz="4" w:space="0" w:color="auto"/>
            </w:tcBorders>
            <w:shd w:val="clear" w:color="auto" w:fill="auto"/>
          </w:tcPr>
          <w:p w14:paraId="412F97B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81,734,904,427 </w:t>
            </w:r>
          </w:p>
        </w:tc>
        <w:tc>
          <w:tcPr>
            <w:tcW w:w="840" w:type="dxa"/>
            <w:tcBorders>
              <w:top w:val="nil"/>
              <w:left w:val="nil"/>
              <w:bottom w:val="single" w:sz="4" w:space="0" w:color="auto"/>
              <w:right w:val="single" w:sz="4" w:space="0" w:color="auto"/>
            </w:tcBorders>
            <w:shd w:val="clear" w:color="auto" w:fill="auto"/>
          </w:tcPr>
          <w:p w14:paraId="59DC37D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88.42%</w:t>
            </w:r>
          </w:p>
        </w:tc>
        <w:tc>
          <w:tcPr>
            <w:tcW w:w="868" w:type="dxa"/>
            <w:tcBorders>
              <w:top w:val="nil"/>
              <w:left w:val="nil"/>
              <w:bottom w:val="single" w:sz="4" w:space="0" w:color="auto"/>
              <w:right w:val="single" w:sz="4" w:space="0" w:color="auto"/>
            </w:tcBorders>
            <w:shd w:val="clear" w:color="auto" w:fill="auto"/>
          </w:tcPr>
          <w:p w14:paraId="7058518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89.24%</w:t>
            </w:r>
          </w:p>
        </w:tc>
        <w:tc>
          <w:tcPr>
            <w:tcW w:w="671" w:type="dxa"/>
            <w:tcBorders>
              <w:top w:val="nil"/>
              <w:left w:val="nil"/>
              <w:bottom w:val="single" w:sz="4" w:space="0" w:color="auto"/>
              <w:right w:val="single" w:sz="4" w:space="0" w:color="auto"/>
            </w:tcBorders>
            <w:shd w:val="clear" w:color="auto" w:fill="auto"/>
          </w:tcPr>
          <w:p w14:paraId="073CC15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1,189 </w:t>
            </w:r>
          </w:p>
        </w:tc>
        <w:tc>
          <w:tcPr>
            <w:tcW w:w="1484" w:type="dxa"/>
            <w:tcBorders>
              <w:top w:val="nil"/>
              <w:left w:val="nil"/>
              <w:bottom w:val="single" w:sz="4" w:space="0" w:color="auto"/>
              <w:right w:val="single" w:sz="4" w:space="0" w:color="auto"/>
            </w:tcBorders>
            <w:shd w:val="clear" w:color="auto" w:fill="auto"/>
          </w:tcPr>
          <w:p w14:paraId="40D23F6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9,860,197,000 </w:t>
            </w:r>
          </w:p>
        </w:tc>
        <w:tc>
          <w:tcPr>
            <w:tcW w:w="812" w:type="dxa"/>
            <w:tcBorders>
              <w:top w:val="nil"/>
              <w:left w:val="nil"/>
              <w:bottom w:val="single" w:sz="4" w:space="0" w:color="auto"/>
              <w:right w:val="single" w:sz="4" w:space="0" w:color="auto"/>
            </w:tcBorders>
            <w:shd w:val="clear" w:color="auto" w:fill="auto"/>
          </w:tcPr>
          <w:p w14:paraId="5CD67A7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11.58%</w:t>
            </w:r>
          </w:p>
        </w:tc>
        <w:tc>
          <w:tcPr>
            <w:tcW w:w="791" w:type="dxa"/>
            <w:tcBorders>
              <w:top w:val="nil"/>
              <w:left w:val="nil"/>
              <w:bottom w:val="single" w:sz="4" w:space="0" w:color="auto"/>
              <w:right w:val="single" w:sz="4" w:space="0" w:color="auto"/>
            </w:tcBorders>
            <w:shd w:val="clear" w:color="auto" w:fill="auto"/>
          </w:tcPr>
          <w:p w14:paraId="2B24848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10.76%</w:t>
            </w:r>
          </w:p>
        </w:tc>
      </w:tr>
      <w:tr w:rsidR="00493B98" w:rsidRPr="004E11C2" w14:paraId="3F8FB629"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40F737BA"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21</w:t>
            </w:r>
          </w:p>
        </w:tc>
        <w:tc>
          <w:tcPr>
            <w:tcW w:w="1092" w:type="dxa"/>
            <w:tcBorders>
              <w:top w:val="nil"/>
              <w:left w:val="nil"/>
              <w:bottom w:val="single" w:sz="4" w:space="0" w:color="auto"/>
              <w:right w:val="single" w:sz="4" w:space="0" w:color="auto"/>
            </w:tcBorders>
            <w:shd w:val="clear" w:color="auto" w:fill="auto"/>
          </w:tcPr>
          <w:p w14:paraId="67219FF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桃園市政府</w:t>
            </w:r>
          </w:p>
        </w:tc>
        <w:tc>
          <w:tcPr>
            <w:tcW w:w="714" w:type="dxa"/>
            <w:tcBorders>
              <w:top w:val="nil"/>
              <w:left w:val="nil"/>
              <w:bottom w:val="single" w:sz="4" w:space="0" w:color="auto"/>
              <w:right w:val="single" w:sz="4" w:space="0" w:color="auto"/>
            </w:tcBorders>
            <w:shd w:val="clear" w:color="auto" w:fill="auto"/>
          </w:tcPr>
          <w:p w14:paraId="1002352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7,040 </w:t>
            </w:r>
          </w:p>
        </w:tc>
        <w:tc>
          <w:tcPr>
            <w:tcW w:w="1568" w:type="dxa"/>
            <w:tcBorders>
              <w:top w:val="nil"/>
              <w:left w:val="nil"/>
              <w:bottom w:val="single" w:sz="4" w:space="0" w:color="auto"/>
              <w:right w:val="single" w:sz="4" w:space="0" w:color="auto"/>
            </w:tcBorders>
            <w:shd w:val="clear" w:color="auto" w:fill="auto"/>
          </w:tcPr>
          <w:p w14:paraId="3FBCCC2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49,321,408,720 </w:t>
            </w:r>
          </w:p>
        </w:tc>
        <w:tc>
          <w:tcPr>
            <w:tcW w:w="840" w:type="dxa"/>
            <w:tcBorders>
              <w:top w:val="nil"/>
              <w:left w:val="nil"/>
              <w:bottom w:val="single" w:sz="4" w:space="0" w:color="auto"/>
              <w:right w:val="single" w:sz="4" w:space="0" w:color="auto"/>
            </w:tcBorders>
            <w:shd w:val="clear" w:color="auto" w:fill="auto"/>
          </w:tcPr>
          <w:p w14:paraId="48F1424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88.31%</w:t>
            </w:r>
          </w:p>
        </w:tc>
        <w:tc>
          <w:tcPr>
            <w:tcW w:w="868" w:type="dxa"/>
            <w:tcBorders>
              <w:top w:val="nil"/>
              <w:left w:val="nil"/>
              <w:bottom w:val="single" w:sz="4" w:space="0" w:color="auto"/>
              <w:right w:val="single" w:sz="4" w:space="0" w:color="auto"/>
            </w:tcBorders>
            <w:shd w:val="clear" w:color="auto" w:fill="auto"/>
          </w:tcPr>
          <w:p w14:paraId="6A892BA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89.88%</w:t>
            </w:r>
          </w:p>
        </w:tc>
        <w:tc>
          <w:tcPr>
            <w:tcW w:w="671" w:type="dxa"/>
            <w:tcBorders>
              <w:top w:val="nil"/>
              <w:left w:val="nil"/>
              <w:bottom w:val="single" w:sz="4" w:space="0" w:color="auto"/>
              <w:right w:val="single" w:sz="4" w:space="0" w:color="auto"/>
            </w:tcBorders>
            <w:shd w:val="clear" w:color="auto" w:fill="auto"/>
          </w:tcPr>
          <w:p w14:paraId="2B5DBCC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932 </w:t>
            </w:r>
          </w:p>
        </w:tc>
        <w:tc>
          <w:tcPr>
            <w:tcW w:w="1484" w:type="dxa"/>
            <w:tcBorders>
              <w:top w:val="nil"/>
              <w:left w:val="nil"/>
              <w:bottom w:val="single" w:sz="4" w:space="0" w:color="auto"/>
              <w:right w:val="single" w:sz="4" w:space="0" w:color="auto"/>
            </w:tcBorders>
            <w:shd w:val="clear" w:color="auto" w:fill="auto"/>
          </w:tcPr>
          <w:p w14:paraId="461F0C5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5,553,678,254 </w:t>
            </w:r>
          </w:p>
        </w:tc>
        <w:tc>
          <w:tcPr>
            <w:tcW w:w="812" w:type="dxa"/>
            <w:tcBorders>
              <w:top w:val="nil"/>
              <w:left w:val="nil"/>
              <w:bottom w:val="single" w:sz="4" w:space="0" w:color="auto"/>
              <w:right w:val="single" w:sz="4" w:space="0" w:color="auto"/>
            </w:tcBorders>
            <w:shd w:val="clear" w:color="auto" w:fill="auto"/>
          </w:tcPr>
          <w:p w14:paraId="3028F90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11.69%</w:t>
            </w:r>
          </w:p>
        </w:tc>
        <w:tc>
          <w:tcPr>
            <w:tcW w:w="791" w:type="dxa"/>
            <w:tcBorders>
              <w:top w:val="nil"/>
              <w:left w:val="nil"/>
              <w:bottom w:val="single" w:sz="4" w:space="0" w:color="auto"/>
              <w:right w:val="single" w:sz="4" w:space="0" w:color="auto"/>
            </w:tcBorders>
            <w:shd w:val="clear" w:color="auto" w:fill="auto"/>
          </w:tcPr>
          <w:p w14:paraId="2EE5C3A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10.12%</w:t>
            </w:r>
          </w:p>
        </w:tc>
      </w:tr>
      <w:tr w:rsidR="00493B98" w:rsidRPr="004E11C2" w14:paraId="3997C349"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074C0A3B"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22</w:t>
            </w:r>
          </w:p>
        </w:tc>
        <w:tc>
          <w:tcPr>
            <w:tcW w:w="1092" w:type="dxa"/>
            <w:tcBorders>
              <w:top w:val="nil"/>
              <w:left w:val="nil"/>
              <w:bottom w:val="single" w:sz="4" w:space="0" w:color="auto"/>
              <w:right w:val="single" w:sz="4" w:space="0" w:color="auto"/>
            </w:tcBorders>
            <w:shd w:val="clear" w:color="auto" w:fill="auto"/>
          </w:tcPr>
          <w:p w14:paraId="0B3129E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臺東縣政府</w:t>
            </w:r>
          </w:p>
        </w:tc>
        <w:tc>
          <w:tcPr>
            <w:tcW w:w="714" w:type="dxa"/>
            <w:tcBorders>
              <w:top w:val="nil"/>
              <w:left w:val="nil"/>
              <w:bottom w:val="single" w:sz="4" w:space="0" w:color="auto"/>
              <w:right w:val="single" w:sz="4" w:space="0" w:color="auto"/>
            </w:tcBorders>
            <w:shd w:val="clear" w:color="auto" w:fill="auto"/>
          </w:tcPr>
          <w:p w14:paraId="7821BD7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2,042 </w:t>
            </w:r>
          </w:p>
        </w:tc>
        <w:tc>
          <w:tcPr>
            <w:tcW w:w="1568" w:type="dxa"/>
            <w:tcBorders>
              <w:top w:val="nil"/>
              <w:left w:val="nil"/>
              <w:bottom w:val="single" w:sz="4" w:space="0" w:color="auto"/>
              <w:right w:val="single" w:sz="4" w:space="0" w:color="auto"/>
            </w:tcBorders>
            <w:shd w:val="clear" w:color="auto" w:fill="auto"/>
          </w:tcPr>
          <w:p w14:paraId="416F493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10,549,321,127 </w:t>
            </w:r>
          </w:p>
        </w:tc>
        <w:tc>
          <w:tcPr>
            <w:tcW w:w="840" w:type="dxa"/>
            <w:tcBorders>
              <w:top w:val="nil"/>
              <w:left w:val="nil"/>
              <w:bottom w:val="single" w:sz="4" w:space="0" w:color="auto"/>
              <w:right w:val="single" w:sz="4" w:space="0" w:color="auto"/>
            </w:tcBorders>
            <w:shd w:val="clear" w:color="auto" w:fill="auto"/>
          </w:tcPr>
          <w:p w14:paraId="65579C1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87.94%</w:t>
            </w:r>
          </w:p>
        </w:tc>
        <w:tc>
          <w:tcPr>
            <w:tcW w:w="868" w:type="dxa"/>
            <w:tcBorders>
              <w:top w:val="nil"/>
              <w:left w:val="nil"/>
              <w:bottom w:val="single" w:sz="4" w:space="0" w:color="auto"/>
              <w:right w:val="single" w:sz="4" w:space="0" w:color="auto"/>
            </w:tcBorders>
            <w:shd w:val="clear" w:color="auto" w:fill="auto"/>
          </w:tcPr>
          <w:p w14:paraId="6D0CF10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95.71%</w:t>
            </w:r>
          </w:p>
        </w:tc>
        <w:tc>
          <w:tcPr>
            <w:tcW w:w="671" w:type="dxa"/>
            <w:tcBorders>
              <w:top w:val="nil"/>
              <w:left w:val="nil"/>
              <w:bottom w:val="single" w:sz="4" w:space="0" w:color="auto"/>
              <w:right w:val="single" w:sz="4" w:space="0" w:color="auto"/>
            </w:tcBorders>
            <w:shd w:val="clear" w:color="auto" w:fill="auto"/>
          </w:tcPr>
          <w:p w14:paraId="24879A5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280 </w:t>
            </w:r>
          </w:p>
        </w:tc>
        <w:tc>
          <w:tcPr>
            <w:tcW w:w="1484" w:type="dxa"/>
            <w:tcBorders>
              <w:top w:val="nil"/>
              <w:left w:val="nil"/>
              <w:bottom w:val="single" w:sz="4" w:space="0" w:color="auto"/>
              <w:right w:val="single" w:sz="4" w:space="0" w:color="auto"/>
            </w:tcBorders>
            <w:shd w:val="clear" w:color="auto" w:fill="auto"/>
          </w:tcPr>
          <w:p w14:paraId="0139051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473,187,990 </w:t>
            </w:r>
          </w:p>
        </w:tc>
        <w:tc>
          <w:tcPr>
            <w:tcW w:w="812" w:type="dxa"/>
            <w:tcBorders>
              <w:top w:val="nil"/>
              <w:left w:val="nil"/>
              <w:bottom w:val="single" w:sz="4" w:space="0" w:color="auto"/>
              <w:right w:val="single" w:sz="4" w:space="0" w:color="auto"/>
            </w:tcBorders>
            <w:shd w:val="clear" w:color="auto" w:fill="auto"/>
          </w:tcPr>
          <w:p w14:paraId="038575D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12.06%</w:t>
            </w:r>
          </w:p>
        </w:tc>
        <w:tc>
          <w:tcPr>
            <w:tcW w:w="791" w:type="dxa"/>
            <w:tcBorders>
              <w:top w:val="nil"/>
              <w:left w:val="nil"/>
              <w:bottom w:val="single" w:sz="4" w:space="0" w:color="auto"/>
              <w:right w:val="single" w:sz="4" w:space="0" w:color="auto"/>
            </w:tcBorders>
            <w:shd w:val="clear" w:color="auto" w:fill="auto"/>
          </w:tcPr>
          <w:p w14:paraId="32065FD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4.29%</w:t>
            </w:r>
          </w:p>
        </w:tc>
      </w:tr>
      <w:tr w:rsidR="00493B98" w:rsidRPr="004E11C2" w14:paraId="0CBDE244"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0E2B8B98"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23</w:t>
            </w:r>
          </w:p>
        </w:tc>
        <w:tc>
          <w:tcPr>
            <w:tcW w:w="1092" w:type="dxa"/>
            <w:tcBorders>
              <w:top w:val="nil"/>
              <w:left w:val="nil"/>
              <w:bottom w:val="single" w:sz="4" w:space="0" w:color="auto"/>
              <w:right w:val="single" w:sz="4" w:space="0" w:color="auto"/>
            </w:tcBorders>
            <w:shd w:val="clear" w:color="auto" w:fill="auto"/>
          </w:tcPr>
          <w:p w14:paraId="37970DB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嘉義市議會</w:t>
            </w:r>
          </w:p>
        </w:tc>
        <w:tc>
          <w:tcPr>
            <w:tcW w:w="714" w:type="dxa"/>
            <w:tcBorders>
              <w:top w:val="nil"/>
              <w:left w:val="nil"/>
              <w:bottom w:val="single" w:sz="4" w:space="0" w:color="auto"/>
              <w:right w:val="single" w:sz="4" w:space="0" w:color="auto"/>
            </w:tcBorders>
            <w:shd w:val="clear" w:color="auto" w:fill="auto"/>
          </w:tcPr>
          <w:p w14:paraId="38F570C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 </w:t>
            </w:r>
          </w:p>
        </w:tc>
        <w:tc>
          <w:tcPr>
            <w:tcW w:w="1568" w:type="dxa"/>
            <w:tcBorders>
              <w:top w:val="nil"/>
              <w:left w:val="nil"/>
              <w:bottom w:val="single" w:sz="4" w:space="0" w:color="auto"/>
              <w:right w:val="single" w:sz="4" w:space="0" w:color="auto"/>
            </w:tcBorders>
            <w:shd w:val="clear" w:color="auto" w:fill="auto"/>
          </w:tcPr>
          <w:p w14:paraId="3AF5747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10,130,192 </w:t>
            </w:r>
          </w:p>
        </w:tc>
        <w:tc>
          <w:tcPr>
            <w:tcW w:w="840" w:type="dxa"/>
            <w:tcBorders>
              <w:top w:val="nil"/>
              <w:left w:val="nil"/>
              <w:bottom w:val="single" w:sz="4" w:space="0" w:color="auto"/>
              <w:right w:val="single" w:sz="4" w:space="0" w:color="auto"/>
            </w:tcBorders>
            <w:shd w:val="clear" w:color="auto" w:fill="auto"/>
          </w:tcPr>
          <w:p w14:paraId="7580D23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87.50%</w:t>
            </w:r>
          </w:p>
        </w:tc>
        <w:tc>
          <w:tcPr>
            <w:tcW w:w="868" w:type="dxa"/>
            <w:tcBorders>
              <w:top w:val="nil"/>
              <w:left w:val="nil"/>
              <w:bottom w:val="single" w:sz="4" w:space="0" w:color="auto"/>
              <w:right w:val="single" w:sz="4" w:space="0" w:color="auto"/>
            </w:tcBorders>
            <w:shd w:val="clear" w:color="auto" w:fill="auto"/>
          </w:tcPr>
          <w:p w14:paraId="6A0D668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94.87%</w:t>
            </w:r>
          </w:p>
        </w:tc>
        <w:tc>
          <w:tcPr>
            <w:tcW w:w="671" w:type="dxa"/>
            <w:tcBorders>
              <w:top w:val="nil"/>
              <w:left w:val="nil"/>
              <w:bottom w:val="single" w:sz="4" w:space="0" w:color="auto"/>
              <w:right w:val="single" w:sz="4" w:space="0" w:color="auto"/>
            </w:tcBorders>
            <w:shd w:val="clear" w:color="auto" w:fill="auto"/>
          </w:tcPr>
          <w:p w14:paraId="1F239EF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484" w:type="dxa"/>
            <w:tcBorders>
              <w:top w:val="nil"/>
              <w:left w:val="nil"/>
              <w:bottom w:val="single" w:sz="4" w:space="0" w:color="auto"/>
              <w:right w:val="single" w:sz="4" w:space="0" w:color="auto"/>
            </w:tcBorders>
            <w:shd w:val="clear" w:color="auto" w:fill="auto"/>
          </w:tcPr>
          <w:p w14:paraId="3496339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547,250 </w:t>
            </w:r>
          </w:p>
        </w:tc>
        <w:tc>
          <w:tcPr>
            <w:tcW w:w="812" w:type="dxa"/>
            <w:tcBorders>
              <w:top w:val="nil"/>
              <w:left w:val="nil"/>
              <w:bottom w:val="single" w:sz="4" w:space="0" w:color="auto"/>
              <w:right w:val="single" w:sz="4" w:space="0" w:color="auto"/>
            </w:tcBorders>
            <w:shd w:val="clear" w:color="auto" w:fill="auto"/>
          </w:tcPr>
          <w:p w14:paraId="0146C54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12.50%</w:t>
            </w:r>
          </w:p>
        </w:tc>
        <w:tc>
          <w:tcPr>
            <w:tcW w:w="791" w:type="dxa"/>
            <w:tcBorders>
              <w:top w:val="nil"/>
              <w:left w:val="nil"/>
              <w:bottom w:val="single" w:sz="4" w:space="0" w:color="auto"/>
              <w:right w:val="single" w:sz="4" w:space="0" w:color="auto"/>
            </w:tcBorders>
            <w:shd w:val="clear" w:color="auto" w:fill="auto"/>
          </w:tcPr>
          <w:p w14:paraId="130A49C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5.13%</w:t>
            </w:r>
          </w:p>
        </w:tc>
      </w:tr>
      <w:tr w:rsidR="00493B98" w:rsidRPr="004E11C2" w14:paraId="7EC0B3C3"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6B9E10CC"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24</w:t>
            </w:r>
          </w:p>
        </w:tc>
        <w:tc>
          <w:tcPr>
            <w:tcW w:w="1092" w:type="dxa"/>
            <w:tcBorders>
              <w:top w:val="nil"/>
              <w:left w:val="nil"/>
              <w:bottom w:val="single" w:sz="4" w:space="0" w:color="auto"/>
              <w:right w:val="single" w:sz="4" w:space="0" w:color="auto"/>
            </w:tcBorders>
            <w:shd w:val="clear" w:color="auto" w:fill="auto"/>
          </w:tcPr>
          <w:p w14:paraId="29F74C3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宜蘭縣政府</w:t>
            </w:r>
          </w:p>
        </w:tc>
        <w:tc>
          <w:tcPr>
            <w:tcW w:w="714" w:type="dxa"/>
            <w:tcBorders>
              <w:top w:val="nil"/>
              <w:left w:val="nil"/>
              <w:bottom w:val="single" w:sz="4" w:space="0" w:color="auto"/>
              <w:right w:val="single" w:sz="4" w:space="0" w:color="auto"/>
            </w:tcBorders>
            <w:shd w:val="clear" w:color="auto" w:fill="auto"/>
          </w:tcPr>
          <w:p w14:paraId="0F34DEF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2,221 </w:t>
            </w:r>
          </w:p>
        </w:tc>
        <w:tc>
          <w:tcPr>
            <w:tcW w:w="1568" w:type="dxa"/>
            <w:tcBorders>
              <w:top w:val="nil"/>
              <w:left w:val="nil"/>
              <w:bottom w:val="single" w:sz="4" w:space="0" w:color="auto"/>
              <w:right w:val="single" w:sz="4" w:space="0" w:color="auto"/>
            </w:tcBorders>
            <w:shd w:val="clear" w:color="auto" w:fill="auto"/>
          </w:tcPr>
          <w:p w14:paraId="7A594CB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8,746,683,691 </w:t>
            </w:r>
          </w:p>
        </w:tc>
        <w:tc>
          <w:tcPr>
            <w:tcW w:w="840" w:type="dxa"/>
            <w:tcBorders>
              <w:top w:val="nil"/>
              <w:left w:val="nil"/>
              <w:bottom w:val="single" w:sz="4" w:space="0" w:color="auto"/>
              <w:right w:val="single" w:sz="4" w:space="0" w:color="auto"/>
            </w:tcBorders>
            <w:shd w:val="clear" w:color="auto" w:fill="auto"/>
          </w:tcPr>
          <w:p w14:paraId="4EE0024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87.44%</w:t>
            </w:r>
          </w:p>
        </w:tc>
        <w:tc>
          <w:tcPr>
            <w:tcW w:w="868" w:type="dxa"/>
            <w:tcBorders>
              <w:top w:val="nil"/>
              <w:left w:val="nil"/>
              <w:bottom w:val="single" w:sz="4" w:space="0" w:color="auto"/>
              <w:right w:val="single" w:sz="4" w:space="0" w:color="auto"/>
            </w:tcBorders>
            <w:shd w:val="clear" w:color="auto" w:fill="auto"/>
          </w:tcPr>
          <w:p w14:paraId="02C4783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94.48%</w:t>
            </w:r>
          </w:p>
        </w:tc>
        <w:tc>
          <w:tcPr>
            <w:tcW w:w="671" w:type="dxa"/>
            <w:tcBorders>
              <w:top w:val="nil"/>
              <w:left w:val="nil"/>
              <w:bottom w:val="single" w:sz="4" w:space="0" w:color="auto"/>
              <w:right w:val="single" w:sz="4" w:space="0" w:color="auto"/>
            </w:tcBorders>
            <w:shd w:val="clear" w:color="auto" w:fill="auto"/>
          </w:tcPr>
          <w:p w14:paraId="4644E40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319 </w:t>
            </w:r>
          </w:p>
        </w:tc>
        <w:tc>
          <w:tcPr>
            <w:tcW w:w="1484" w:type="dxa"/>
            <w:tcBorders>
              <w:top w:val="nil"/>
              <w:left w:val="nil"/>
              <w:bottom w:val="single" w:sz="4" w:space="0" w:color="auto"/>
              <w:right w:val="single" w:sz="4" w:space="0" w:color="auto"/>
            </w:tcBorders>
            <w:shd w:val="clear" w:color="auto" w:fill="auto"/>
          </w:tcPr>
          <w:p w14:paraId="5BED62D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511,008,017 </w:t>
            </w:r>
          </w:p>
        </w:tc>
        <w:tc>
          <w:tcPr>
            <w:tcW w:w="812" w:type="dxa"/>
            <w:tcBorders>
              <w:top w:val="nil"/>
              <w:left w:val="nil"/>
              <w:bottom w:val="single" w:sz="4" w:space="0" w:color="auto"/>
              <w:right w:val="single" w:sz="4" w:space="0" w:color="auto"/>
            </w:tcBorders>
            <w:shd w:val="clear" w:color="auto" w:fill="auto"/>
          </w:tcPr>
          <w:p w14:paraId="3CF5078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12.56%</w:t>
            </w:r>
          </w:p>
        </w:tc>
        <w:tc>
          <w:tcPr>
            <w:tcW w:w="791" w:type="dxa"/>
            <w:tcBorders>
              <w:top w:val="nil"/>
              <w:left w:val="nil"/>
              <w:bottom w:val="single" w:sz="4" w:space="0" w:color="auto"/>
              <w:right w:val="single" w:sz="4" w:space="0" w:color="auto"/>
            </w:tcBorders>
            <w:shd w:val="clear" w:color="auto" w:fill="auto"/>
          </w:tcPr>
          <w:p w14:paraId="1F2F905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5.52%</w:t>
            </w:r>
          </w:p>
        </w:tc>
      </w:tr>
      <w:tr w:rsidR="00493B98" w:rsidRPr="004E11C2" w14:paraId="6B2DED27"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41BD4A75"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25</w:t>
            </w:r>
          </w:p>
        </w:tc>
        <w:tc>
          <w:tcPr>
            <w:tcW w:w="1092" w:type="dxa"/>
            <w:tcBorders>
              <w:top w:val="nil"/>
              <w:left w:val="nil"/>
              <w:bottom w:val="single" w:sz="4" w:space="0" w:color="auto"/>
              <w:right w:val="single" w:sz="4" w:space="0" w:color="auto"/>
            </w:tcBorders>
            <w:shd w:val="clear" w:color="auto" w:fill="auto"/>
          </w:tcPr>
          <w:p w14:paraId="15DE45D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花蓮縣政府</w:t>
            </w:r>
          </w:p>
        </w:tc>
        <w:tc>
          <w:tcPr>
            <w:tcW w:w="714" w:type="dxa"/>
            <w:tcBorders>
              <w:top w:val="nil"/>
              <w:left w:val="nil"/>
              <w:bottom w:val="single" w:sz="4" w:space="0" w:color="auto"/>
              <w:right w:val="single" w:sz="4" w:space="0" w:color="auto"/>
            </w:tcBorders>
            <w:shd w:val="clear" w:color="auto" w:fill="auto"/>
          </w:tcPr>
          <w:p w14:paraId="0B2A330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2,539 </w:t>
            </w:r>
          </w:p>
        </w:tc>
        <w:tc>
          <w:tcPr>
            <w:tcW w:w="1568" w:type="dxa"/>
            <w:tcBorders>
              <w:top w:val="nil"/>
              <w:left w:val="nil"/>
              <w:bottom w:val="single" w:sz="4" w:space="0" w:color="auto"/>
              <w:right w:val="single" w:sz="4" w:space="0" w:color="auto"/>
            </w:tcBorders>
            <w:shd w:val="clear" w:color="auto" w:fill="auto"/>
          </w:tcPr>
          <w:p w14:paraId="6CF573C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9,930,592,034 </w:t>
            </w:r>
          </w:p>
        </w:tc>
        <w:tc>
          <w:tcPr>
            <w:tcW w:w="840" w:type="dxa"/>
            <w:tcBorders>
              <w:top w:val="nil"/>
              <w:left w:val="nil"/>
              <w:bottom w:val="single" w:sz="4" w:space="0" w:color="auto"/>
              <w:right w:val="single" w:sz="4" w:space="0" w:color="auto"/>
            </w:tcBorders>
            <w:shd w:val="clear" w:color="auto" w:fill="auto"/>
          </w:tcPr>
          <w:p w14:paraId="1F67956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87.07%</w:t>
            </w:r>
          </w:p>
        </w:tc>
        <w:tc>
          <w:tcPr>
            <w:tcW w:w="868" w:type="dxa"/>
            <w:tcBorders>
              <w:top w:val="nil"/>
              <w:left w:val="nil"/>
              <w:bottom w:val="single" w:sz="4" w:space="0" w:color="auto"/>
              <w:right w:val="single" w:sz="4" w:space="0" w:color="auto"/>
            </w:tcBorders>
            <w:shd w:val="clear" w:color="auto" w:fill="auto"/>
          </w:tcPr>
          <w:p w14:paraId="63DA55E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92.15%</w:t>
            </w:r>
          </w:p>
        </w:tc>
        <w:tc>
          <w:tcPr>
            <w:tcW w:w="671" w:type="dxa"/>
            <w:tcBorders>
              <w:top w:val="nil"/>
              <w:left w:val="nil"/>
              <w:bottom w:val="single" w:sz="4" w:space="0" w:color="auto"/>
              <w:right w:val="single" w:sz="4" w:space="0" w:color="auto"/>
            </w:tcBorders>
            <w:shd w:val="clear" w:color="auto" w:fill="auto"/>
          </w:tcPr>
          <w:p w14:paraId="4A1F149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377 </w:t>
            </w:r>
          </w:p>
        </w:tc>
        <w:tc>
          <w:tcPr>
            <w:tcW w:w="1484" w:type="dxa"/>
            <w:tcBorders>
              <w:top w:val="nil"/>
              <w:left w:val="nil"/>
              <w:bottom w:val="single" w:sz="4" w:space="0" w:color="auto"/>
              <w:right w:val="single" w:sz="4" w:space="0" w:color="auto"/>
            </w:tcBorders>
            <w:shd w:val="clear" w:color="auto" w:fill="auto"/>
          </w:tcPr>
          <w:p w14:paraId="256637E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846,457,475 </w:t>
            </w:r>
          </w:p>
        </w:tc>
        <w:tc>
          <w:tcPr>
            <w:tcW w:w="812" w:type="dxa"/>
            <w:tcBorders>
              <w:top w:val="nil"/>
              <w:left w:val="nil"/>
              <w:bottom w:val="single" w:sz="4" w:space="0" w:color="auto"/>
              <w:right w:val="single" w:sz="4" w:space="0" w:color="auto"/>
            </w:tcBorders>
            <w:shd w:val="clear" w:color="auto" w:fill="auto"/>
          </w:tcPr>
          <w:p w14:paraId="5D7C731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12.93%</w:t>
            </w:r>
          </w:p>
        </w:tc>
        <w:tc>
          <w:tcPr>
            <w:tcW w:w="791" w:type="dxa"/>
            <w:tcBorders>
              <w:top w:val="nil"/>
              <w:left w:val="nil"/>
              <w:bottom w:val="single" w:sz="4" w:space="0" w:color="auto"/>
              <w:right w:val="single" w:sz="4" w:space="0" w:color="auto"/>
            </w:tcBorders>
            <w:shd w:val="clear" w:color="auto" w:fill="auto"/>
          </w:tcPr>
          <w:p w14:paraId="0A57F3B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7.85%</w:t>
            </w:r>
          </w:p>
        </w:tc>
      </w:tr>
      <w:tr w:rsidR="00493B98" w:rsidRPr="004E11C2" w14:paraId="0F910778"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5BEFCF0D"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26</w:t>
            </w:r>
          </w:p>
        </w:tc>
        <w:tc>
          <w:tcPr>
            <w:tcW w:w="1092" w:type="dxa"/>
            <w:tcBorders>
              <w:top w:val="nil"/>
              <w:left w:val="nil"/>
              <w:bottom w:val="single" w:sz="4" w:space="0" w:color="auto"/>
              <w:right w:val="single" w:sz="4" w:space="0" w:color="auto"/>
            </w:tcBorders>
            <w:shd w:val="clear" w:color="auto" w:fill="auto"/>
          </w:tcPr>
          <w:p w14:paraId="19E7167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新竹市政府</w:t>
            </w:r>
          </w:p>
        </w:tc>
        <w:tc>
          <w:tcPr>
            <w:tcW w:w="714" w:type="dxa"/>
            <w:tcBorders>
              <w:top w:val="nil"/>
              <w:left w:val="nil"/>
              <w:bottom w:val="single" w:sz="4" w:space="0" w:color="auto"/>
              <w:right w:val="single" w:sz="4" w:space="0" w:color="auto"/>
            </w:tcBorders>
            <w:shd w:val="clear" w:color="auto" w:fill="auto"/>
          </w:tcPr>
          <w:p w14:paraId="5156A16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1,602 </w:t>
            </w:r>
          </w:p>
        </w:tc>
        <w:tc>
          <w:tcPr>
            <w:tcW w:w="1568" w:type="dxa"/>
            <w:tcBorders>
              <w:top w:val="nil"/>
              <w:left w:val="nil"/>
              <w:bottom w:val="single" w:sz="4" w:space="0" w:color="auto"/>
              <w:right w:val="single" w:sz="4" w:space="0" w:color="auto"/>
            </w:tcBorders>
            <w:shd w:val="clear" w:color="auto" w:fill="auto"/>
          </w:tcPr>
          <w:p w14:paraId="037B177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9,216,193,632 </w:t>
            </w:r>
          </w:p>
        </w:tc>
        <w:tc>
          <w:tcPr>
            <w:tcW w:w="840" w:type="dxa"/>
            <w:tcBorders>
              <w:top w:val="nil"/>
              <w:left w:val="nil"/>
              <w:bottom w:val="single" w:sz="4" w:space="0" w:color="auto"/>
              <w:right w:val="single" w:sz="4" w:space="0" w:color="auto"/>
            </w:tcBorders>
            <w:shd w:val="clear" w:color="auto" w:fill="auto"/>
          </w:tcPr>
          <w:p w14:paraId="2440977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86.83%</w:t>
            </w:r>
          </w:p>
        </w:tc>
        <w:tc>
          <w:tcPr>
            <w:tcW w:w="868" w:type="dxa"/>
            <w:tcBorders>
              <w:top w:val="nil"/>
              <w:left w:val="nil"/>
              <w:bottom w:val="single" w:sz="4" w:space="0" w:color="auto"/>
              <w:right w:val="single" w:sz="4" w:space="0" w:color="auto"/>
            </w:tcBorders>
            <w:shd w:val="clear" w:color="auto" w:fill="auto"/>
          </w:tcPr>
          <w:p w14:paraId="5CFF522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93.24%</w:t>
            </w:r>
          </w:p>
        </w:tc>
        <w:tc>
          <w:tcPr>
            <w:tcW w:w="671" w:type="dxa"/>
            <w:tcBorders>
              <w:top w:val="nil"/>
              <w:left w:val="nil"/>
              <w:bottom w:val="single" w:sz="4" w:space="0" w:color="auto"/>
              <w:right w:val="single" w:sz="4" w:space="0" w:color="auto"/>
            </w:tcBorders>
            <w:shd w:val="clear" w:color="auto" w:fill="auto"/>
          </w:tcPr>
          <w:p w14:paraId="4A0046B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243 </w:t>
            </w:r>
          </w:p>
        </w:tc>
        <w:tc>
          <w:tcPr>
            <w:tcW w:w="1484" w:type="dxa"/>
            <w:tcBorders>
              <w:top w:val="nil"/>
              <w:left w:val="nil"/>
              <w:bottom w:val="single" w:sz="4" w:space="0" w:color="auto"/>
              <w:right w:val="single" w:sz="4" w:space="0" w:color="auto"/>
            </w:tcBorders>
            <w:shd w:val="clear" w:color="auto" w:fill="auto"/>
          </w:tcPr>
          <w:p w14:paraId="07A4AC9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668,140,631 </w:t>
            </w:r>
          </w:p>
        </w:tc>
        <w:tc>
          <w:tcPr>
            <w:tcW w:w="812" w:type="dxa"/>
            <w:tcBorders>
              <w:top w:val="nil"/>
              <w:left w:val="nil"/>
              <w:bottom w:val="single" w:sz="4" w:space="0" w:color="auto"/>
              <w:right w:val="single" w:sz="4" w:space="0" w:color="auto"/>
            </w:tcBorders>
            <w:shd w:val="clear" w:color="auto" w:fill="auto"/>
          </w:tcPr>
          <w:p w14:paraId="537D46B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13.17%</w:t>
            </w:r>
          </w:p>
        </w:tc>
        <w:tc>
          <w:tcPr>
            <w:tcW w:w="791" w:type="dxa"/>
            <w:tcBorders>
              <w:top w:val="nil"/>
              <w:left w:val="nil"/>
              <w:bottom w:val="single" w:sz="4" w:space="0" w:color="auto"/>
              <w:right w:val="single" w:sz="4" w:space="0" w:color="auto"/>
            </w:tcBorders>
            <w:shd w:val="clear" w:color="auto" w:fill="auto"/>
          </w:tcPr>
          <w:p w14:paraId="080DAC2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6.76%</w:t>
            </w:r>
          </w:p>
        </w:tc>
      </w:tr>
      <w:tr w:rsidR="00493B98" w:rsidRPr="004E11C2" w14:paraId="32D5CF8D"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49D830C7"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27</w:t>
            </w:r>
          </w:p>
        </w:tc>
        <w:tc>
          <w:tcPr>
            <w:tcW w:w="1092" w:type="dxa"/>
            <w:tcBorders>
              <w:top w:val="nil"/>
              <w:left w:val="nil"/>
              <w:bottom w:val="single" w:sz="4" w:space="0" w:color="auto"/>
              <w:right w:val="single" w:sz="4" w:space="0" w:color="auto"/>
            </w:tcBorders>
            <w:shd w:val="clear" w:color="auto" w:fill="auto"/>
          </w:tcPr>
          <w:p w14:paraId="05D4264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高雄市政府</w:t>
            </w:r>
          </w:p>
        </w:tc>
        <w:tc>
          <w:tcPr>
            <w:tcW w:w="714" w:type="dxa"/>
            <w:tcBorders>
              <w:top w:val="nil"/>
              <w:left w:val="nil"/>
              <w:bottom w:val="single" w:sz="4" w:space="0" w:color="auto"/>
              <w:right w:val="single" w:sz="4" w:space="0" w:color="auto"/>
            </w:tcBorders>
            <w:shd w:val="clear" w:color="auto" w:fill="auto"/>
          </w:tcPr>
          <w:p w14:paraId="36CC249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7,788 </w:t>
            </w:r>
          </w:p>
        </w:tc>
        <w:tc>
          <w:tcPr>
            <w:tcW w:w="1568" w:type="dxa"/>
            <w:tcBorders>
              <w:top w:val="nil"/>
              <w:left w:val="nil"/>
              <w:bottom w:val="single" w:sz="4" w:space="0" w:color="auto"/>
              <w:right w:val="single" w:sz="4" w:space="0" w:color="auto"/>
            </w:tcBorders>
            <w:shd w:val="clear" w:color="auto" w:fill="auto"/>
          </w:tcPr>
          <w:p w14:paraId="50A394C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67,860,286,089 </w:t>
            </w:r>
          </w:p>
        </w:tc>
        <w:tc>
          <w:tcPr>
            <w:tcW w:w="840" w:type="dxa"/>
            <w:tcBorders>
              <w:top w:val="nil"/>
              <w:left w:val="nil"/>
              <w:bottom w:val="single" w:sz="4" w:space="0" w:color="auto"/>
              <w:right w:val="single" w:sz="4" w:space="0" w:color="auto"/>
            </w:tcBorders>
            <w:shd w:val="clear" w:color="auto" w:fill="auto"/>
          </w:tcPr>
          <w:p w14:paraId="2E90A3A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85.89%</w:t>
            </w:r>
          </w:p>
        </w:tc>
        <w:tc>
          <w:tcPr>
            <w:tcW w:w="868" w:type="dxa"/>
            <w:tcBorders>
              <w:top w:val="nil"/>
              <w:left w:val="nil"/>
              <w:bottom w:val="single" w:sz="4" w:space="0" w:color="auto"/>
              <w:right w:val="single" w:sz="4" w:space="0" w:color="auto"/>
            </w:tcBorders>
            <w:shd w:val="clear" w:color="auto" w:fill="auto"/>
          </w:tcPr>
          <w:p w14:paraId="7DE2874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89.95%</w:t>
            </w:r>
          </w:p>
        </w:tc>
        <w:tc>
          <w:tcPr>
            <w:tcW w:w="671" w:type="dxa"/>
            <w:tcBorders>
              <w:top w:val="nil"/>
              <w:left w:val="nil"/>
              <w:bottom w:val="single" w:sz="4" w:space="0" w:color="auto"/>
              <w:right w:val="single" w:sz="4" w:space="0" w:color="auto"/>
            </w:tcBorders>
            <w:shd w:val="clear" w:color="auto" w:fill="auto"/>
          </w:tcPr>
          <w:p w14:paraId="766C40D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1,279 </w:t>
            </w:r>
          </w:p>
        </w:tc>
        <w:tc>
          <w:tcPr>
            <w:tcW w:w="1484" w:type="dxa"/>
            <w:tcBorders>
              <w:top w:val="nil"/>
              <w:left w:val="nil"/>
              <w:bottom w:val="single" w:sz="4" w:space="0" w:color="auto"/>
              <w:right w:val="single" w:sz="4" w:space="0" w:color="auto"/>
            </w:tcBorders>
            <w:shd w:val="clear" w:color="auto" w:fill="auto"/>
          </w:tcPr>
          <w:p w14:paraId="3200BC7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7,580,881,446 </w:t>
            </w:r>
          </w:p>
        </w:tc>
        <w:tc>
          <w:tcPr>
            <w:tcW w:w="812" w:type="dxa"/>
            <w:tcBorders>
              <w:top w:val="nil"/>
              <w:left w:val="nil"/>
              <w:bottom w:val="single" w:sz="4" w:space="0" w:color="auto"/>
              <w:right w:val="single" w:sz="4" w:space="0" w:color="auto"/>
            </w:tcBorders>
            <w:shd w:val="clear" w:color="auto" w:fill="auto"/>
          </w:tcPr>
          <w:p w14:paraId="614C0AC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14.11%</w:t>
            </w:r>
          </w:p>
        </w:tc>
        <w:tc>
          <w:tcPr>
            <w:tcW w:w="791" w:type="dxa"/>
            <w:tcBorders>
              <w:top w:val="nil"/>
              <w:left w:val="nil"/>
              <w:bottom w:val="single" w:sz="4" w:space="0" w:color="auto"/>
              <w:right w:val="single" w:sz="4" w:space="0" w:color="auto"/>
            </w:tcBorders>
            <w:shd w:val="clear" w:color="auto" w:fill="auto"/>
          </w:tcPr>
          <w:p w14:paraId="3D459E4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10.05%</w:t>
            </w:r>
          </w:p>
        </w:tc>
      </w:tr>
      <w:tr w:rsidR="00493B98" w:rsidRPr="004E11C2" w14:paraId="74BF7EBC"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4F88322F"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28</w:t>
            </w:r>
          </w:p>
        </w:tc>
        <w:tc>
          <w:tcPr>
            <w:tcW w:w="1092" w:type="dxa"/>
            <w:tcBorders>
              <w:top w:val="nil"/>
              <w:left w:val="nil"/>
              <w:bottom w:val="single" w:sz="4" w:space="0" w:color="auto"/>
              <w:right w:val="single" w:sz="4" w:space="0" w:color="auto"/>
            </w:tcBorders>
            <w:shd w:val="clear" w:color="auto" w:fill="auto"/>
          </w:tcPr>
          <w:p w14:paraId="36FA065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南投縣議會</w:t>
            </w:r>
          </w:p>
        </w:tc>
        <w:tc>
          <w:tcPr>
            <w:tcW w:w="714" w:type="dxa"/>
            <w:tcBorders>
              <w:top w:val="nil"/>
              <w:left w:val="nil"/>
              <w:bottom w:val="single" w:sz="4" w:space="0" w:color="auto"/>
              <w:right w:val="single" w:sz="4" w:space="0" w:color="auto"/>
            </w:tcBorders>
            <w:shd w:val="clear" w:color="auto" w:fill="auto"/>
          </w:tcPr>
          <w:p w14:paraId="30D3476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 </w:t>
            </w:r>
          </w:p>
        </w:tc>
        <w:tc>
          <w:tcPr>
            <w:tcW w:w="1568" w:type="dxa"/>
            <w:tcBorders>
              <w:top w:val="nil"/>
              <w:left w:val="nil"/>
              <w:bottom w:val="single" w:sz="4" w:space="0" w:color="auto"/>
              <w:right w:val="single" w:sz="4" w:space="0" w:color="auto"/>
            </w:tcBorders>
            <w:shd w:val="clear" w:color="auto" w:fill="auto"/>
          </w:tcPr>
          <w:p w14:paraId="3467DD1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16,275,996 </w:t>
            </w:r>
          </w:p>
        </w:tc>
        <w:tc>
          <w:tcPr>
            <w:tcW w:w="840" w:type="dxa"/>
            <w:tcBorders>
              <w:top w:val="nil"/>
              <w:left w:val="nil"/>
              <w:bottom w:val="single" w:sz="4" w:space="0" w:color="auto"/>
              <w:right w:val="single" w:sz="4" w:space="0" w:color="auto"/>
            </w:tcBorders>
            <w:shd w:val="clear" w:color="auto" w:fill="auto"/>
          </w:tcPr>
          <w:p w14:paraId="0F989F0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85.71%</w:t>
            </w:r>
          </w:p>
        </w:tc>
        <w:tc>
          <w:tcPr>
            <w:tcW w:w="868" w:type="dxa"/>
            <w:tcBorders>
              <w:top w:val="nil"/>
              <w:left w:val="nil"/>
              <w:bottom w:val="single" w:sz="4" w:space="0" w:color="auto"/>
              <w:right w:val="single" w:sz="4" w:space="0" w:color="auto"/>
            </w:tcBorders>
            <w:shd w:val="clear" w:color="auto" w:fill="auto"/>
          </w:tcPr>
          <w:p w14:paraId="6D1AB9A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85.79%</w:t>
            </w:r>
          </w:p>
        </w:tc>
        <w:tc>
          <w:tcPr>
            <w:tcW w:w="671" w:type="dxa"/>
            <w:tcBorders>
              <w:top w:val="nil"/>
              <w:left w:val="nil"/>
              <w:bottom w:val="single" w:sz="4" w:space="0" w:color="auto"/>
              <w:right w:val="single" w:sz="4" w:space="0" w:color="auto"/>
            </w:tcBorders>
            <w:shd w:val="clear" w:color="auto" w:fill="auto"/>
          </w:tcPr>
          <w:p w14:paraId="3551D04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 </w:t>
            </w:r>
          </w:p>
        </w:tc>
        <w:tc>
          <w:tcPr>
            <w:tcW w:w="1484" w:type="dxa"/>
            <w:tcBorders>
              <w:top w:val="nil"/>
              <w:left w:val="nil"/>
              <w:bottom w:val="single" w:sz="4" w:space="0" w:color="auto"/>
              <w:right w:val="single" w:sz="4" w:space="0" w:color="auto"/>
            </w:tcBorders>
            <w:shd w:val="clear" w:color="auto" w:fill="auto"/>
          </w:tcPr>
          <w:p w14:paraId="1EB10B7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2,696,576 </w:t>
            </w:r>
          </w:p>
        </w:tc>
        <w:tc>
          <w:tcPr>
            <w:tcW w:w="812" w:type="dxa"/>
            <w:tcBorders>
              <w:top w:val="nil"/>
              <w:left w:val="nil"/>
              <w:bottom w:val="single" w:sz="4" w:space="0" w:color="auto"/>
              <w:right w:val="single" w:sz="4" w:space="0" w:color="auto"/>
            </w:tcBorders>
            <w:shd w:val="clear" w:color="auto" w:fill="auto"/>
          </w:tcPr>
          <w:p w14:paraId="09129B5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14.29%</w:t>
            </w:r>
          </w:p>
        </w:tc>
        <w:tc>
          <w:tcPr>
            <w:tcW w:w="791" w:type="dxa"/>
            <w:tcBorders>
              <w:top w:val="nil"/>
              <w:left w:val="nil"/>
              <w:bottom w:val="single" w:sz="4" w:space="0" w:color="auto"/>
              <w:right w:val="single" w:sz="4" w:space="0" w:color="auto"/>
            </w:tcBorders>
            <w:shd w:val="clear" w:color="auto" w:fill="auto"/>
          </w:tcPr>
          <w:p w14:paraId="29DF40A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14.21%</w:t>
            </w:r>
          </w:p>
        </w:tc>
      </w:tr>
      <w:tr w:rsidR="00493B98" w:rsidRPr="004E11C2" w14:paraId="4BE4B97D"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716DE41C"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29</w:t>
            </w:r>
          </w:p>
        </w:tc>
        <w:tc>
          <w:tcPr>
            <w:tcW w:w="1092" w:type="dxa"/>
            <w:tcBorders>
              <w:top w:val="nil"/>
              <w:left w:val="nil"/>
              <w:bottom w:val="single" w:sz="4" w:space="0" w:color="auto"/>
              <w:right w:val="single" w:sz="4" w:space="0" w:color="auto"/>
            </w:tcBorders>
            <w:shd w:val="clear" w:color="auto" w:fill="auto"/>
          </w:tcPr>
          <w:p w14:paraId="1FD5031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嘉義市政府</w:t>
            </w:r>
          </w:p>
        </w:tc>
        <w:tc>
          <w:tcPr>
            <w:tcW w:w="714" w:type="dxa"/>
            <w:tcBorders>
              <w:top w:val="nil"/>
              <w:left w:val="nil"/>
              <w:bottom w:val="single" w:sz="4" w:space="0" w:color="auto"/>
              <w:right w:val="single" w:sz="4" w:space="0" w:color="auto"/>
            </w:tcBorders>
            <w:shd w:val="clear" w:color="auto" w:fill="auto"/>
          </w:tcPr>
          <w:p w14:paraId="49E3E85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1,174 </w:t>
            </w:r>
          </w:p>
        </w:tc>
        <w:tc>
          <w:tcPr>
            <w:tcW w:w="1568" w:type="dxa"/>
            <w:tcBorders>
              <w:top w:val="nil"/>
              <w:left w:val="nil"/>
              <w:bottom w:val="single" w:sz="4" w:space="0" w:color="auto"/>
              <w:right w:val="single" w:sz="4" w:space="0" w:color="auto"/>
            </w:tcBorders>
            <w:shd w:val="clear" w:color="auto" w:fill="auto"/>
          </w:tcPr>
          <w:p w14:paraId="47541AE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5,263,012,155 </w:t>
            </w:r>
          </w:p>
        </w:tc>
        <w:tc>
          <w:tcPr>
            <w:tcW w:w="840" w:type="dxa"/>
            <w:tcBorders>
              <w:top w:val="nil"/>
              <w:left w:val="nil"/>
              <w:bottom w:val="single" w:sz="4" w:space="0" w:color="auto"/>
              <w:right w:val="single" w:sz="4" w:space="0" w:color="auto"/>
            </w:tcBorders>
            <w:shd w:val="clear" w:color="auto" w:fill="auto"/>
          </w:tcPr>
          <w:p w14:paraId="0099FC7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84.95%</w:t>
            </w:r>
          </w:p>
        </w:tc>
        <w:tc>
          <w:tcPr>
            <w:tcW w:w="868" w:type="dxa"/>
            <w:tcBorders>
              <w:top w:val="nil"/>
              <w:left w:val="nil"/>
              <w:bottom w:val="single" w:sz="4" w:space="0" w:color="auto"/>
              <w:right w:val="single" w:sz="4" w:space="0" w:color="auto"/>
            </w:tcBorders>
            <w:shd w:val="clear" w:color="auto" w:fill="auto"/>
          </w:tcPr>
          <w:p w14:paraId="2E766F0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92.53%</w:t>
            </w:r>
          </w:p>
        </w:tc>
        <w:tc>
          <w:tcPr>
            <w:tcW w:w="671" w:type="dxa"/>
            <w:tcBorders>
              <w:top w:val="nil"/>
              <w:left w:val="nil"/>
              <w:bottom w:val="single" w:sz="4" w:space="0" w:color="auto"/>
              <w:right w:val="single" w:sz="4" w:space="0" w:color="auto"/>
            </w:tcBorders>
            <w:shd w:val="clear" w:color="auto" w:fill="auto"/>
          </w:tcPr>
          <w:p w14:paraId="108EB35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208 </w:t>
            </w:r>
          </w:p>
        </w:tc>
        <w:tc>
          <w:tcPr>
            <w:tcW w:w="1484" w:type="dxa"/>
            <w:tcBorders>
              <w:top w:val="nil"/>
              <w:left w:val="nil"/>
              <w:bottom w:val="single" w:sz="4" w:space="0" w:color="auto"/>
              <w:right w:val="single" w:sz="4" w:space="0" w:color="auto"/>
            </w:tcBorders>
            <w:shd w:val="clear" w:color="auto" w:fill="auto"/>
          </w:tcPr>
          <w:p w14:paraId="4D83EF3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424,825,851 </w:t>
            </w:r>
          </w:p>
        </w:tc>
        <w:tc>
          <w:tcPr>
            <w:tcW w:w="812" w:type="dxa"/>
            <w:tcBorders>
              <w:top w:val="nil"/>
              <w:left w:val="nil"/>
              <w:bottom w:val="single" w:sz="4" w:space="0" w:color="auto"/>
              <w:right w:val="single" w:sz="4" w:space="0" w:color="auto"/>
            </w:tcBorders>
            <w:shd w:val="clear" w:color="auto" w:fill="auto"/>
          </w:tcPr>
          <w:p w14:paraId="597D96F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15.05%</w:t>
            </w:r>
          </w:p>
        </w:tc>
        <w:tc>
          <w:tcPr>
            <w:tcW w:w="791" w:type="dxa"/>
            <w:tcBorders>
              <w:top w:val="nil"/>
              <w:left w:val="nil"/>
              <w:bottom w:val="single" w:sz="4" w:space="0" w:color="auto"/>
              <w:right w:val="single" w:sz="4" w:space="0" w:color="auto"/>
            </w:tcBorders>
            <w:shd w:val="clear" w:color="auto" w:fill="auto"/>
          </w:tcPr>
          <w:p w14:paraId="421572D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7.47%</w:t>
            </w:r>
          </w:p>
        </w:tc>
      </w:tr>
      <w:tr w:rsidR="00493B98" w:rsidRPr="004E11C2" w14:paraId="1EB01948"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20ACE081"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30</w:t>
            </w:r>
          </w:p>
        </w:tc>
        <w:tc>
          <w:tcPr>
            <w:tcW w:w="1092" w:type="dxa"/>
            <w:tcBorders>
              <w:top w:val="nil"/>
              <w:left w:val="nil"/>
              <w:bottom w:val="single" w:sz="4" w:space="0" w:color="auto"/>
              <w:right w:val="single" w:sz="4" w:space="0" w:color="auto"/>
            </w:tcBorders>
            <w:shd w:val="clear" w:color="auto" w:fill="auto"/>
          </w:tcPr>
          <w:p w14:paraId="232D848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金門縣政府</w:t>
            </w:r>
          </w:p>
        </w:tc>
        <w:tc>
          <w:tcPr>
            <w:tcW w:w="714" w:type="dxa"/>
            <w:tcBorders>
              <w:top w:val="nil"/>
              <w:left w:val="nil"/>
              <w:bottom w:val="single" w:sz="4" w:space="0" w:color="auto"/>
              <w:right w:val="single" w:sz="4" w:space="0" w:color="auto"/>
            </w:tcBorders>
            <w:shd w:val="clear" w:color="auto" w:fill="auto"/>
          </w:tcPr>
          <w:p w14:paraId="244172A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1,175 </w:t>
            </w:r>
          </w:p>
        </w:tc>
        <w:tc>
          <w:tcPr>
            <w:tcW w:w="1568" w:type="dxa"/>
            <w:tcBorders>
              <w:top w:val="nil"/>
              <w:left w:val="nil"/>
              <w:bottom w:val="single" w:sz="4" w:space="0" w:color="auto"/>
              <w:right w:val="single" w:sz="4" w:space="0" w:color="auto"/>
            </w:tcBorders>
            <w:shd w:val="clear" w:color="auto" w:fill="auto"/>
          </w:tcPr>
          <w:p w14:paraId="7DD83B1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8,032,820,876 </w:t>
            </w:r>
          </w:p>
        </w:tc>
        <w:tc>
          <w:tcPr>
            <w:tcW w:w="840" w:type="dxa"/>
            <w:tcBorders>
              <w:top w:val="nil"/>
              <w:left w:val="nil"/>
              <w:bottom w:val="single" w:sz="4" w:space="0" w:color="auto"/>
              <w:right w:val="single" w:sz="4" w:space="0" w:color="auto"/>
            </w:tcBorders>
            <w:shd w:val="clear" w:color="auto" w:fill="auto"/>
          </w:tcPr>
          <w:p w14:paraId="6B5F098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84.23%</w:t>
            </w:r>
          </w:p>
        </w:tc>
        <w:tc>
          <w:tcPr>
            <w:tcW w:w="868" w:type="dxa"/>
            <w:tcBorders>
              <w:top w:val="nil"/>
              <w:left w:val="nil"/>
              <w:bottom w:val="single" w:sz="4" w:space="0" w:color="auto"/>
              <w:right w:val="single" w:sz="4" w:space="0" w:color="auto"/>
            </w:tcBorders>
            <w:shd w:val="clear" w:color="auto" w:fill="auto"/>
          </w:tcPr>
          <w:p w14:paraId="37FDD17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90.48%</w:t>
            </w:r>
          </w:p>
        </w:tc>
        <w:tc>
          <w:tcPr>
            <w:tcW w:w="671" w:type="dxa"/>
            <w:tcBorders>
              <w:top w:val="nil"/>
              <w:left w:val="nil"/>
              <w:bottom w:val="single" w:sz="4" w:space="0" w:color="auto"/>
              <w:right w:val="single" w:sz="4" w:space="0" w:color="auto"/>
            </w:tcBorders>
            <w:shd w:val="clear" w:color="auto" w:fill="auto"/>
          </w:tcPr>
          <w:p w14:paraId="1F59B67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220 </w:t>
            </w:r>
          </w:p>
        </w:tc>
        <w:tc>
          <w:tcPr>
            <w:tcW w:w="1484" w:type="dxa"/>
            <w:tcBorders>
              <w:top w:val="nil"/>
              <w:left w:val="nil"/>
              <w:bottom w:val="single" w:sz="4" w:space="0" w:color="auto"/>
              <w:right w:val="single" w:sz="4" w:space="0" w:color="auto"/>
            </w:tcBorders>
            <w:shd w:val="clear" w:color="auto" w:fill="auto"/>
          </w:tcPr>
          <w:p w14:paraId="4FB902B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844,734,092 </w:t>
            </w:r>
          </w:p>
        </w:tc>
        <w:tc>
          <w:tcPr>
            <w:tcW w:w="812" w:type="dxa"/>
            <w:tcBorders>
              <w:top w:val="nil"/>
              <w:left w:val="nil"/>
              <w:bottom w:val="single" w:sz="4" w:space="0" w:color="auto"/>
              <w:right w:val="single" w:sz="4" w:space="0" w:color="auto"/>
            </w:tcBorders>
            <w:shd w:val="clear" w:color="auto" w:fill="auto"/>
          </w:tcPr>
          <w:p w14:paraId="07A8FA8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15.77%</w:t>
            </w:r>
          </w:p>
        </w:tc>
        <w:tc>
          <w:tcPr>
            <w:tcW w:w="791" w:type="dxa"/>
            <w:tcBorders>
              <w:top w:val="nil"/>
              <w:left w:val="nil"/>
              <w:bottom w:val="single" w:sz="4" w:space="0" w:color="auto"/>
              <w:right w:val="single" w:sz="4" w:space="0" w:color="auto"/>
            </w:tcBorders>
            <w:shd w:val="clear" w:color="auto" w:fill="auto"/>
          </w:tcPr>
          <w:p w14:paraId="789F9F5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9.52%</w:t>
            </w:r>
          </w:p>
        </w:tc>
      </w:tr>
      <w:tr w:rsidR="00493B98" w:rsidRPr="004E11C2" w14:paraId="5269B910"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64C6A8CF"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31</w:t>
            </w:r>
          </w:p>
        </w:tc>
        <w:tc>
          <w:tcPr>
            <w:tcW w:w="1092" w:type="dxa"/>
            <w:tcBorders>
              <w:top w:val="nil"/>
              <w:left w:val="nil"/>
              <w:bottom w:val="single" w:sz="4" w:space="0" w:color="auto"/>
              <w:right w:val="single" w:sz="4" w:space="0" w:color="auto"/>
            </w:tcBorders>
            <w:shd w:val="clear" w:color="auto" w:fill="auto"/>
          </w:tcPr>
          <w:p w14:paraId="3446FC3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臺南市政府</w:t>
            </w:r>
          </w:p>
        </w:tc>
        <w:tc>
          <w:tcPr>
            <w:tcW w:w="714" w:type="dxa"/>
            <w:tcBorders>
              <w:top w:val="nil"/>
              <w:left w:val="nil"/>
              <w:bottom w:val="single" w:sz="4" w:space="0" w:color="auto"/>
              <w:right w:val="single" w:sz="4" w:space="0" w:color="auto"/>
            </w:tcBorders>
            <w:shd w:val="clear" w:color="auto" w:fill="auto"/>
          </w:tcPr>
          <w:p w14:paraId="2247B7B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6,287 </w:t>
            </w:r>
          </w:p>
        </w:tc>
        <w:tc>
          <w:tcPr>
            <w:tcW w:w="1568" w:type="dxa"/>
            <w:tcBorders>
              <w:top w:val="nil"/>
              <w:left w:val="nil"/>
              <w:bottom w:val="single" w:sz="4" w:space="0" w:color="auto"/>
              <w:right w:val="single" w:sz="4" w:space="0" w:color="auto"/>
            </w:tcBorders>
            <w:shd w:val="clear" w:color="auto" w:fill="auto"/>
          </w:tcPr>
          <w:p w14:paraId="345F64C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33,523,237,118 </w:t>
            </w:r>
          </w:p>
        </w:tc>
        <w:tc>
          <w:tcPr>
            <w:tcW w:w="840" w:type="dxa"/>
            <w:tcBorders>
              <w:top w:val="nil"/>
              <w:left w:val="nil"/>
              <w:bottom w:val="single" w:sz="4" w:space="0" w:color="auto"/>
              <w:right w:val="single" w:sz="4" w:space="0" w:color="auto"/>
            </w:tcBorders>
            <w:shd w:val="clear" w:color="auto" w:fill="auto"/>
          </w:tcPr>
          <w:p w14:paraId="4AAA382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83.73%</w:t>
            </w:r>
          </w:p>
        </w:tc>
        <w:tc>
          <w:tcPr>
            <w:tcW w:w="868" w:type="dxa"/>
            <w:tcBorders>
              <w:top w:val="nil"/>
              <w:left w:val="nil"/>
              <w:bottom w:val="single" w:sz="4" w:space="0" w:color="auto"/>
              <w:right w:val="single" w:sz="4" w:space="0" w:color="auto"/>
            </w:tcBorders>
            <w:shd w:val="clear" w:color="auto" w:fill="auto"/>
          </w:tcPr>
          <w:p w14:paraId="7F3A094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93.31%</w:t>
            </w:r>
          </w:p>
        </w:tc>
        <w:tc>
          <w:tcPr>
            <w:tcW w:w="671" w:type="dxa"/>
            <w:tcBorders>
              <w:top w:val="nil"/>
              <w:left w:val="nil"/>
              <w:bottom w:val="single" w:sz="4" w:space="0" w:color="auto"/>
              <w:right w:val="single" w:sz="4" w:space="0" w:color="auto"/>
            </w:tcBorders>
            <w:shd w:val="clear" w:color="auto" w:fill="auto"/>
          </w:tcPr>
          <w:p w14:paraId="708327C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1,222 </w:t>
            </w:r>
          </w:p>
        </w:tc>
        <w:tc>
          <w:tcPr>
            <w:tcW w:w="1484" w:type="dxa"/>
            <w:tcBorders>
              <w:top w:val="nil"/>
              <w:left w:val="nil"/>
              <w:bottom w:val="single" w:sz="4" w:space="0" w:color="auto"/>
              <w:right w:val="single" w:sz="4" w:space="0" w:color="auto"/>
            </w:tcBorders>
            <w:shd w:val="clear" w:color="auto" w:fill="auto"/>
          </w:tcPr>
          <w:p w14:paraId="729A240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2,403,262,141 </w:t>
            </w:r>
          </w:p>
        </w:tc>
        <w:tc>
          <w:tcPr>
            <w:tcW w:w="812" w:type="dxa"/>
            <w:tcBorders>
              <w:top w:val="nil"/>
              <w:left w:val="nil"/>
              <w:bottom w:val="single" w:sz="4" w:space="0" w:color="auto"/>
              <w:right w:val="single" w:sz="4" w:space="0" w:color="auto"/>
            </w:tcBorders>
            <w:shd w:val="clear" w:color="auto" w:fill="auto"/>
          </w:tcPr>
          <w:p w14:paraId="1E64406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16.27%</w:t>
            </w:r>
          </w:p>
        </w:tc>
        <w:tc>
          <w:tcPr>
            <w:tcW w:w="791" w:type="dxa"/>
            <w:tcBorders>
              <w:top w:val="nil"/>
              <w:left w:val="nil"/>
              <w:bottom w:val="single" w:sz="4" w:space="0" w:color="auto"/>
              <w:right w:val="single" w:sz="4" w:space="0" w:color="auto"/>
            </w:tcBorders>
            <w:shd w:val="clear" w:color="auto" w:fill="auto"/>
          </w:tcPr>
          <w:p w14:paraId="0707D45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6.69%</w:t>
            </w:r>
          </w:p>
        </w:tc>
      </w:tr>
      <w:tr w:rsidR="00493B98" w:rsidRPr="004E11C2" w14:paraId="3F14F5D3"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3CED8224"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32</w:t>
            </w:r>
          </w:p>
        </w:tc>
        <w:tc>
          <w:tcPr>
            <w:tcW w:w="1092" w:type="dxa"/>
            <w:tcBorders>
              <w:top w:val="nil"/>
              <w:left w:val="nil"/>
              <w:bottom w:val="single" w:sz="4" w:space="0" w:color="auto"/>
              <w:right w:val="single" w:sz="4" w:space="0" w:color="auto"/>
            </w:tcBorders>
            <w:shd w:val="clear" w:color="auto" w:fill="auto"/>
          </w:tcPr>
          <w:p w14:paraId="7EA6650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臺北市政府</w:t>
            </w:r>
          </w:p>
        </w:tc>
        <w:tc>
          <w:tcPr>
            <w:tcW w:w="714" w:type="dxa"/>
            <w:tcBorders>
              <w:top w:val="nil"/>
              <w:left w:val="nil"/>
              <w:bottom w:val="single" w:sz="4" w:space="0" w:color="auto"/>
              <w:right w:val="single" w:sz="4" w:space="0" w:color="auto"/>
            </w:tcBorders>
            <w:shd w:val="clear" w:color="auto" w:fill="auto"/>
          </w:tcPr>
          <w:p w14:paraId="507FE35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10,239 </w:t>
            </w:r>
          </w:p>
        </w:tc>
        <w:tc>
          <w:tcPr>
            <w:tcW w:w="1568" w:type="dxa"/>
            <w:tcBorders>
              <w:top w:val="nil"/>
              <w:left w:val="nil"/>
              <w:bottom w:val="single" w:sz="4" w:space="0" w:color="auto"/>
              <w:right w:val="single" w:sz="4" w:space="0" w:color="auto"/>
            </w:tcBorders>
            <w:shd w:val="clear" w:color="auto" w:fill="auto"/>
          </w:tcPr>
          <w:p w14:paraId="55405F6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151,860,482,961 </w:t>
            </w:r>
          </w:p>
        </w:tc>
        <w:tc>
          <w:tcPr>
            <w:tcW w:w="840" w:type="dxa"/>
            <w:tcBorders>
              <w:top w:val="nil"/>
              <w:left w:val="nil"/>
              <w:bottom w:val="single" w:sz="4" w:space="0" w:color="auto"/>
              <w:right w:val="single" w:sz="4" w:space="0" w:color="auto"/>
            </w:tcBorders>
            <w:shd w:val="clear" w:color="auto" w:fill="auto"/>
          </w:tcPr>
          <w:p w14:paraId="219A0A5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83.09%</w:t>
            </w:r>
          </w:p>
        </w:tc>
        <w:tc>
          <w:tcPr>
            <w:tcW w:w="868" w:type="dxa"/>
            <w:tcBorders>
              <w:top w:val="nil"/>
              <w:left w:val="nil"/>
              <w:bottom w:val="single" w:sz="4" w:space="0" w:color="auto"/>
              <w:right w:val="single" w:sz="4" w:space="0" w:color="auto"/>
            </w:tcBorders>
            <w:shd w:val="clear" w:color="auto" w:fill="auto"/>
          </w:tcPr>
          <w:p w14:paraId="2D8B0CA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96.49%</w:t>
            </w:r>
          </w:p>
        </w:tc>
        <w:tc>
          <w:tcPr>
            <w:tcW w:w="671" w:type="dxa"/>
            <w:tcBorders>
              <w:top w:val="nil"/>
              <w:left w:val="nil"/>
              <w:bottom w:val="single" w:sz="4" w:space="0" w:color="auto"/>
              <w:right w:val="single" w:sz="4" w:space="0" w:color="auto"/>
            </w:tcBorders>
            <w:shd w:val="clear" w:color="auto" w:fill="auto"/>
          </w:tcPr>
          <w:p w14:paraId="4A71888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2,084 </w:t>
            </w:r>
          </w:p>
        </w:tc>
        <w:tc>
          <w:tcPr>
            <w:tcW w:w="1484" w:type="dxa"/>
            <w:tcBorders>
              <w:top w:val="nil"/>
              <w:left w:val="nil"/>
              <w:bottom w:val="single" w:sz="4" w:space="0" w:color="auto"/>
              <w:right w:val="single" w:sz="4" w:space="0" w:color="auto"/>
            </w:tcBorders>
            <w:shd w:val="clear" w:color="auto" w:fill="auto"/>
          </w:tcPr>
          <w:p w14:paraId="0090B5A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5,524,575,831 </w:t>
            </w:r>
          </w:p>
        </w:tc>
        <w:tc>
          <w:tcPr>
            <w:tcW w:w="812" w:type="dxa"/>
            <w:tcBorders>
              <w:top w:val="nil"/>
              <w:left w:val="nil"/>
              <w:bottom w:val="single" w:sz="4" w:space="0" w:color="auto"/>
              <w:right w:val="single" w:sz="4" w:space="0" w:color="auto"/>
            </w:tcBorders>
            <w:shd w:val="clear" w:color="auto" w:fill="auto"/>
          </w:tcPr>
          <w:p w14:paraId="4A94DFF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16.91%</w:t>
            </w:r>
          </w:p>
        </w:tc>
        <w:tc>
          <w:tcPr>
            <w:tcW w:w="791" w:type="dxa"/>
            <w:tcBorders>
              <w:top w:val="nil"/>
              <w:left w:val="nil"/>
              <w:bottom w:val="single" w:sz="4" w:space="0" w:color="auto"/>
              <w:right w:val="single" w:sz="4" w:space="0" w:color="auto"/>
            </w:tcBorders>
            <w:shd w:val="clear" w:color="auto" w:fill="auto"/>
          </w:tcPr>
          <w:p w14:paraId="4C60F7F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3.51%</w:t>
            </w:r>
          </w:p>
        </w:tc>
      </w:tr>
      <w:tr w:rsidR="00493B98" w:rsidRPr="004E11C2" w14:paraId="3B7D21A5"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2227839C"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33</w:t>
            </w:r>
          </w:p>
        </w:tc>
        <w:tc>
          <w:tcPr>
            <w:tcW w:w="1092" w:type="dxa"/>
            <w:tcBorders>
              <w:top w:val="nil"/>
              <w:left w:val="nil"/>
              <w:bottom w:val="single" w:sz="4" w:space="0" w:color="auto"/>
              <w:right w:val="single" w:sz="4" w:space="0" w:color="auto"/>
            </w:tcBorders>
            <w:shd w:val="clear" w:color="auto" w:fill="auto"/>
          </w:tcPr>
          <w:p w14:paraId="60F0B6F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澎湖縣政府</w:t>
            </w:r>
          </w:p>
        </w:tc>
        <w:tc>
          <w:tcPr>
            <w:tcW w:w="714" w:type="dxa"/>
            <w:tcBorders>
              <w:top w:val="nil"/>
              <w:left w:val="nil"/>
              <w:bottom w:val="single" w:sz="4" w:space="0" w:color="auto"/>
              <w:right w:val="single" w:sz="4" w:space="0" w:color="auto"/>
            </w:tcBorders>
            <w:shd w:val="clear" w:color="auto" w:fill="auto"/>
          </w:tcPr>
          <w:p w14:paraId="0DA8CE0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733 </w:t>
            </w:r>
          </w:p>
        </w:tc>
        <w:tc>
          <w:tcPr>
            <w:tcW w:w="1568" w:type="dxa"/>
            <w:tcBorders>
              <w:top w:val="nil"/>
              <w:left w:val="nil"/>
              <w:bottom w:val="single" w:sz="4" w:space="0" w:color="auto"/>
              <w:right w:val="single" w:sz="4" w:space="0" w:color="auto"/>
            </w:tcBorders>
            <w:shd w:val="clear" w:color="auto" w:fill="auto"/>
          </w:tcPr>
          <w:p w14:paraId="1FF5567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2,274,532,667 </w:t>
            </w:r>
          </w:p>
        </w:tc>
        <w:tc>
          <w:tcPr>
            <w:tcW w:w="840" w:type="dxa"/>
            <w:tcBorders>
              <w:top w:val="nil"/>
              <w:left w:val="nil"/>
              <w:bottom w:val="single" w:sz="4" w:space="0" w:color="auto"/>
              <w:right w:val="single" w:sz="4" w:space="0" w:color="auto"/>
            </w:tcBorders>
            <w:shd w:val="clear" w:color="auto" w:fill="auto"/>
          </w:tcPr>
          <w:p w14:paraId="2201C36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80.46%</w:t>
            </w:r>
          </w:p>
        </w:tc>
        <w:tc>
          <w:tcPr>
            <w:tcW w:w="868" w:type="dxa"/>
            <w:tcBorders>
              <w:top w:val="nil"/>
              <w:left w:val="nil"/>
              <w:bottom w:val="single" w:sz="4" w:space="0" w:color="auto"/>
              <w:right w:val="single" w:sz="4" w:space="0" w:color="auto"/>
            </w:tcBorders>
            <w:shd w:val="clear" w:color="auto" w:fill="auto"/>
          </w:tcPr>
          <w:p w14:paraId="38B13F0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91.18%</w:t>
            </w:r>
          </w:p>
        </w:tc>
        <w:tc>
          <w:tcPr>
            <w:tcW w:w="671" w:type="dxa"/>
            <w:tcBorders>
              <w:top w:val="nil"/>
              <w:left w:val="nil"/>
              <w:bottom w:val="single" w:sz="4" w:space="0" w:color="auto"/>
              <w:right w:val="single" w:sz="4" w:space="0" w:color="auto"/>
            </w:tcBorders>
            <w:shd w:val="clear" w:color="auto" w:fill="auto"/>
          </w:tcPr>
          <w:p w14:paraId="02CB9A6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178 </w:t>
            </w:r>
          </w:p>
        </w:tc>
        <w:tc>
          <w:tcPr>
            <w:tcW w:w="1484" w:type="dxa"/>
            <w:tcBorders>
              <w:top w:val="nil"/>
              <w:left w:val="nil"/>
              <w:bottom w:val="single" w:sz="4" w:space="0" w:color="auto"/>
              <w:right w:val="single" w:sz="4" w:space="0" w:color="auto"/>
            </w:tcBorders>
            <w:shd w:val="clear" w:color="auto" w:fill="auto"/>
          </w:tcPr>
          <w:p w14:paraId="57EF375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219,974,834 </w:t>
            </w:r>
          </w:p>
        </w:tc>
        <w:tc>
          <w:tcPr>
            <w:tcW w:w="812" w:type="dxa"/>
            <w:tcBorders>
              <w:top w:val="nil"/>
              <w:left w:val="nil"/>
              <w:bottom w:val="single" w:sz="4" w:space="0" w:color="auto"/>
              <w:right w:val="single" w:sz="4" w:space="0" w:color="auto"/>
            </w:tcBorders>
            <w:shd w:val="clear" w:color="auto" w:fill="auto"/>
          </w:tcPr>
          <w:p w14:paraId="0F2BAB6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19.54%</w:t>
            </w:r>
          </w:p>
        </w:tc>
        <w:tc>
          <w:tcPr>
            <w:tcW w:w="791" w:type="dxa"/>
            <w:tcBorders>
              <w:top w:val="nil"/>
              <w:left w:val="nil"/>
              <w:bottom w:val="single" w:sz="4" w:space="0" w:color="auto"/>
              <w:right w:val="single" w:sz="4" w:space="0" w:color="auto"/>
            </w:tcBorders>
            <w:shd w:val="clear" w:color="auto" w:fill="auto"/>
          </w:tcPr>
          <w:p w14:paraId="195A626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8.82%</w:t>
            </w:r>
          </w:p>
        </w:tc>
      </w:tr>
      <w:tr w:rsidR="00493B98" w:rsidRPr="004E11C2" w14:paraId="00DC6660"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4A807AD3"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34</w:t>
            </w:r>
          </w:p>
        </w:tc>
        <w:tc>
          <w:tcPr>
            <w:tcW w:w="1092" w:type="dxa"/>
            <w:tcBorders>
              <w:top w:val="nil"/>
              <w:left w:val="nil"/>
              <w:bottom w:val="single" w:sz="4" w:space="0" w:color="auto"/>
              <w:right w:val="single" w:sz="4" w:space="0" w:color="auto"/>
            </w:tcBorders>
            <w:shd w:val="clear" w:color="auto" w:fill="auto"/>
          </w:tcPr>
          <w:p w14:paraId="3DF4E03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基隆市政府</w:t>
            </w:r>
          </w:p>
        </w:tc>
        <w:tc>
          <w:tcPr>
            <w:tcW w:w="714" w:type="dxa"/>
            <w:tcBorders>
              <w:top w:val="nil"/>
              <w:left w:val="nil"/>
              <w:bottom w:val="single" w:sz="4" w:space="0" w:color="auto"/>
              <w:right w:val="single" w:sz="4" w:space="0" w:color="auto"/>
            </w:tcBorders>
            <w:shd w:val="clear" w:color="auto" w:fill="auto"/>
          </w:tcPr>
          <w:p w14:paraId="764AAFF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1,505 </w:t>
            </w:r>
          </w:p>
        </w:tc>
        <w:tc>
          <w:tcPr>
            <w:tcW w:w="1568" w:type="dxa"/>
            <w:tcBorders>
              <w:top w:val="nil"/>
              <w:left w:val="nil"/>
              <w:bottom w:val="single" w:sz="4" w:space="0" w:color="auto"/>
              <w:right w:val="single" w:sz="4" w:space="0" w:color="auto"/>
            </w:tcBorders>
            <w:shd w:val="clear" w:color="auto" w:fill="auto"/>
          </w:tcPr>
          <w:p w14:paraId="2A4C841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5,808,605,395 </w:t>
            </w:r>
          </w:p>
        </w:tc>
        <w:tc>
          <w:tcPr>
            <w:tcW w:w="840" w:type="dxa"/>
            <w:tcBorders>
              <w:top w:val="nil"/>
              <w:left w:val="nil"/>
              <w:bottom w:val="single" w:sz="4" w:space="0" w:color="auto"/>
              <w:right w:val="single" w:sz="4" w:space="0" w:color="auto"/>
            </w:tcBorders>
            <w:shd w:val="clear" w:color="auto" w:fill="auto"/>
          </w:tcPr>
          <w:p w14:paraId="54747AF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77.50%</w:t>
            </w:r>
          </w:p>
        </w:tc>
        <w:tc>
          <w:tcPr>
            <w:tcW w:w="868" w:type="dxa"/>
            <w:tcBorders>
              <w:top w:val="nil"/>
              <w:left w:val="nil"/>
              <w:bottom w:val="single" w:sz="4" w:space="0" w:color="auto"/>
              <w:right w:val="single" w:sz="4" w:space="0" w:color="auto"/>
            </w:tcBorders>
            <w:shd w:val="clear" w:color="auto" w:fill="auto"/>
          </w:tcPr>
          <w:p w14:paraId="139D2A7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88.07%</w:t>
            </w:r>
          </w:p>
        </w:tc>
        <w:tc>
          <w:tcPr>
            <w:tcW w:w="671" w:type="dxa"/>
            <w:tcBorders>
              <w:top w:val="nil"/>
              <w:left w:val="nil"/>
              <w:bottom w:val="single" w:sz="4" w:space="0" w:color="auto"/>
              <w:right w:val="single" w:sz="4" w:space="0" w:color="auto"/>
            </w:tcBorders>
            <w:shd w:val="clear" w:color="auto" w:fill="auto"/>
          </w:tcPr>
          <w:p w14:paraId="0F72286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437 </w:t>
            </w:r>
          </w:p>
        </w:tc>
        <w:tc>
          <w:tcPr>
            <w:tcW w:w="1484" w:type="dxa"/>
            <w:tcBorders>
              <w:top w:val="nil"/>
              <w:left w:val="nil"/>
              <w:bottom w:val="single" w:sz="4" w:space="0" w:color="auto"/>
              <w:right w:val="single" w:sz="4" w:space="0" w:color="auto"/>
            </w:tcBorders>
            <w:shd w:val="clear" w:color="auto" w:fill="auto"/>
          </w:tcPr>
          <w:p w14:paraId="29852B8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786,606,281 </w:t>
            </w:r>
          </w:p>
        </w:tc>
        <w:tc>
          <w:tcPr>
            <w:tcW w:w="812" w:type="dxa"/>
            <w:tcBorders>
              <w:top w:val="nil"/>
              <w:left w:val="nil"/>
              <w:bottom w:val="single" w:sz="4" w:space="0" w:color="auto"/>
              <w:right w:val="single" w:sz="4" w:space="0" w:color="auto"/>
            </w:tcBorders>
            <w:shd w:val="clear" w:color="auto" w:fill="auto"/>
          </w:tcPr>
          <w:p w14:paraId="74E466C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22.50%</w:t>
            </w:r>
          </w:p>
        </w:tc>
        <w:tc>
          <w:tcPr>
            <w:tcW w:w="791" w:type="dxa"/>
            <w:tcBorders>
              <w:top w:val="nil"/>
              <w:left w:val="nil"/>
              <w:bottom w:val="single" w:sz="4" w:space="0" w:color="auto"/>
              <w:right w:val="single" w:sz="4" w:space="0" w:color="auto"/>
            </w:tcBorders>
            <w:shd w:val="clear" w:color="auto" w:fill="auto"/>
          </w:tcPr>
          <w:p w14:paraId="794901F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11.93%</w:t>
            </w:r>
          </w:p>
        </w:tc>
      </w:tr>
      <w:tr w:rsidR="00493B98" w:rsidRPr="004E11C2" w14:paraId="3D0F144E"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2250330A"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35</w:t>
            </w:r>
          </w:p>
        </w:tc>
        <w:tc>
          <w:tcPr>
            <w:tcW w:w="1092" w:type="dxa"/>
            <w:tcBorders>
              <w:top w:val="nil"/>
              <w:left w:val="nil"/>
              <w:bottom w:val="single" w:sz="4" w:space="0" w:color="auto"/>
              <w:right w:val="single" w:sz="4" w:space="0" w:color="auto"/>
            </w:tcBorders>
            <w:shd w:val="clear" w:color="auto" w:fill="auto"/>
          </w:tcPr>
          <w:p w14:paraId="79C2C90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新北市議會</w:t>
            </w:r>
          </w:p>
        </w:tc>
        <w:tc>
          <w:tcPr>
            <w:tcW w:w="714" w:type="dxa"/>
            <w:tcBorders>
              <w:top w:val="nil"/>
              <w:left w:val="nil"/>
              <w:bottom w:val="single" w:sz="4" w:space="0" w:color="auto"/>
              <w:right w:val="single" w:sz="4" w:space="0" w:color="auto"/>
            </w:tcBorders>
            <w:shd w:val="clear" w:color="auto" w:fill="auto"/>
          </w:tcPr>
          <w:p w14:paraId="40A6A79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32 </w:t>
            </w:r>
          </w:p>
        </w:tc>
        <w:tc>
          <w:tcPr>
            <w:tcW w:w="1568" w:type="dxa"/>
            <w:tcBorders>
              <w:top w:val="nil"/>
              <w:left w:val="nil"/>
              <w:bottom w:val="single" w:sz="4" w:space="0" w:color="auto"/>
              <w:right w:val="single" w:sz="4" w:space="0" w:color="auto"/>
            </w:tcBorders>
            <w:shd w:val="clear" w:color="auto" w:fill="auto"/>
          </w:tcPr>
          <w:p w14:paraId="5478E55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31,659,597 </w:t>
            </w:r>
          </w:p>
        </w:tc>
        <w:tc>
          <w:tcPr>
            <w:tcW w:w="840" w:type="dxa"/>
            <w:tcBorders>
              <w:top w:val="nil"/>
              <w:left w:val="nil"/>
              <w:bottom w:val="single" w:sz="4" w:space="0" w:color="auto"/>
              <w:right w:val="single" w:sz="4" w:space="0" w:color="auto"/>
            </w:tcBorders>
            <w:shd w:val="clear" w:color="auto" w:fill="auto"/>
          </w:tcPr>
          <w:p w14:paraId="3D03E48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74.42%</w:t>
            </w:r>
          </w:p>
        </w:tc>
        <w:tc>
          <w:tcPr>
            <w:tcW w:w="868" w:type="dxa"/>
            <w:tcBorders>
              <w:top w:val="nil"/>
              <w:left w:val="nil"/>
              <w:bottom w:val="single" w:sz="4" w:space="0" w:color="auto"/>
              <w:right w:val="single" w:sz="4" w:space="0" w:color="auto"/>
            </w:tcBorders>
            <w:shd w:val="clear" w:color="auto" w:fill="auto"/>
          </w:tcPr>
          <w:p w14:paraId="5962A3F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85.54%</w:t>
            </w:r>
          </w:p>
        </w:tc>
        <w:tc>
          <w:tcPr>
            <w:tcW w:w="671" w:type="dxa"/>
            <w:tcBorders>
              <w:top w:val="nil"/>
              <w:left w:val="nil"/>
              <w:bottom w:val="single" w:sz="4" w:space="0" w:color="auto"/>
              <w:right w:val="single" w:sz="4" w:space="0" w:color="auto"/>
            </w:tcBorders>
            <w:shd w:val="clear" w:color="auto" w:fill="auto"/>
          </w:tcPr>
          <w:p w14:paraId="38386EC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11 </w:t>
            </w:r>
          </w:p>
        </w:tc>
        <w:tc>
          <w:tcPr>
            <w:tcW w:w="1484" w:type="dxa"/>
            <w:tcBorders>
              <w:top w:val="nil"/>
              <w:left w:val="nil"/>
              <w:bottom w:val="single" w:sz="4" w:space="0" w:color="auto"/>
              <w:right w:val="single" w:sz="4" w:space="0" w:color="auto"/>
            </w:tcBorders>
            <w:shd w:val="clear" w:color="auto" w:fill="auto"/>
          </w:tcPr>
          <w:p w14:paraId="67FDB4E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5,353,400 </w:t>
            </w:r>
          </w:p>
        </w:tc>
        <w:tc>
          <w:tcPr>
            <w:tcW w:w="812" w:type="dxa"/>
            <w:tcBorders>
              <w:top w:val="nil"/>
              <w:left w:val="nil"/>
              <w:bottom w:val="single" w:sz="4" w:space="0" w:color="auto"/>
              <w:right w:val="single" w:sz="4" w:space="0" w:color="auto"/>
            </w:tcBorders>
            <w:shd w:val="clear" w:color="auto" w:fill="auto"/>
          </w:tcPr>
          <w:p w14:paraId="0B121D7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25.58%</w:t>
            </w:r>
          </w:p>
        </w:tc>
        <w:tc>
          <w:tcPr>
            <w:tcW w:w="791" w:type="dxa"/>
            <w:tcBorders>
              <w:top w:val="nil"/>
              <w:left w:val="nil"/>
              <w:bottom w:val="single" w:sz="4" w:space="0" w:color="auto"/>
              <w:right w:val="single" w:sz="4" w:space="0" w:color="auto"/>
            </w:tcBorders>
            <w:shd w:val="clear" w:color="auto" w:fill="auto"/>
          </w:tcPr>
          <w:p w14:paraId="510161B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14.46%</w:t>
            </w:r>
          </w:p>
        </w:tc>
      </w:tr>
      <w:tr w:rsidR="00493B98" w:rsidRPr="004E11C2" w14:paraId="446BFCE6"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068AD838"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36</w:t>
            </w:r>
          </w:p>
        </w:tc>
        <w:tc>
          <w:tcPr>
            <w:tcW w:w="1092" w:type="dxa"/>
            <w:tcBorders>
              <w:top w:val="nil"/>
              <w:left w:val="nil"/>
              <w:bottom w:val="single" w:sz="4" w:space="0" w:color="auto"/>
              <w:right w:val="single" w:sz="4" w:space="0" w:color="auto"/>
            </w:tcBorders>
            <w:shd w:val="clear" w:color="auto" w:fill="auto"/>
          </w:tcPr>
          <w:p w14:paraId="179594B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雲林縣議會</w:t>
            </w:r>
          </w:p>
        </w:tc>
        <w:tc>
          <w:tcPr>
            <w:tcW w:w="714" w:type="dxa"/>
            <w:tcBorders>
              <w:top w:val="nil"/>
              <w:left w:val="nil"/>
              <w:bottom w:val="single" w:sz="4" w:space="0" w:color="auto"/>
              <w:right w:val="single" w:sz="4" w:space="0" w:color="auto"/>
            </w:tcBorders>
            <w:shd w:val="clear" w:color="auto" w:fill="auto"/>
          </w:tcPr>
          <w:p w14:paraId="6076148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17 </w:t>
            </w:r>
          </w:p>
        </w:tc>
        <w:tc>
          <w:tcPr>
            <w:tcW w:w="1568" w:type="dxa"/>
            <w:tcBorders>
              <w:top w:val="nil"/>
              <w:left w:val="nil"/>
              <w:bottom w:val="single" w:sz="4" w:space="0" w:color="auto"/>
              <w:right w:val="single" w:sz="4" w:space="0" w:color="auto"/>
            </w:tcBorders>
            <w:shd w:val="clear" w:color="auto" w:fill="auto"/>
          </w:tcPr>
          <w:p w14:paraId="2CFF65A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14,818,203 </w:t>
            </w:r>
          </w:p>
        </w:tc>
        <w:tc>
          <w:tcPr>
            <w:tcW w:w="840" w:type="dxa"/>
            <w:tcBorders>
              <w:top w:val="nil"/>
              <w:left w:val="nil"/>
              <w:bottom w:val="single" w:sz="4" w:space="0" w:color="auto"/>
              <w:right w:val="single" w:sz="4" w:space="0" w:color="auto"/>
            </w:tcBorders>
            <w:shd w:val="clear" w:color="auto" w:fill="auto"/>
          </w:tcPr>
          <w:p w14:paraId="5CEB77E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73.91%</w:t>
            </w:r>
          </w:p>
        </w:tc>
        <w:tc>
          <w:tcPr>
            <w:tcW w:w="868" w:type="dxa"/>
            <w:tcBorders>
              <w:top w:val="nil"/>
              <w:left w:val="nil"/>
              <w:bottom w:val="single" w:sz="4" w:space="0" w:color="auto"/>
              <w:right w:val="single" w:sz="4" w:space="0" w:color="auto"/>
            </w:tcBorders>
            <w:shd w:val="clear" w:color="auto" w:fill="auto"/>
          </w:tcPr>
          <w:p w14:paraId="5062E62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75.38%</w:t>
            </w:r>
          </w:p>
        </w:tc>
        <w:tc>
          <w:tcPr>
            <w:tcW w:w="671" w:type="dxa"/>
            <w:tcBorders>
              <w:top w:val="nil"/>
              <w:left w:val="nil"/>
              <w:bottom w:val="single" w:sz="4" w:space="0" w:color="auto"/>
              <w:right w:val="single" w:sz="4" w:space="0" w:color="auto"/>
            </w:tcBorders>
            <w:shd w:val="clear" w:color="auto" w:fill="auto"/>
          </w:tcPr>
          <w:p w14:paraId="7D234F5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 </w:t>
            </w:r>
          </w:p>
        </w:tc>
        <w:tc>
          <w:tcPr>
            <w:tcW w:w="1484" w:type="dxa"/>
            <w:tcBorders>
              <w:top w:val="nil"/>
              <w:left w:val="nil"/>
              <w:bottom w:val="single" w:sz="4" w:space="0" w:color="auto"/>
              <w:right w:val="single" w:sz="4" w:space="0" w:color="auto"/>
            </w:tcBorders>
            <w:shd w:val="clear" w:color="auto" w:fill="auto"/>
          </w:tcPr>
          <w:p w14:paraId="4EA77DC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4,839,440 </w:t>
            </w:r>
          </w:p>
        </w:tc>
        <w:tc>
          <w:tcPr>
            <w:tcW w:w="812" w:type="dxa"/>
            <w:tcBorders>
              <w:top w:val="nil"/>
              <w:left w:val="nil"/>
              <w:bottom w:val="single" w:sz="4" w:space="0" w:color="auto"/>
              <w:right w:val="single" w:sz="4" w:space="0" w:color="auto"/>
            </w:tcBorders>
            <w:shd w:val="clear" w:color="auto" w:fill="auto"/>
          </w:tcPr>
          <w:p w14:paraId="0A91AFC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26.09%</w:t>
            </w:r>
          </w:p>
        </w:tc>
        <w:tc>
          <w:tcPr>
            <w:tcW w:w="791" w:type="dxa"/>
            <w:tcBorders>
              <w:top w:val="nil"/>
              <w:left w:val="nil"/>
              <w:bottom w:val="single" w:sz="4" w:space="0" w:color="auto"/>
              <w:right w:val="single" w:sz="4" w:space="0" w:color="auto"/>
            </w:tcBorders>
            <w:shd w:val="clear" w:color="auto" w:fill="auto"/>
          </w:tcPr>
          <w:p w14:paraId="1211801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24.62%</w:t>
            </w:r>
          </w:p>
        </w:tc>
      </w:tr>
      <w:tr w:rsidR="00493B98" w:rsidRPr="004E11C2" w14:paraId="3A4D472C" w14:textId="77777777" w:rsidTr="00A175C5">
        <w:trPr>
          <w:trHeight w:val="51"/>
        </w:trPr>
        <w:tc>
          <w:tcPr>
            <w:tcW w:w="350" w:type="dxa"/>
            <w:tcBorders>
              <w:top w:val="nil"/>
              <w:left w:val="single" w:sz="4" w:space="0" w:color="auto"/>
              <w:bottom w:val="single" w:sz="4" w:space="0" w:color="auto"/>
              <w:right w:val="single" w:sz="4" w:space="0" w:color="auto"/>
            </w:tcBorders>
            <w:shd w:val="clear" w:color="auto" w:fill="auto"/>
            <w:vAlign w:val="center"/>
          </w:tcPr>
          <w:p w14:paraId="7DD1D7C5"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37</w:t>
            </w:r>
          </w:p>
        </w:tc>
        <w:tc>
          <w:tcPr>
            <w:tcW w:w="1092" w:type="dxa"/>
            <w:tcBorders>
              <w:top w:val="nil"/>
              <w:left w:val="nil"/>
              <w:bottom w:val="single" w:sz="4" w:space="0" w:color="auto"/>
              <w:right w:val="single" w:sz="4" w:space="0" w:color="auto"/>
            </w:tcBorders>
            <w:shd w:val="clear" w:color="auto" w:fill="auto"/>
          </w:tcPr>
          <w:p w14:paraId="764FA70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桃園市議會</w:t>
            </w:r>
          </w:p>
        </w:tc>
        <w:tc>
          <w:tcPr>
            <w:tcW w:w="714" w:type="dxa"/>
            <w:tcBorders>
              <w:top w:val="nil"/>
              <w:left w:val="nil"/>
              <w:bottom w:val="single" w:sz="4" w:space="0" w:color="auto"/>
              <w:right w:val="single" w:sz="4" w:space="0" w:color="auto"/>
            </w:tcBorders>
            <w:shd w:val="clear" w:color="auto" w:fill="auto"/>
          </w:tcPr>
          <w:p w14:paraId="68C8EC7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31 </w:t>
            </w:r>
          </w:p>
        </w:tc>
        <w:tc>
          <w:tcPr>
            <w:tcW w:w="1568" w:type="dxa"/>
            <w:tcBorders>
              <w:top w:val="nil"/>
              <w:left w:val="nil"/>
              <w:bottom w:val="single" w:sz="4" w:space="0" w:color="auto"/>
              <w:right w:val="single" w:sz="4" w:space="0" w:color="auto"/>
            </w:tcBorders>
            <w:shd w:val="clear" w:color="auto" w:fill="auto"/>
          </w:tcPr>
          <w:p w14:paraId="7F23D74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44,045,148 </w:t>
            </w:r>
          </w:p>
        </w:tc>
        <w:tc>
          <w:tcPr>
            <w:tcW w:w="840" w:type="dxa"/>
            <w:tcBorders>
              <w:top w:val="nil"/>
              <w:left w:val="nil"/>
              <w:bottom w:val="single" w:sz="4" w:space="0" w:color="auto"/>
              <w:right w:val="single" w:sz="4" w:space="0" w:color="auto"/>
            </w:tcBorders>
            <w:shd w:val="clear" w:color="auto" w:fill="auto"/>
          </w:tcPr>
          <w:p w14:paraId="1D07E23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70.45%</w:t>
            </w:r>
          </w:p>
        </w:tc>
        <w:tc>
          <w:tcPr>
            <w:tcW w:w="868" w:type="dxa"/>
            <w:tcBorders>
              <w:top w:val="nil"/>
              <w:left w:val="nil"/>
              <w:bottom w:val="single" w:sz="4" w:space="0" w:color="auto"/>
              <w:right w:val="single" w:sz="4" w:space="0" w:color="auto"/>
            </w:tcBorders>
            <w:shd w:val="clear" w:color="auto" w:fill="auto"/>
          </w:tcPr>
          <w:p w14:paraId="527F37C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82.59%</w:t>
            </w:r>
          </w:p>
        </w:tc>
        <w:tc>
          <w:tcPr>
            <w:tcW w:w="671" w:type="dxa"/>
            <w:tcBorders>
              <w:top w:val="nil"/>
              <w:left w:val="nil"/>
              <w:bottom w:val="single" w:sz="4" w:space="0" w:color="auto"/>
              <w:right w:val="single" w:sz="4" w:space="0" w:color="auto"/>
            </w:tcBorders>
            <w:shd w:val="clear" w:color="auto" w:fill="auto"/>
          </w:tcPr>
          <w:p w14:paraId="758B52D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 </w:t>
            </w:r>
          </w:p>
        </w:tc>
        <w:tc>
          <w:tcPr>
            <w:tcW w:w="1484" w:type="dxa"/>
            <w:tcBorders>
              <w:top w:val="nil"/>
              <w:left w:val="nil"/>
              <w:bottom w:val="single" w:sz="4" w:space="0" w:color="auto"/>
              <w:right w:val="single" w:sz="4" w:space="0" w:color="auto"/>
            </w:tcBorders>
            <w:shd w:val="clear" w:color="auto" w:fill="auto"/>
          </w:tcPr>
          <w:p w14:paraId="7CF5C68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9,282,825 </w:t>
            </w:r>
          </w:p>
        </w:tc>
        <w:tc>
          <w:tcPr>
            <w:tcW w:w="812" w:type="dxa"/>
            <w:tcBorders>
              <w:top w:val="nil"/>
              <w:left w:val="nil"/>
              <w:bottom w:val="single" w:sz="4" w:space="0" w:color="auto"/>
              <w:right w:val="single" w:sz="4" w:space="0" w:color="auto"/>
            </w:tcBorders>
            <w:shd w:val="clear" w:color="auto" w:fill="auto"/>
          </w:tcPr>
          <w:p w14:paraId="7BCD89A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29.55%</w:t>
            </w:r>
          </w:p>
        </w:tc>
        <w:tc>
          <w:tcPr>
            <w:tcW w:w="791" w:type="dxa"/>
            <w:tcBorders>
              <w:top w:val="nil"/>
              <w:left w:val="nil"/>
              <w:bottom w:val="single" w:sz="4" w:space="0" w:color="auto"/>
              <w:right w:val="single" w:sz="4" w:space="0" w:color="auto"/>
            </w:tcBorders>
            <w:shd w:val="clear" w:color="auto" w:fill="auto"/>
          </w:tcPr>
          <w:p w14:paraId="17267B1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17.41%</w:t>
            </w:r>
          </w:p>
        </w:tc>
      </w:tr>
      <w:tr w:rsidR="00493B98" w:rsidRPr="004E11C2" w14:paraId="3DEE4F4A" w14:textId="77777777" w:rsidTr="00A175C5">
        <w:trPr>
          <w:trHeight w:val="51"/>
        </w:trPr>
        <w:tc>
          <w:tcPr>
            <w:tcW w:w="350" w:type="dxa"/>
            <w:tcBorders>
              <w:top w:val="nil"/>
              <w:left w:val="single" w:sz="4" w:space="0" w:color="auto"/>
              <w:bottom w:val="single" w:sz="4" w:space="0" w:color="auto"/>
              <w:right w:val="single" w:sz="4" w:space="0" w:color="auto"/>
            </w:tcBorders>
            <w:shd w:val="clear" w:color="auto" w:fill="auto"/>
            <w:vAlign w:val="center"/>
          </w:tcPr>
          <w:p w14:paraId="41B03BB3"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38</w:t>
            </w:r>
          </w:p>
        </w:tc>
        <w:tc>
          <w:tcPr>
            <w:tcW w:w="1092" w:type="dxa"/>
            <w:tcBorders>
              <w:top w:val="nil"/>
              <w:left w:val="nil"/>
              <w:bottom w:val="single" w:sz="4" w:space="0" w:color="auto"/>
              <w:right w:val="single" w:sz="4" w:space="0" w:color="auto"/>
            </w:tcBorders>
            <w:shd w:val="clear" w:color="auto" w:fill="auto"/>
          </w:tcPr>
          <w:p w14:paraId="20EF1E4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臺南市議會</w:t>
            </w:r>
          </w:p>
        </w:tc>
        <w:tc>
          <w:tcPr>
            <w:tcW w:w="714" w:type="dxa"/>
            <w:tcBorders>
              <w:top w:val="nil"/>
              <w:left w:val="nil"/>
              <w:bottom w:val="single" w:sz="4" w:space="0" w:color="auto"/>
              <w:right w:val="single" w:sz="4" w:space="0" w:color="auto"/>
            </w:tcBorders>
            <w:shd w:val="clear" w:color="auto" w:fill="auto"/>
          </w:tcPr>
          <w:p w14:paraId="1068E12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29 </w:t>
            </w:r>
          </w:p>
        </w:tc>
        <w:tc>
          <w:tcPr>
            <w:tcW w:w="1568" w:type="dxa"/>
            <w:tcBorders>
              <w:top w:val="nil"/>
              <w:left w:val="nil"/>
              <w:bottom w:val="single" w:sz="4" w:space="0" w:color="auto"/>
              <w:right w:val="single" w:sz="4" w:space="0" w:color="auto"/>
            </w:tcBorders>
            <w:shd w:val="clear" w:color="auto" w:fill="auto"/>
          </w:tcPr>
          <w:p w14:paraId="229390A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41,667,808 </w:t>
            </w:r>
          </w:p>
        </w:tc>
        <w:tc>
          <w:tcPr>
            <w:tcW w:w="840" w:type="dxa"/>
            <w:tcBorders>
              <w:top w:val="nil"/>
              <w:left w:val="nil"/>
              <w:bottom w:val="single" w:sz="4" w:space="0" w:color="auto"/>
              <w:right w:val="single" w:sz="4" w:space="0" w:color="auto"/>
            </w:tcBorders>
            <w:shd w:val="clear" w:color="auto" w:fill="auto"/>
          </w:tcPr>
          <w:p w14:paraId="12223D6D"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69.05%</w:t>
            </w:r>
          </w:p>
        </w:tc>
        <w:tc>
          <w:tcPr>
            <w:tcW w:w="868" w:type="dxa"/>
            <w:tcBorders>
              <w:top w:val="nil"/>
              <w:left w:val="nil"/>
              <w:bottom w:val="single" w:sz="4" w:space="0" w:color="auto"/>
              <w:right w:val="single" w:sz="4" w:space="0" w:color="auto"/>
            </w:tcBorders>
            <w:shd w:val="clear" w:color="auto" w:fill="auto"/>
          </w:tcPr>
          <w:p w14:paraId="469B4CB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80.17%</w:t>
            </w:r>
          </w:p>
        </w:tc>
        <w:tc>
          <w:tcPr>
            <w:tcW w:w="671" w:type="dxa"/>
            <w:tcBorders>
              <w:top w:val="nil"/>
              <w:left w:val="nil"/>
              <w:bottom w:val="single" w:sz="4" w:space="0" w:color="auto"/>
              <w:right w:val="single" w:sz="4" w:space="0" w:color="auto"/>
            </w:tcBorders>
            <w:shd w:val="clear" w:color="auto" w:fill="auto"/>
          </w:tcPr>
          <w:p w14:paraId="4EDC268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13 </w:t>
            </w:r>
          </w:p>
        </w:tc>
        <w:tc>
          <w:tcPr>
            <w:tcW w:w="1484" w:type="dxa"/>
            <w:tcBorders>
              <w:top w:val="nil"/>
              <w:left w:val="nil"/>
              <w:bottom w:val="single" w:sz="4" w:space="0" w:color="auto"/>
              <w:right w:val="single" w:sz="4" w:space="0" w:color="auto"/>
            </w:tcBorders>
            <w:shd w:val="clear" w:color="auto" w:fill="auto"/>
          </w:tcPr>
          <w:p w14:paraId="6EBF25D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10,306,897 </w:t>
            </w:r>
          </w:p>
        </w:tc>
        <w:tc>
          <w:tcPr>
            <w:tcW w:w="812" w:type="dxa"/>
            <w:tcBorders>
              <w:top w:val="nil"/>
              <w:left w:val="nil"/>
              <w:bottom w:val="single" w:sz="4" w:space="0" w:color="auto"/>
              <w:right w:val="single" w:sz="4" w:space="0" w:color="auto"/>
            </w:tcBorders>
            <w:shd w:val="clear" w:color="auto" w:fill="auto"/>
          </w:tcPr>
          <w:p w14:paraId="361C962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30.95%</w:t>
            </w:r>
          </w:p>
        </w:tc>
        <w:tc>
          <w:tcPr>
            <w:tcW w:w="791" w:type="dxa"/>
            <w:tcBorders>
              <w:top w:val="nil"/>
              <w:left w:val="nil"/>
              <w:bottom w:val="single" w:sz="4" w:space="0" w:color="auto"/>
              <w:right w:val="single" w:sz="4" w:space="0" w:color="auto"/>
            </w:tcBorders>
            <w:shd w:val="clear" w:color="auto" w:fill="auto"/>
          </w:tcPr>
          <w:p w14:paraId="01B9549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19.83%</w:t>
            </w:r>
          </w:p>
        </w:tc>
      </w:tr>
      <w:tr w:rsidR="00493B98" w:rsidRPr="004E11C2" w14:paraId="73CE8D31"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7A649316"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39</w:t>
            </w:r>
          </w:p>
        </w:tc>
        <w:tc>
          <w:tcPr>
            <w:tcW w:w="1092" w:type="dxa"/>
            <w:tcBorders>
              <w:top w:val="nil"/>
              <w:left w:val="nil"/>
              <w:bottom w:val="single" w:sz="4" w:space="0" w:color="auto"/>
              <w:right w:val="single" w:sz="4" w:space="0" w:color="auto"/>
            </w:tcBorders>
            <w:shd w:val="clear" w:color="auto" w:fill="auto"/>
          </w:tcPr>
          <w:p w14:paraId="7F6BB59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花蓮縣議會</w:t>
            </w:r>
          </w:p>
        </w:tc>
        <w:tc>
          <w:tcPr>
            <w:tcW w:w="714" w:type="dxa"/>
            <w:tcBorders>
              <w:top w:val="nil"/>
              <w:left w:val="nil"/>
              <w:bottom w:val="single" w:sz="4" w:space="0" w:color="auto"/>
              <w:right w:val="single" w:sz="4" w:space="0" w:color="auto"/>
            </w:tcBorders>
            <w:shd w:val="clear" w:color="auto" w:fill="auto"/>
          </w:tcPr>
          <w:p w14:paraId="622252C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19 </w:t>
            </w:r>
          </w:p>
        </w:tc>
        <w:tc>
          <w:tcPr>
            <w:tcW w:w="1568" w:type="dxa"/>
            <w:tcBorders>
              <w:top w:val="nil"/>
              <w:left w:val="nil"/>
              <w:bottom w:val="single" w:sz="4" w:space="0" w:color="auto"/>
              <w:right w:val="single" w:sz="4" w:space="0" w:color="auto"/>
            </w:tcBorders>
            <w:shd w:val="clear" w:color="auto" w:fill="auto"/>
          </w:tcPr>
          <w:p w14:paraId="59CE459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29,431,042 </w:t>
            </w:r>
          </w:p>
        </w:tc>
        <w:tc>
          <w:tcPr>
            <w:tcW w:w="840" w:type="dxa"/>
            <w:tcBorders>
              <w:top w:val="nil"/>
              <w:left w:val="nil"/>
              <w:bottom w:val="single" w:sz="4" w:space="0" w:color="auto"/>
              <w:right w:val="single" w:sz="4" w:space="0" w:color="auto"/>
            </w:tcBorders>
            <w:shd w:val="clear" w:color="auto" w:fill="auto"/>
          </w:tcPr>
          <w:p w14:paraId="59501BD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65.52%</w:t>
            </w:r>
          </w:p>
        </w:tc>
        <w:tc>
          <w:tcPr>
            <w:tcW w:w="868" w:type="dxa"/>
            <w:tcBorders>
              <w:top w:val="nil"/>
              <w:left w:val="nil"/>
              <w:bottom w:val="single" w:sz="4" w:space="0" w:color="auto"/>
              <w:right w:val="single" w:sz="4" w:space="0" w:color="auto"/>
            </w:tcBorders>
            <w:shd w:val="clear" w:color="auto" w:fill="auto"/>
          </w:tcPr>
          <w:p w14:paraId="71485E6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77.35%</w:t>
            </w:r>
          </w:p>
        </w:tc>
        <w:tc>
          <w:tcPr>
            <w:tcW w:w="671" w:type="dxa"/>
            <w:tcBorders>
              <w:top w:val="nil"/>
              <w:left w:val="nil"/>
              <w:bottom w:val="single" w:sz="4" w:space="0" w:color="auto"/>
              <w:right w:val="single" w:sz="4" w:space="0" w:color="auto"/>
            </w:tcBorders>
            <w:shd w:val="clear" w:color="auto" w:fill="auto"/>
          </w:tcPr>
          <w:p w14:paraId="005B16E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 </w:t>
            </w:r>
          </w:p>
        </w:tc>
        <w:tc>
          <w:tcPr>
            <w:tcW w:w="1484" w:type="dxa"/>
            <w:tcBorders>
              <w:top w:val="nil"/>
              <w:left w:val="nil"/>
              <w:bottom w:val="single" w:sz="4" w:space="0" w:color="auto"/>
              <w:right w:val="single" w:sz="4" w:space="0" w:color="auto"/>
            </w:tcBorders>
            <w:shd w:val="clear" w:color="auto" w:fill="auto"/>
          </w:tcPr>
          <w:p w14:paraId="4189475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8,615,760 </w:t>
            </w:r>
          </w:p>
        </w:tc>
        <w:tc>
          <w:tcPr>
            <w:tcW w:w="812" w:type="dxa"/>
            <w:tcBorders>
              <w:top w:val="nil"/>
              <w:left w:val="nil"/>
              <w:bottom w:val="single" w:sz="4" w:space="0" w:color="auto"/>
              <w:right w:val="single" w:sz="4" w:space="0" w:color="auto"/>
            </w:tcBorders>
            <w:shd w:val="clear" w:color="auto" w:fill="auto"/>
          </w:tcPr>
          <w:p w14:paraId="4A82EF1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34.48%</w:t>
            </w:r>
          </w:p>
        </w:tc>
        <w:tc>
          <w:tcPr>
            <w:tcW w:w="791" w:type="dxa"/>
            <w:tcBorders>
              <w:top w:val="nil"/>
              <w:left w:val="nil"/>
              <w:bottom w:val="single" w:sz="4" w:space="0" w:color="auto"/>
              <w:right w:val="single" w:sz="4" w:space="0" w:color="auto"/>
            </w:tcBorders>
            <w:shd w:val="clear" w:color="auto" w:fill="auto"/>
          </w:tcPr>
          <w:p w14:paraId="1C1BDBD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22.65%</w:t>
            </w:r>
          </w:p>
        </w:tc>
      </w:tr>
      <w:tr w:rsidR="00493B98" w:rsidRPr="004E11C2" w14:paraId="68B9228E"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560B7DD2"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40</w:t>
            </w:r>
          </w:p>
        </w:tc>
        <w:tc>
          <w:tcPr>
            <w:tcW w:w="1092" w:type="dxa"/>
            <w:tcBorders>
              <w:top w:val="nil"/>
              <w:left w:val="nil"/>
              <w:bottom w:val="single" w:sz="4" w:space="0" w:color="auto"/>
              <w:right w:val="single" w:sz="4" w:space="0" w:color="auto"/>
            </w:tcBorders>
            <w:shd w:val="clear" w:color="auto" w:fill="auto"/>
          </w:tcPr>
          <w:p w14:paraId="11E6C63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彰化縣議會</w:t>
            </w:r>
          </w:p>
        </w:tc>
        <w:tc>
          <w:tcPr>
            <w:tcW w:w="714" w:type="dxa"/>
            <w:tcBorders>
              <w:top w:val="nil"/>
              <w:left w:val="nil"/>
              <w:bottom w:val="single" w:sz="4" w:space="0" w:color="auto"/>
              <w:right w:val="single" w:sz="4" w:space="0" w:color="auto"/>
            </w:tcBorders>
            <w:shd w:val="clear" w:color="auto" w:fill="auto"/>
          </w:tcPr>
          <w:p w14:paraId="5D4F1F8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23 </w:t>
            </w:r>
          </w:p>
        </w:tc>
        <w:tc>
          <w:tcPr>
            <w:tcW w:w="1568" w:type="dxa"/>
            <w:tcBorders>
              <w:top w:val="nil"/>
              <w:left w:val="nil"/>
              <w:bottom w:val="single" w:sz="4" w:space="0" w:color="auto"/>
              <w:right w:val="single" w:sz="4" w:space="0" w:color="auto"/>
            </w:tcBorders>
            <w:shd w:val="clear" w:color="auto" w:fill="auto"/>
          </w:tcPr>
          <w:p w14:paraId="3F790E9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32,333,508 </w:t>
            </w:r>
          </w:p>
        </w:tc>
        <w:tc>
          <w:tcPr>
            <w:tcW w:w="840" w:type="dxa"/>
            <w:tcBorders>
              <w:top w:val="nil"/>
              <w:left w:val="nil"/>
              <w:bottom w:val="single" w:sz="4" w:space="0" w:color="auto"/>
              <w:right w:val="single" w:sz="4" w:space="0" w:color="auto"/>
            </w:tcBorders>
            <w:shd w:val="clear" w:color="auto" w:fill="auto"/>
          </w:tcPr>
          <w:p w14:paraId="2232094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60.53%</w:t>
            </w:r>
          </w:p>
        </w:tc>
        <w:tc>
          <w:tcPr>
            <w:tcW w:w="868" w:type="dxa"/>
            <w:tcBorders>
              <w:top w:val="nil"/>
              <w:left w:val="nil"/>
              <w:bottom w:val="single" w:sz="4" w:space="0" w:color="auto"/>
              <w:right w:val="single" w:sz="4" w:space="0" w:color="auto"/>
            </w:tcBorders>
            <w:shd w:val="clear" w:color="auto" w:fill="auto"/>
          </w:tcPr>
          <w:p w14:paraId="7499DE3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80.37%</w:t>
            </w:r>
          </w:p>
        </w:tc>
        <w:tc>
          <w:tcPr>
            <w:tcW w:w="671" w:type="dxa"/>
            <w:tcBorders>
              <w:top w:val="nil"/>
              <w:left w:val="nil"/>
              <w:bottom w:val="single" w:sz="4" w:space="0" w:color="auto"/>
              <w:right w:val="single" w:sz="4" w:space="0" w:color="auto"/>
            </w:tcBorders>
            <w:shd w:val="clear" w:color="auto" w:fill="auto"/>
          </w:tcPr>
          <w:p w14:paraId="4DF01CB5"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 </w:t>
            </w:r>
          </w:p>
        </w:tc>
        <w:tc>
          <w:tcPr>
            <w:tcW w:w="1484" w:type="dxa"/>
            <w:tcBorders>
              <w:top w:val="nil"/>
              <w:left w:val="nil"/>
              <w:bottom w:val="single" w:sz="4" w:space="0" w:color="auto"/>
              <w:right w:val="single" w:sz="4" w:space="0" w:color="auto"/>
            </w:tcBorders>
            <w:shd w:val="clear" w:color="auto" w:fill="auto"/>
          </w:tcPr>
          <w:p w14:paraId="0F8A35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7,896,976 </w:t>
            </w:r>
          </w:p>
        </w:tc>
        <w:tc>
          <w:tcPr>
            <w:tcW w:w="812" w:type="dxa"/>
            <w:tcBorders>
              <w:top w:val="nil"/>
              <w:left w:val="nil"/>
              <w:bottom w:val="single" w:sz="4" w:space="0" w:color="auto"/>
              <w:right w:val="single" w:sz="4" w:space="0" w:color="auto"/>
            </w:tcBorders>
            <w:shd w:val="clear" w:color="auto" w:fill="auto"/>
          </w:tcPr>
          <w:p w14:paraId="44326E7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39.47%</w:t>
            </w:r>
          </w:p>
        </w:tc>
        <w:tc>
          <w:tcPr>
            <w:tcW w:w="791" w:type="dxa"/>
            <w:tcBorders>
              <w:top w:val="nil"/>
              <w:left w:val="nil"/>
              <w:bottom w:val="single" w:sz="4" w:space="0" w:color="auto"/>
              <w:right w:val="single" w:sz="4" w:space="0" w:color="auto"/>
            </w:tcBorders>
            <w:shd w:val="clear" w:color="auto" w:fill="auto"/>
          </w:tcPr>
          <w:p w14:paraId="5DC4FA0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19.63%</w:t>
            </w:r>
          </w:p>
        </w:tc>
      </w:tr>
      <w:tr w:rsidR="00493B98" w:rsidRPr="004E11C2" w14:paraId="12E6D9F5" w14:textId="77777777" w:rsidTr="00A175C5">
        <w:trPr>
          <w:trHeight w:val="285"/>
        </w:trPr>
        <w:tc>
          <w:tcPr>
            <w:tcW w:w="350" w:type="dxa"/>
            <w:tcBorders>
              <w:top w:val="nil"/>
              <w:left w:val="single" w:sz="4" w:space="0" w:color="auto"/>
              <w:bottom w:val="single" w:sz="4" w:space="0" w:color="auto"/>
              <w:right w:val="single" w:sz="4" w:space="0" w:color="auto"/>
            </w:tcBorders>
            <w:shd w:val="clear" w:color="auto" w:fill="auto"/>
            <w:vAlign w:val="center"/>
          </w:tcPr>
          <w:p w14:paraId="216F8205"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41</w:t>
            </w:r>
          </w:p>
        </w:tc>
        <w:tc>
          <w:tcPr>
            <w:tcW w:w="1092" w:type="dxa"/>
            <w:tcBorders>
              <w:top w:val="nil"/>
              <w:left w:val="nil"/>
              <w:bottom w:val="single" w:sz="4" w:space="0" w:color="auto"/>
              <w:right w:val="single" w:sz="4" w:space="0" w:color="auto"/>
            </w:tcBorders>
            <w:shd w:val="clear" w:color="auto" w:fill="auto"/>
          </w:tcPr>
          <w:p w14:paraId="4DDBCAE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新竹市議會</w:t>
            </w:r>
          </w:p>
        </w:tc>
        <w:tc>
          <w:tcPr>
            <w:tcW w:w="714" w:type="dxa"/>
            <w:tcBorders>
              <w:top w:val="nil"/>
              <w:left w:val="nil"/>
              <w:bottom w:val="single" w:sz="4" w:space="0" w:color="auto"/>
              <w:right w:val="single" w:sz="4" w:space="0" w:color="auto"/>
            </w:tcBorders>
            <w:shd w:val="clear" w:color="auto" w:fill="auto"/>
          </w:tcPr>
          <w:p w14:paraId="040354D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10 </w:t>
            </w:r>
          </w:p>
        </w:tc>
        <w:tc>
          <w:tcPr>
            <w:tcW w:w="1568" w:type="dxa"/>
            <w:tcBorders>
              <w:top w:val="nil"/>
              <w:left w:val="nil"/>
              <w:bottom w:val="single" w:sz="4" w:space="0" w:color="auto"/>
              <w:right w:val="single" w:sz="4" w:space="0" w:color="auto"/>
            </w:tcBorders>
            <w:shd w:val="clear" w:color="auto" w:fill="auto"/>
          </w:tcPr>
          <w:p w14:paraId="0EDA5E9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7,141,837 </w:t>
            </w:r>
          </w:p>
        </w:tc>
        <w:tc>
          <w:tcPr>
            <w:tcW w:w="840" w:type="dxa"/>
            <w:tcBorders>
              <w:top w:val="nil"/>
              <w:left w:val="nil"/>
              <w:bottom w:val="single" w:sz="4" w:space="0" w:color="auto"/>
              <w:right w:val="single" w:sz="4" w:space="0" w:color="auto"/>
            </w:tcBorders>
            <w:shd w:val="clear" w:color="auto" w:fill="auto"/>
          </w:tcPr>
          <w:p w14:paraId="6A6AF62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58.82%</w:t>
            </w:r>
          </w:p>
        </w:tc>
        <w:tc>
          <w:tcPr>
            <w:tcW w:w="868" w:type="dxa"/>
            <w:tcBorders>
              <w:top w:val="nil"/>
              <w:left w:val="nil"/>
              <w:bottom w:val="single" w:sz="4" w:space="0" w:color="auto"/>
              <w:right w:val="single" w:sz="4" w:space="0" w:color="auto"/>
            </w:tcBorders>
            <w:shd w:val="clear" w:color="auto" w:fill="auto"/>
          </w:tcPr>
          <w:p w14:paraId="247244A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66.26%</w:t>
            </w:r>
          </w:p>
        </w:tc>
        <w:tc>
          <w:tcPr>
            <w:tcW w:w="671" w:type="dxa"/>
            <w:tcBorders>
              <w:top w:val="nil"/>
              <w:left w:val="nil"/>
              <w:bottom w:val="single" w:sz="4" w:space="0" w:color="auto"/>
              <w:right w:val="single" w:sz="4" w:space="0" w:color="auto"/>
            </w:tcBorders>
            <w:shd w:val="clear" w:color="auto" w:fill="auto"/>
          </w:tcPr>
          <w:p w14:paraId="4EC1B37B"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 </w:t>
            </w:r>
          </w:p>
        </w:tc>
        <w:tc>
          <w:tcPr>
            <w:tcW w:w="1484" w:type="dxa"/>
            <w:tcBorders>
              <w:top w:val="nil"/>
              <w:left w:val="nil"/>
              <w:bottom w:val="single" w:sz="4" w:space="0" w:color="auto"/>
              <w:right w:val="single" w:sz="4" w:space="0" w:color="auto"/>
            </w:tcBorders>
            <w:shd w:val="clear" w:color="auto" w:fill="auto"/>
          </w:tcPr>
          <w:p w14:paraId="780F619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3,637,000 </w:t>
            </w:r>
          </w:p>
        </w:tc>
        <w:tc>
          <w:tcPr>
            <w:tcW w:w="812" w:type="dxa"/>
            <w:tcBorders>
              <w:top w:val="nil"/>
              <w:left w:val="nil"/>
              <w:bottom w:val="single" w:sz="4" w:space="0" w:color="auto"/>
              <w:right w:val="single" w:sz="4" w:space="0" w:color="auto"/>
            </w:tcBorders>
            <w:shd w:val="clear" w:color="auto" w:fill="auto"/>
          </w:tcPr>
          <w:p w14:paraId="011F5A3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41.18%</w:t>
            </w:r>
          </w:p>
        </w:tc>
        <w:tc>
          <w:tcPr>
            <w:tcW w:w="791" w:type="dxa"/>
            <w:tcBorders>
              <w:top w:val="nil"/>
              <w:left w:val="nil"/>
              <w:bottom w:val="single" w:sz="4" w:space="0" w:color="auto"/>
              <w:right w:val="single" w:sz="4" w:space="0" w:color="auto"/>
            </w:tcBorders>
            <w:shd w:val="clear" w:color="auto" w:fill="auto"/>
          </w:tcPr>
          <w:p w14:paraId="2AD39AD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33.74%</w:t>
            </w:r>
          </w:p>
        </w:tc>
      </w:tr>
      <w:tr w:rsidR="00493B98" w:rsidRPr="004E11C2" w14:paraId="3CAB8C06" w14:textId="77777777" w:rsidTr="00A175C5">
        <w:trPr>
          <w:trHeight w:val="51"/>
        </w:trPr>
        <w:tc>
          <w:tcPr>
            <w:tcW w:w="350" w:type="dxa"/>
            <w:tcBorders>
              <w:top w:val="nil"/>
              <w:left w:val="single" w:sz="4" w:space="0" w:color="auto"/>
              <w:bottom w:val="single" w:sz="4" w:space="0" w:color="auto"/>
              <w:right w:val="single" w:sz="4" w:space="0" w:color="auto"/>
            </w:tcBorders>
            <w:shd w:val="clear" w:color="auto" w:fill="auto"/>
            <w:vAlign w:val="center"/>
          </w:tcPr>
          <w:p w14:paraId="3D445A6B"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42</w:t>
            </w:r>
          </w:p>
        </w:tc>
        <w:tc>
          <w:tcPr>
            <w:tcW w:w="1092" w:type="dxa"/>
            <w:tcBorders>
              <w:top w:val="nil"/>
              <w:left w:val="nil"/>
              <w:bottom w:val="single" w:sz="4" w:space="0" w:color="auto"/>
              <w:right w:val="single" w:sz="4" w:space="0" w:color="auto"/>
            </w:tcBorders>
            <w:shd w:val="clear" w:color="auto" w:fill="auto"/>
          </w:tcPr>
          <w:p w14:paraId="024D84D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基隆市議會</w:t>
            </w:r>
          </w:p>
        </w:tc>
        <w:tc>
          <w:tcPr>
            <w:tcW w:w="714" w:type="dxa"/>
            <w:tcBorders>
              <w:top w:val="nil"/>
              <w:left w:val="nil"/>
              <w:bottom w:val="single" w:sz="4" w:space="0" w:color="auto"/>
              <w:right w:val="single" w:sz="4" w:space="0" w:color="auto"/>
            </w:tcBorders>
            <w:shd w:val="clear" w:color="auto" w:fill="auto"/>
          </w:tcPr>
          <w:p w14:paraId="72EEE71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12 </w:t>
            </w:r>
          </w:p>
        </w:tc>
        <w:tc>
          <w:tcPr>
            <w:tcW w:w="1568" w:type="dxa"/>
            <w:tcBorders>
              <w:top w:val="nil"/>
              <w:left w:val="nil"/>
              <w:bottom w:val="single" w:sz="4" w:space="0" w:color="auto"/>
              <w:right w:val="single" w:sz="4" w:space="0" w:color="auto"/>
            </w:tcBorders>
            <w:shd w:val="clear" w:color="auto" w:fill="auto"/>
          </w:tcPr>
          <w:p w14:paraId="5224C1F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15,136,250 </w:t>
            </w:r>
          </w:p>
        </w:tc>
        <w:tc>
          <w:tcPr>
            <w:tcW w:w="840" w:type="dxa"/>
            <w:tcBorders>
              <w:top w:val="nil"/>
              <w:left w:val="nil"/>
              <w:bottom w:val="single" w:sz="4" w:space="0" w:color="auto"/>
              <w:right w:val="single" w:sz="4" w:space="0" w:color="auto"/>
            </w:tcBorders>
            <w:shd w:val="clear" w:color="auto" w:fill="auto"/>
          </w:tcPr>
          <w:p w14:paraId="6731F25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36.36%</w:t>
            </w:r>
          </w:p>
        </w:tc>
        <w:tc>
          <w:tcPr>
            <w:tcW w:w="868" w:type="dxa"/>
            <w:tcBorders>
              <w:top w:val="nil"/>
              <w:left w:val="nil"/>
              <w:bottom w:val="single" w:sz="4" w:space="0" w:color="auto"/>
              <w:right w:val="single" w:sz="4" w:space="0" w:color="auto"/>
            </w:tcBorders>
            <w:shd w:val="clear" w:color="auto" w:fill="auto"/>
          </w:tcPr>
          <w:p w14:paraId="022A52F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50.19%</w:t>
            </w:r>
          </w:p>
        </w:tc>
        <w:tc>
          <w:tcPr>
            <w:tcW w:w="671" w:type="dxa"/>
            <w:tcBorders>
              <w:top w:val="nil"/>
              <w:left w:val="nil"/>
              <w:bottom w:val="single" w:sz="4" w:space="0" w:color="auto"/>
              <w:right w:val="single" w:sz="4" w:space="0" w:color="auto"/>
            </w:tcBorders>
            <w:shd w:val="clear" w:color="auto" w:fill="auto"/>
          </w:tcPr>
          <w:p w14:paraId="2CBC938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21 </w:t>
            </w:r>
          </w:p>
        </w:tc>
        <w:tc>
          <w:tcPr>
            <w:tcW w:w="1484" w:type="dxa"/>
            <w:tcBorders>
              <w:top w:val="nil"/>
              <w:left w:val="nil"/>
              <w:bottom w:val="single" w:sz="4" w:space="0" w:color="auto"/>
              <w:right w:val="single" w:sz="4" w:space="0" w:color="auto"/>
            </w:tcBorders>
            <w:shd w:val="clear" w:color="auto" w:fill="auto"/>
          </w:tcPr>
          <w:p w14:paraId="5974BA2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15,021,600 </w:t>
            </w:r>
          </w:p>
        </w:tc>
        <w:tc>
          <w:tcPr>
            <w:tcW w:w="812" w:type="dxa"/>
            <w:tcBorders>
              <w:top w:val="nil"/>
              <w:left w:val="nil"/>
              <w:bottom w:val="single" w:sz="4" w:space="0" w:color="auto"/>
              <w:right w:val="single" w:sz="4" w:space="0" w:color="auto"/>
            </w:tcBorders>
            <w:shd w:val="clear" w:color="auto" w:fill="auto"/>
          </w:tcPr>
          <w:p w14:paraId="6E162A4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63.64%</w:t>
            </w:r>
          </w:p>
        </w:tc>
        <w:tc>
          <w:tcPr>
            <w:tcW w:w="791" w:type="dxa"/>
            <w:tcBorders>
              <w:top w:val="nil"/>
              <w:left w:val="nil"/>
              <w:bottom w:val="single" w:sz="4" w:space="0" w:color="auto"/>
              <w:right w:val="single" w:sz="4" w:space="0" w:color="auto"/>
            </w:tcBorders>
            <w:shd w:val="clear" w:color="auto" w:fill="auto"/>
          </w:tcPr>
          <w:p w14:paraId="6361DEC1"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49.81%</w:t>
            </w:r>
          </w:p>
        </w:tc>
      </w:tr>
      <w:tr w:rsidR="00493B98" w:rsidRPr="004E11C2" w14:paraId="509C3D7B"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1C2789F7"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43</w:t>
            </w:r>
          </w:p>
        </w:tc>
        <w:tc>
          <w:tcPr>
            <w:tcW w:w="1092" w:type="dxa"/>
            <w:tcBorders>
              <w:top w:val="nil"/>
              <w:left w:val="nil"/>
              <w:bottom w:val="single" w:sz="4" w:space="0" w:color="auto"/>
              <w:right w:val="single" w:sz="4" w:space="0" w:color="auto"/>
            </w:tcBorders>
            <w:shd w:val="clear" w:color="auto" w:fill="auto"/>
          </w:tcPr>
          <w:p w14:paraId="33E47CA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高雄市議會</w:t>
            </w:r>
          </w:p>
        </w:tc>
        <w:tc>
          <w:tcPr>
            <w:tcW w:w="714" w:type="dxa"/>
            <w:tcBorders>
              <w:top w:val="nil"/>
              <w:left w:val="nil"/>
              <w:bottom w:val="single" w:sz="4" w:space="0" w:color="auto"/>
              <w:right w:val="single" w:sz="4" w:space="0" w:color="auto"/>
            </w:tcBorders>
            <w:shd w:val="clear" w:color="auto" w:fill="auto"/>
          </w:tcPr>
          <w:p w14:paraId="5F8F0E2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14 </w:t>
            </w:r>
          </w:p>
        </w:tc>
        <w:tc>
          <w:tcPr>
            <w:tcW w:w="1568" w:type="dxa"/>
            <w:tcBorders>
              <w:top w:val="nil"/>
              <w:left w:val="nil"/>
              <w:bottom w:val="single" w:sz="4" w:space="0" w:color="auto"/>
              <w:right w:val="single" w:sz="4" w:space="0" w:color="auto"/>
            </w:tcBorders>
            <w:shd w:val="clear" w:color="auto" w:fill="auto"/>
          </w:tcPr>
          <w:p w14:paraId="0E1EAED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28,823,823 </w:t>
            </w:r>
          </w:p>
        </w:tc>
        <w:tc>
          <w:tcPr>
            <w:tcW w:w="840" w:type="dxa"/>
            <w:tcBorders>
              <w:top w:val="nil"/>
              <w:left w:val="nil"/>
              <w:bottom w:val="single" w:sz="4" w:space="0" w:color="auto"/>
              <w:right w:val="single" w:sz="4" w:space="0" w:color="auto"/>
            </w:tcBorders>
            <w:shd w:val="clear" w:color="auto" w:fill="auto"/>
          </w:tcPr>
          <w:p w14:paraId="4A25F1D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26.42%</w:t>
            </w:r>
          </w:p>
        </w:tc>
        <w:tc>
          <w:tcPr>
            <w:tcW w:w="868" w:type="dxa"/>
            <w:tcBorders>
              <w:top w:val="nil"/>
              <w:left w:val="nil"/>
              <w:bottom w:val="single" w:sz="4" w:space="0" w:color="auto"/>
              <w:right w:val="single" w:sz="4" w:space="0" w:color="auto"/>
            </w:tcBorders>
            <w:shd w:val="clear" w:color="auto" w:fill="auto"/>
          </w:tcPr>
          <w:p w14:paraId="2CBC152F"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54.84%</w:t>
            </w:r>
          </w:p>
        </w:tc>
        <w:tc>
          <w:tcPr>
            <w:tcW w:w="671" w:type="dxa"/>
            <w:tcBorders>
              <w:top w:val="nil"/>
              <w:left w:val="nil"/>
              <w:bottom w:val="single" w:sz="4" w:space="0" w:color="auto"/>
              <w:right w:val="single" w:sz="4" w:space="0" w:color="auto"/>
            </w:tcBorders>
            <w:shd w:val="clear" w:color="auto" w:fill="auto"/>
          </w:tcPr>
          <w:p w14:paraId="46856F8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39 </w:t>
            </w:r>
          </w:p>
        </w:tc>
        <w:tc>
          <w:tcPr>
            <w:tcW w:w="1484" w:type="dxa"/>
            <w:tcBorders>
              <w:top w:val="nil"/>
              <w:left w:val="nil"/>
              <w:bottom w:val="single" w:sz="4" w:space="0" w:color="auto"/>
              <w:right w:val="single" w:sz="4" w:space="0" w:color="auto"/>
            </w:tcBorders>
            <w:shd w:val="clear" w:color="auto" w:fill="auto"/>
          </w:tcPr>
          <w:p w14:paraId="0813BA5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23,740,328 </w:t>
            </w:r>
          </w:p>
        </w:tc>
        <w:tc>
          <w:tcPr>
            <w:tcW w:w="812" w:type="dxa"/>
            <w:tcBorders>
              <w:top w:val="nil"/>
              <w:left w:val="nil"/>
              <w:bottom w:val="single" w:sz="4" w:space="0" w:color="auto"/>
              <w:right w:val="single" w:sz="4" w:space="0" w:color="auto"/>
            </w:tcBorders>
            <w:shd w:val="clear" w:color="auto" w:fill="auto"/>
          </w:tcPr>
          <w:p w14:paraId="77E0C64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73.58%</w:t>
            </w:r>
          </w:p>
        </w:tc>
        <w:tc>
          <w:tcPr>
            <w:tcW w:w="791" w:type="dxa"/>
            <w:tcBorders>
              <w:top w:val="nil"/>
              <w:left w:val="nil"/>
              <w:bottom w:val="single" w:sz="4" w:space="0" w:color="auto"/>
              <w:right w:val="single" w:sz="4" w:space="0" w:color="auto"/>
            </w:tcBorders>
            <w:shd w:val="clear" w:color="auto" w:fill="auto"/>
          </w:tcPr>
          <w:p w14:paraId="0523FC8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45.16%</w:t>
            </w:r>
          </w:p>
        </w:tc>
      </w:tr>
      <w:tr w:rsidR="00493B98" w:rsidRPr="004E11C2" w14:paraId="4955178A" w14:textId="77777777" w:rsidTr="00A175C5">
        <w:trPr>
          <w:trHeight w:val="255"/>
        </w:trPr>
        <w:tc>
          <w:tcPr>
            <w:tcW w:w="350" w:type="dxa"/>
            <w:tcBorders>
              <w:top w:val="nil"/>
              <w:left w:val="single" w:sz="4" w:space="0" w:color="auto"/>
              <w:bottom w:val="single" w:sz="4" w:space="0" w:color="auto"/>
              <w:right w:val="single" w:sz="4" w:space="0" w:color="auto"/>
            </w:tcBorders>
            <w:shd w:val="clear" w:color="auto" w:fill="auto"/>
            <w:vAlign w:val="center"/>
          </w:tcPr>
          <w:p w14:paraId="14EF817C"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sz w:val="18"/>
                <w:szCs w:val="18"/>
              </w:rPr>
              <w:t>44</w:t>
            </w:r>
          </w:p>
        </w:tc>
        <w:tc>
          <w:tcPr>
            <w:tcW w:w="1092" w:type="dxa"/>
            <w:tcBorders>
              <w:top w:val="nil"/>
              <w:left w:val="nil"/>
              <w:bottom w:val="single" w:sz="4" w:space="0" w:color="auto"/>
              <w:right w:val="single" w:sz="4" w:space="0" w:color="auto"/>
            </w:tcBorders>
            <w:shd w:val="clear" w:color="auto" w:fill="auto"/>
          </w:tcPr>
          <w:p w14:paraId="434737CE"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新竹縣議會</w:t>
            </w:r>
          </w:p>
        </w:tc>
        <w:tc>
          <w:tcPr>
            <w:tcW w:w="714" w:type="dxa"/>
            <w:tcBorders>
              <w:top w:val="nil"/>
              <w:left w:val="nil"/>
              <w:bottom w:val="single" w:sz="4" w:space="0" w:color="auto"/>
              <w:right w:val="single" w:sz="4" w:space="0" w:color="auto"/>
            </w:tcBorders>
            <w:shd w:val="clear" w:color="auto" w:fill="auto"/>
          </w:tcPr>
          <w:p w14:paraId="1E34B7CC"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1 </w:t>
            </w:r>
          </w:p>
        </w:tc>
        <w:tc>
          <w:tcPr>
            <w:tcW w:w="1568" w:type="dxa"/>
            <w:tcBorders>
              <w:top w:val="nil"/>
              <w:left w:val="nil"/>
              <w:bottom w:val="single" w:sz="4" w:space="0" w:color="auto"/>
              <w:right w:val="single" w:sz="4" w:space="0" w:color="auto"/>
            </w:tcBorders>
            <w:shd w:val="clear" w:color="auto" w:fill="auto"/>
          </w:tcPr>
          <w:p w14:paraId="677BDE68"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636,800 </w:t>
            </w:r>
          </w:p>
        </w:tc>
        <w:tc>
          <w:tcPr>
            <w:tcW w:w="840" w:type="dxa"/>
            <w:tcBorders>
              <w:top w:val="nil"/>
              <w:left w:val="nil"/>
              <w:bottom w:val="single" w:sz="4" w:space="0" w:color="auto"/>
              <w:right w:val="single" w:sz="4" w:space="0" w:color="auto"/>
            </w:tcBorders>
            <w:shd w:val="clear" w:color="auto" w:fill="auto"/>
          </w:tcPr>
          <w:p w14:paraId="161018B2"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12.50%</w:t>
            </w:r>
          </w:p>
        </w:tc>
        <w:tc>
          <w:tcPr>
            <w:tcW w:w="868" w:type="dxa"/>
            <w:tcBorders>
              <w:top w:val="nil"/>
              <w:left w:val="nil"/>
              <w:bottom w:val="single" w:sz="4" w:space="0" w:color="auto"/>
              <w:right w:val="single" w:sz="4" w:space="0" w:color="auto"/>
            </w:tcBorders>
            <w:shd w:val="clear" w:color="auto" w:fill="auto"/>
          </w:tcPr>
          <w:p w14:paraId="02902123"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11.18%</w:t>
            </w:r>
          </w:p>
        </w:tc>
        <w:tc>
          <w:tcPr>
            <w:tcW w:w="671" w:type="dxa"/>
            <w:tcBorders>
              <w:top w:val="nil"/>
              <w:left w:val="nil"/>
              <w:bottom w:val="single" w:sz="4" w:space="0" w:color="auto"/>
              <w:right w:val="single" w:sz="4" w:space="0" w:color="auto"/>
            </w:tcBorders>
            <w:shd w:val="clear" w:color="auto" w:fill="auto"/>
          </w:tcPr>
          <w:p w14:paraId="6E53DF3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7 </w:t>
            </w:r>
          </w:p>
        </w:tc>
        <w:tc>
          <w:tcPr>
            <w:tcW w:w="1484" w:type="dxa"/>
            <w:tcBorders>
              <w:top w:val="nil"/>
              <w:left w:val="nil"/>
              <w:bottom w:val="single" w:sz="4" w:space="0" w:color="auto"/>
              <w:right w:val="single" w:sz="4" w:space="0" w:color="auto"/>
            </w:tcBorders>
            <w:shd w:val="clear" w:color="auto" w:fill="auto"/>
          </w:tcPr>
          <w:p w14:paraId="22A7B80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 xml:space="preserve">5,059,400 </w:t>
            </w:r>
          </w:p>
        </w:tc>
        <w:tc>
          <w:tcPr>
            <w:tcW w:w="812" w:type="dxa"/>
            <w:tcBorders>
              <w:top w:val="nil"/>
              <w:left w:val="nil"/>
              <w:bottom w:val="single" w:sz="4" w:space="0" w:color="auto"/>
              <w:right w:val="single" w:sz="4" w:space="0" w:color="auto"/>
            </w:tcBorders>
            <w:shd w:val="clear" w:color="auto" w:fill="auto"/>
          </w:tcPr>
          <w:p w14:paraId="174B83A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87.50%</w:t>
            </w:r>
          </w:p>
        </w:tc>
        <w:tc>
          <w:tcPr>
            <w:tcW w:w="791" w:type="dxa"/>
            <w:tcBorders>
              <w:top w:val="nil"/>
              <w:left w:val="nil"/>
              <w:bottom w:val="single" w:sz="4" w:space="0" w:color="auto"/>
              <w:right w:val="single" w:sz="4" w:space="0" w:color="auto"/>
            </w:tcBorders>
            <w:shd w:val="clear" w:color="auto" w:fill="auto"/>
          </w:tcPr>
          <w:p w14:paraId="4705ECA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hint="eastAsia"/>
                <w:sz w:val="18"/>
                <w:szCs w:val="18"/>
              </w:rPr>
              <w:t>88.82%</w:t>
            </w:r>
          </w:p>
        </w:tc>
      </w:tr>
      <w:tr w:rsidR="00493B98" w:rsidRPr="004E11C2" w14:paraId="0199468E" w14:textId="77777777" w:rsidTr="00A175C5">
        <w:trPr>
          <w:trHeight w:val="255"/>
        </w:trPr>
        <w:tc>
          <w:tcPr>
            <w:tcW w:w="144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074E48B" w14:textId="77777777" w:rsidR="00493B98" w:rsidRPr="004E11C2" w:rsidRDefault="00493B98" w:rsidP="00A175C5">
            <w:pPr>
              <w:spacing w:line="240" w:lineRule="exact"/>
              <w:jc w:val="center"/>
              <w:rPr>
                <w:rFonts w:ascii="標楷體" w:eastAsia="標楷體" w:hAnsi="標楷體" w:cs="Arial"/>
                <w:sz w:val="18"/>
                <w:szCs w:val="18"/>
              </w:rPr>
            </w:pPr>
            <w:r w:rsidRPr="004E11C2">
              <w:rPr>
                <w:rFonts w:ascii="標楷體" w:eastAsia="標楷體" w:hAnsi="標楷體" w:cs="Arial" w:hint="eastAsia"/>
                <w:sz w:val="18"/>
                <w:szCs w:val="18"/>
              </w:rPr>
              <w:t>總計</w:t>
            </w:r>
          </w:p>
        </w:tc>
        <w:tc>
          <w:tcPr>
            <w:tcW w:w="714" w:type="dxa"/>
            <w:tcBorders>
              <w:top w:val="nil"/>
              <w:left w:val="nil"/>
              <w:bottom w:val="single" w:sz="4" w:space="0" w:color="auto"/>
              <w:right w:val="single" w:sz="4" w:space="0" w:color="auto"/>
            </w:tcBorders>
            <w:shd w:val="clear" w:color="auto" w:fill="auto"/>
          </w:tcPr>
          <w:p w14:paraId="7F709969"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86,415</w:t>
            </w:r>
          </w:p>
        </w:tc>
        <w:tc>
          <w:tcPr>
            <w:tcW w:w="1568" w:type="dxa"/>
            <w:tcBorders>
              <w:top w:val="nil"/>
              <w:left w:val="nil"/>
              <w:bottom w:val="single" w:sz="4" w:space="0" w:color="auto"/>
              <w:right w:val="single" w:sz="4" w:space="0" w:color="auto"/>
            </w:tcBorders>
            <w:shd w:val="clear" w:color="auto" w:fill="auto"/>
          </w:tcPr>
          <w:p w14:paraId="1DBA4716"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613,440,027,952</w:t>
            </w:r>
          </w:p>
        </w:tc>
        <w:tc>
          <w:tcPr>
            <w:tcW w:w="840" w:type="dxa"/>
            <w:tcBorders>
              <w:top w:val="nil"/>
              <w:left w:val="nil"/>
              <w:bottom w:val="single" w:sz="4" w:space="0" w:color="auto"/>
              <w:right w:val="single" w:sz="4" w:space="0" w:color="auto"/>
            </w:tcBorders>
            <w:shd w:val="clear" w:color="auto" w:fill="auto"/>
          </w:tcPr>
          <w:p w14:paraId="0E45C6E0"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88.10%</w:t>
            </w:r>
          </w:p>
        </w:tc>
        <w:tc>
          <w:tcPr>
            <w:tcW w:w="868" w:type="dxa"/>
            <w:tcBorders>
              <w:top w:val="nil"/>
              <w:left w:val="nil"/>
              <w:bottom w:val="single" w:sz="4" w:space="0" w:color="auto"/>
              <w:right w:val="single" w:sz="4" w:space="0" w:color="auto"/>
            </w:tcBorders>
            <w:shd w:val="clear" w:color="auto" w:fill="auto"/>
          </w:tcPr>
          <w:p w14:paraId="25EB357A"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93.34%</w:t>
            </w:r>
          </w:p>
        </w:tc>
        <w:tc>
          <w:tcPr>
            <w:tcW w:w="671" w:type="dxa"/>
            <w:tcBorders>
              <w:top w:val="nil"/>
              <w:left w:val="nil"/>
              <w:bottom w:val="single" w:sz="4" w:space="0" w:color="auto"/>
              <w:right w:val="single" w:sz="4" w:space="0" w:color="auto"/>
            </w:tcBorders>
            <w:shd w:val="clear" w:color="auto" w:fill="auto"/>
          </w:tcPr>
          <w:p w14:paraId="4B6F425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11,674</w:t>
            </w:r>
          </w:p>
        </w:tc>
        <w:tc>
          <w:tcPr>
            <w:tcW w:w="1484" w:type="dxa"/>
            <w:tcBorders>
              <w:top w:val="nil"/>
              <w:left w:val="nil"/>
              <w:bottom w:val="single" w:sz="4" w:space="0" w:color="auto"/>
              <w:right w:val="single" w:sz="4" w:space="0" w:color="auto"/>
            </w:tcBorders>
            <w:shd w:val="clear" w:color="auto" w:fill="auto"/>
          </w:tcPr>
          <w:p w14:paraId="0650E63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43,735,305,901</w:t>
            </w:r>
          </w:p>
        </w:tc>
        <w:tc>
          <w:tcPr>
            <w:tcW w:w="812" w:type="dxa"/>
            <w:tcBorders>
              <w:top w:val="nil"/>
              <w:left w:val="nil"/>
              <w:bottom w:val="single" w:sz="4" w:space="0" w:color="auto"/>
              <w:right w:val="single" w:sz="4" w:space="0" w:color="auto"/>
            </w:tcBorders>
            <w:shd w:val="clear" w:color="auto" w:fill="auto"/>
          </w:tcPr>
          <w:p w14:paraId="689C80F4"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11.90%</w:t>
            </w:r>
          </w:p>
        </w:tc>
        <w:tc>
          <w:tcPr>
            <w:tcW w:w="791" w:type="dxa"/>
            <w:tcBorders>
              <w:top w:val="nil"/>
              <w:left w:val="nil"/>
              <w:bottom w:val="single" w:sz="4" w:space="0" w:color="auto"/>
              <w:right w:val="single" w:sz="4" w:space="0" w:color="auto"/>
            </w:tcBorders>
            <w:shd w:val="clear" w:color="auto" w:fill="auto"/>
          </w:tcPr>
          <w:p w14:paraId="570BFA97" w14:textId="77777777" w:rsidR="00493B98" w:rsidRPr="004E11C2" w:rsidRDefault="00493B98" w:rsidP="00A175C5">
            <w:pPr>
              <w:jc w:val="right"/>
              <w:rPr>
                <w:rFonts w:ascii="標楷體" w:eastAsia="標楷體" w:hAnsi="標楷體" w:cs="Arial"/>
                <w:sz w:val="18"/>
                <w:szCs w:val="18"/>
              </w:rPr>
            </w:pPr>
            <w:r w:rsidRPr="004E11C2">
              <w:rPr>
                <w:rFonts w:ascii="標楷體" w:eastAsia="標楷體" w:hAnsi="標楷體"/>
                <w:sz w:val="18"/>
                <w:szCs w:val="18"/>
              </w:rPr>
              <w:t>6.66%</w:t>
            </w:r>
          </w:p>
        </w:tc>
      </w:tr>
    </w:tbl>
    <w:p w14:paraId="703464F0" w14:textId="77777777" w:rsidR="00493B98" w:rsidRPr="004E11C2" w:rsidRDefault="00493B98" w:rsidP="00493B98">
      <w:pPr>
        <w:jc w:val="right"/>
        <w:rPr>
          <w:rFonts w:ascii="標楷體" w:eastAsia="標楷體" w:hAnsi="標楷體" w:cs="Arial"/>
          <w:sz w:val="16"/>
          <w:szCs w:val="16"/>
        </w:rPr>
      </w:pPr>
      <w:r w:rsidRPr="004E11C2">
        <w:rPr>
          <w:rFonts w:ascii="標楷體" w:eastAsia="標楷體" w:hAnsi="標楷體" w:cs="Arial" w:hint="eastAsia"/>
          <w:kern w:val="0"/>
          <w:sz w:val="16"/>
          <w:szCs w:val="16"/>
        </w:rPr>
        <w:t>資料日期</w:t>
      </w:r>
      <w:r w:rsidRPr="004E11C2">
        <w:rPr>
          <w:rFonts w:ascii="標楷體" w:eastAsia="標楷體" w:hAnsi="標楷體" w:cs="Arial"/>
          <w:kern w:val="0"/>
          <w:sz w:val="16"/>
          <w:szCs w:val="16"/>
        </w:rPr>
        <w:t>:</w:t>
      </w:r>
      <w:r w:rsidRPr="004E11C2">
        <w:rPr>
          <w:rFonts w:ascii="標楷體" w:eastAsia="標楷體" w:hAnsi="標楷體" w:cs="Arial" w:hint="eastAsia"/>
          <w:kern w:val="0"/>
          <w:sz w:val="18"/>
          <w:szCs w:val="18"/>
        </w:rPr>
        <w:t>114年2月3日</w:t>
      </w:r>
    </w:p>
    <w:p w14:paraId="6B828492" w14:textId="16D1E856" w:rsidR="00B96CAE" w:rsidRPr="004E11C2" w:rsidRDefault="00B96CAE" w:rsidP="006D5EEE">
      <w:pPr>
        <w:jc w:val="center"/>
        <w:rPr>
          <w:rFonts w:ascii="標楷體" w:eastAsia="標楷體" w:hAnsi="標楷體"/>
          <w:sz w:val="28"/>
          <w:szCs w:val="28"/>
        </w:rPr>
      </w:pPr>
    </w:p>
    <w:p w14:paraId="1AB22E02" w14:textId="77777777" w:rsidR="00493B98" w:rsidRPr="004E11C2" w:rsidRDefault="00493B98" w:rsidP="006D5EEE">
      <w:pPr>
        <w:jc w:val="center"/>
        <w:rPr>
          <w:rFonts w:ascii="標楷體" w:eastAsia="標楷體" w:hAnsi="標楷體"/>
          <w:sz w:val="28"/>
          <w:szCs w:val="28"/>
        </w:rPr>
      </w:pPr>
    </w:p>
    <w:p w14:paraId="7DE4917B" w14:textId="58CDB867" w:rsidR="00E26DBA" w:rsidRPr="004E11C2" w:rsidRDefault="00FC2706" w:rsidP="00E26DBA">
      <w:pPr>
        <w:jc w:val="center"/>
        <w:rPr>
          <w:rFonts w:ascii="標楷體" w:eastAsia="標楷體" w:hAnsi="標楷體"/>
          <w:b/>
          <w:bCs/>
          <w:sz w:val="32"/>
          <w:szCs w:val="32"/>
        </w:rPr>
      </w:pPr>
      <w:r>
        <w:rPr>
          <w:rFonts w:ascii="標楷體" w:eastAsia="標楷體" w:hAnsi="標楷體"/>
          <w:noProof/>
          <w:sz w:val="28"/>
          <w:szCs w:val="52"/>
        </w:rPr>
        <w:lastRenderedPageBreak/>
        <mc:AlternateContent>
          <mc:Choice Requires="wps">
            <w:drawing>
              <wp:anchor distT="0" distB="0" distL="114300" distR="114300" simplePos="0" relativeHeight="251663360" behindDoc="0" locked="0" layoutInCell="1" allowOverlap="1" wp14:anchorId="62F7A669" wp14:editId="59883107">
                <wp:simplePos x="0" y="0"/>
                <wp:positionH relativeFrom="column">
                  <wp:posOffset>76200</wp:posOffset>
                </wp:positionH>
                <wp:positionV relativeFrom="paragraph">
                  <wp:posOffset>-473710</wp:posOffset>
                </wp:positionV>
                <wp:extent cx="1028700" cy="457200"/>
                <wp:effectExtent l="0" t="0" r="4445" b="1905"/>
                <wp:wrapNone/>
                <wp:docPr id="753901330"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803AD" w14:textId="77777777" w:rsidR="00E26DBA" w:rsidRDefault="00E26DBA" w:rsidP="00E26DBA">
                            <w:pPr>
                              <w:rPr>
                                <w:rFonts w:eastAsia="標楷體"/>
                                <w:sz w:val="32"/>
                              </w:rPr>
                            </w:pPr>
                            <w:r>
                              <w:rPr>
                                <w:rFonts w:eastAsia="標楷體" w:hint="eastAsia"/>
                                <w:sz w:val="32"/>
                              </w:rPr>
                              <w:t>附錄二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A669" id="Text Box 648" o:spid="_x0000_s1027" type="#_x0000_t202" style="position:absolute;left:0;text-align:left;margin-left:6pt;margin-top:-37.3pt;width:8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P58gEAANEDAAAOAAAAZHJzL2Uyb0RvYy54bWysU8tu2zAQvBfoPxC815INt0kFy0HqwEWB&#10;9AGk/QCKoiSiFJdd0pbcr++SUhy3vQXRgeBqydmd2eHmZuwNOyr0GmzJl4ucM2Ul1Nq2Jf/xff/m&#10;mjMfhK2FAatKflKe32xfv9oMrlAr6MDUChmBWF8MruRdCK7IMi871Qu/AKcsJRvAXgQKsc1qFAOh&#10;9yZb5fm7bACsHYJU3tPfuynJtwm/aZQMX5vGq8BMyam3kFZMaxXXbLsRRYvCdVrObYhndNELbano&#10;GepOBMEOqP+D6rVE8NCEhYQ+g6bRUiUOxGaZ/8PmoRNOJS4kjndnmfzLwcovxwf3DVkYP8BIA0wk&#10;vLsH+dMzC7tO2FbdIsLQKVFT4WWULBucL+arUWpf+AhSDZ+hpiGLQ4AENDbYR1WIJyN0GsDpLLoa&#10;A5OxZL66vsopJSm3fntFU00lRPF426EPHxX0LG5KjjTUhC6O9z7EbkTxeCQW82B0vdfGpADbameQ&#10;HQUZYJ++Gf2vY8bGwxbitQkx/kk0I7OJYxirkel61iCyrqA+EW+EyVf0DmjTAf7mbCBPldz/OghU&#10;nJlPlrR7v1yvowlTkKhyhpeZ6jIjrCSokgfOpu0uTMY9ONRtR5WmaVm4Jb0bnaR46mpun3yTFJo9&#10;Ho15GadTTy9x+wcAAP//AwBQSwMEFAAGAAgAAAAhAKyfXAvcAAAACQEAAA8AAABkcnMvZG93bnJl&#10;di54bWxMj81OhEAQhO8mvsOkTbyY3UGCoMiwURON1/15gAZ6gcj0EGZ2Yd/e3pMeq7pS/VWxWeyg&#10;zjT53rGBx3UEirh2Tc+tgcP+c/UMygfkBgfHZOBCHjbl7U2BeeNm3tJ5F1olJexzNNCFMOZa+7oj&#10;i37tRmK5Hd1kMYicWt1MOEu5HXQcRam22LN86HCkj47qn93JGjh+zw9PL3P1FQ7ZNknfsc8qdzHm&#10;/m55ewUVaAl/YbjiCzqUwlS5EzdeDaJjmRIMrLIkBXUNZIk4lThxCros9P8F5S8AAAD//wMAUEsB&#10;Ai0AFAAGAAgAAAAhALaDOJL+AAAA4QEAABMAAAAAAAAAAAAAAAAAAAAAAFtDb250ZW50X1R5cGVz&#10;XS54bWxQSwECLQAUAAYACAAAACEAOP0h/9YAAACUAQAACwAAAAAAAAAAAAAAAAAvAQAAX3JlbHMv&#10;LnJlbHNQSwECLQAUAAYACAAAACEALlpT+fIBAADRAwAADgAAAAAAAAAAAAAAAAAuAgAAZHJzL2Uy&#10;b0RvYy54bWxQSwECLQAUAAYACAAAACEArJ9cC9wAAAAJAQAADwAAAAAAAAAAAAAAAABMBAAAZHJz&#10;L2Rvd25yZXYueG1sUEsFBgAAAAAEAAQA8wAAAFUFAAAAAA==&#10;" stroked="f">
                <v:textbox>
                  <w:txbxContent>
                    <w:p w14:paraId="51B803AD" w14:textId="77777777" w:rsidR="00E26DBA" w:rsidRDefault="00E26DBA" w:rsidP="00E26DBA">
                      <w:pPr>
                        <w:rPr>
                          <w:rFonts w:eastAsia="標楷體"/>
                          <w:sz w:val="32"/>
                        </w:rPr>
                      </w:pPr>
                      <w:r>
                        <w:rPr>
                          <w:rFonts w:eastAsia="標楷體" w:hint="eastAsia"/>
                          <w:sz w:val="32"/>
                        </w:rPr>
                        <w:t>附錄二</w:t>
                      </w:r>
                    </w:p>
                  </w:txbxContent>
                </v:textbox>
              </v:shape>
            </w:pict>
          </mc:Fallback>
        </mc:AlternateContent>
      </w:r>
      <w:r w:rsidR="00E26DBA" w:rsidRPr="004E11C2">
        <w:rPr>
          <w:rFonts w:ascii="標楷體" w:eastAsia="標楷體" w:hAnsi="標楷體" w:hint="eastAsia"/>
          <w:b/>
          <w:bCs/>
          <w:sz w:val="32"/>
          <w:szCs w:val="32"/>
        </w:rPr>
        <w:t>113年政府採購法規修正及重要函釋一覽表</w:t>
      </w:r>
    </w:p>
    <w:tbl>
      <w:tblPr>
        <w:tblW w:w="946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816"/>
        <w:gridCol w:w="1476"/>
        <w:gridCol w:w="7176"/>
      </w:tblGrid>
      <w:tr w:rsidR="004E11C2" w:rsidRPr="004E11C2" w14:paraId="1F80F715" w14:textId="77777777" w:rsidTr="002E6E24">
        <w:trPr>
          <w:trHeight w:val="445"/>
          <w:tblHeader/>
        </w:trPr>
        <w:tc>
          <w:tcPr>
            <w:tcW w:w="816" w:type="dxa"/>
            <w:vAlign w:val="center"/>
          </w:tcPr>
          <w:p w14:paraId="44AE154B" w14:textId="77777777" w:rsidR="00E26DBA" w:rsidRPr="004E11C2" w:rsidRDefault="00E26DBA" w:rsidP="002E6E24">
            <w:pPr>
              <w:snapToGrid w:val="0"/>
              <w:spacing w:line="420" w:lineRule="exact"/>
              <w:jc w:val="center"/>
              <w:rPr>
                <w:rFonts w:ascii="標楷體" w:eastAsia="標楷體" w:hAnsi="標楷體"/>
                <w:sz w:val="28"/>
                <w:szCs w:val="28"/>
              </w:rPr>
            </w:pPr>
            <w:r w:rsidRPr="004E11C2">
              <w:rPr>
                <w:rFonts w:ascii="標楷體" w:eastAsia="標楷體" w:hAnsi="標楷體" w:hint="eastAsia"/>
                <w:sz w:val="28"/>
                <w:szCs w:val="28"/>
              </w:rPr>
              <w:t>序號</w:t>
            </w:r>
          </w:p>
        </w:tc>
        <w:tc>
          <w:tcPr>
            <w:tcW w:w="1476" w:type="dxa"/>
            <w:vAlign w:val="center"/>
          </w:tcPr>
          <w:p w14:paraId="6573B097" w14:textId="77777777" w:rsidR="00E26DBA" w:rsidRPr="004E11C2" w:rsidRDefault="00E26DBA" w:rsidP="002E6E24">
            <w:pPr>
              <w:snapToGrid w:val="0"/>
              <w:spacing w:line="420" w:lineRule="exact"/>
              <w:jc w:val="center"/>
              <w:rPr>
                <w:rFonts w:ascii="標楷體" w:eastAsia="標楷體" w:hAnsi="標楷體"/>
                <w:sz w:val="28"/>
                <w:szCs w:val="28"/>
              </w:rPr>
            </w:pPr>
            <w:r w:rsidRPr="004E11C2">
              <w:rPr>
                <w:rFonts w:ascii="標楷體" w:eastAsia="標楷體" w:hAnsi="標楷體" w:hint="eastAsia"/>
                <w:sz w:val="28"/>
                <w:szCs w:val="28"/>
              </w:rPr>
              <w:t>時間</w:t>
            </w:r>
          </w:p>
        </w:tc>
        <w:tc>
          <w:tcPr>
            <w:tcW w:w="7176" w:type="dxa"/>
            <w:vAlign w:val="center"/>
          </w:tcPr>
          <w:p w14:paraId="224A8299" w14:textId="77777777" w:rsidR="00E26DBA" w:rsidRPr="004E11C2" w:rsidRDefault="00E26DBA" w:rsidP="002E6E24">
            <w:pPr>
              <w:snapToGrid w:val="0"/>
              <w:spacing w:line="420" w:lineRule="exact"/>
              <w:jc w:val="center"/>
              <w:rPr>
                <w:rFonts w:ascii="標楷體" w:eastAsia="標楷體" w:hAnsi="標楷體"/>
                <w:sz w:val="28"/>
                <w:szCs w:val="28"/>
              </w:rPr>
            </w:pPr>
            <w:r w:rsidRPr="004E11C2">
              <w:rPr>
                <w:rFonts w:ascii="標楷體" w:eastAsia="標楷體" w:hAnsi="標楷體" w:hint="eastAsia"/>
                <w:sz w:val="28"/>
                <w:szCs w:val="28"/>
              </w:rPr>
              <w:t>改善措施</w:t>
            </w:r>
          </w:p>
        </w:tc>
      </w:tr>
      <w:tr w:rsidR="004E11C2" w:rsidRPr="004E11C2" w14:paraId="3104D2F3" w14:textId="77777777" w:rsidTr="002E6E24">
        <w:tc>
          <w:tcPr>
            <w:tcW w:w="816" w:type="dxa"/>
            <w:tcBorders>
              <w:bottom w:val="single" w:sz="4" w:space="0" w:color="auto"/>
            </w:tcBorders>
            <w:vAlign w:val="center"/>
          </w:tcPr>
          <w:p w14:paraId="3193AFC1" w14:textId="77777777" w:rsidR="00E26DBA" w:rsidRPr="004E11C2" w:rsidRDefault="00E26DBA" w:rsidP="002E6E24">
            <w:pPr>
              <w:jc w:val="center"/>
              <w:rPr>
                <w:rFonts w:ascii="標楷體" w:eastAsia="標楷體" w:hAnsi="標楷體"/>
                <w:sz w:val="28"/>
                <w:szCs w:val="28"/>
              </w:rPr>
            </w:pPr>
            <w:r w:rsidRPr="004E11C2">
              <w:rPr>
                <w:rFonts w:ascii="標楷體" w:eastAsia="標楷體" w:hAnsi="標楷體" w:hint="eastAsia"/>
                <w:sz w:val="28"/>
                <w:szCs w:val="28"/>
              </w:rPr>
              <w:t>1</w:t>
            </w:r>
          </w:p>
        </w:tc>
        <w:tc>
          <w:tcPr>
            <w:tcW w:w="1476" w:type="dxa"/>
            <w:tcBorders>
              <w:bottom w:val="single" w:sz="4" w:space="0" w:color="auto"/>
            </w:tcBorders>
            <w:vAlign w:val="center"/>
          </w:tcPr>
          <w:p w14:paraId="09CA51C3" w14:textId="3FEBEDE0" w:rsidR="00E26DBA" w:rsidRPr="004E11C2" w:rsidRDefault="00E26DBA" w:rsidP="002E6E24">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113.1.12</w:t>
            </w:r>
          </w:p>
        </w:tc>
        <w:tc>
          <w:tcPr>
            <w:tcW w:w="7176" w:type="dxa"/>
            <w:tcBorders>
              <w:bottom w:val="single" w:sz="4" w:space="0" w:color="auto"/>
            </w:tcBorders>
          </w:tcPr>
          <w:p w14:paraId="31AF66BB" w14:textId="28332F2F" w:rsidR="00E26DBA" w:rsidRPr="004E11C2" w:rsidRDefault="00E26DBA" w:rsidP="002E6E24">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投標廠商聲明書範本」及「公開取得電子報價單投標廠商聲明書範本」，配合人口販運防制法第41條規定，行政院定自113年1月1日施行，增列犯人口販運罪為有罪判決確定者，不能投標或作為決標對象或分包廠商之相關聲明內容。</w:t>
            </w:r>
          </w:p>
        </w:tc>
      </w:tr>
      <w:tr w:rsidR="004E11C2" w:rsidRPr="004E11C2" w14:paraId="07D7E940" w14:textId="77777777" w:rsidTr="002E6E24">
        <w:tc>
          <w:tcPr>
            <w:tcW w:w="816" w:type="dxa"/>
            <w:tcBorders>
              <w:bottom w:val="single" w:sz="4" w:space="0" w:color="auto"/>
            </w:tcBorders>
            <w:vAlign w:val="center"/>
          </w:tcPr>
          <w:p w14:paraId="211D84E7" w14:textId="77777777" w:rsidR="00E26DBA" w:rsidRPr="004E11C2" w:rsidRDefault="00E26DBA" w:rsidP="002E6E24">
            <w:pPr>
              <w:jc w:val="center"/>
              <w:rPr>
                <w:rFonts w:ascii="標楷體" w:eastAsia="標楷體" w:hAnsi="標楷體"/>
                <w:sz w:val="28"/>
                <w:szCs w:val="28"/>
              </w:rPr>
            </w:pPr>
            <w:r w:rsidRPr="004E11C2">
              <w:rPr>
                <w:rFonts w:ascii="標楷體" w:eastAsia="標楷體" w:hAnsi="標楷體" w:hint="eastAsia"/>
                <w:sz w:val="28"/>
                <w:szCs w:val="28"/>
              </w:rPr>
              <w:t>2</w:t>
            </w:r>
          </w:p>
        </w:tc>
        <w:tc>
          <w:tcPr>
            <w:tcW w:w="1476" w:type="dxa"/>
            <w:tcBorders>
              <w:bottom w:val="single" w:sz="4" w:space="0" w:color="auto"/>
            </w:tcBorders>
            <w:vAlign w:val="center"/>
          </w:tcPr>
          <w:p w14:paraId="0480567B" w14:textId="21253ABA" w:rsidR="00E26DBA" w:rsidRPr="004E11C2" w:rsidRDefault="00E26DBA" w:rsidP="002E6E24">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w:t>
            </w:r>
            <w:r w:rsidR="008575D2" w:rsidRPr="004E11C2">
              <w:rPr>
                <w:rFonts w:ascii="標楷體" w:eastAsia="標楷體" w:hAnsi="標楷體" w:hint="eastAsia"/>
                <w:sz w:val="28"/>
                <w:szCs w:val="28"/>
              </w:rPr>
              <w:t>3</w:t>
            </w:r>
            <w:r w:rsidRPr="004E11C2">
              <w:rPr>
                <w:rFonts w:ascii="標楷體" w:eastAsia="標楷體" w:hAnsi="標楷體" w:hint="eastAsia"/>
                <w:sz w:val="28"/>
                <w:szCs w:val="28"/>
              </w:rPr>
              <w:t>.1.1</w:t>
            </w:r>
            <w:r w:rsidR="008575D2" w:rsidRPr="004E11C2">
              <w:rPr>
                <w:rFonts w:ascii="標楷體" w:eastAsia="標楷體" w:hAnsi="標楷體" w:hint="eastAsia"/>
                <w:sz w:val="28"/>
                <w:szCs w:val="28"/>
              </w:rPr>
              <w:t>7</w:t>
            </w:r>
          </w:p>
        </w:tc>
        <w:tc>
          <w:tcPr>
            <w:tcW w:w="7176" w:type="dxa"/>
            <w:tcBorders>
              <w:bottom w:val="single" w:sz="4" w:space="0" w:color="auto"/>
            </w:tcBorders>
          </w:tcPr>
          <w:p w14:paraId="4A8267E0" w14:textId="4BDB1BD8" w:rsidR="00E26DBA" w:rsidRPr="004E11C2" w:rsidRDefault="008575D2" w:rsidP="002E6E24">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通函各機關，機關辦理採購，得依個案特性及實際需要，將符合永續循環條件納入採購技術規格及評選項目。</w:t>
            </w:r>
          </w:p>
        </w:tc>
      </w:tr>
      <w:tr w:rsidR="004E11C2" w:rsidRPr="004E11C2" w14:paraId="7CB00DD3" w14:textId="77777777" w:rsidTr="009212DB">
        <w:tc>
          <w:tcPr>
            <w:tcW w:w="816" w:type="dxa"/>
            <w:tcBorders>
              <w:bottom w:val="single" w:sz="4" w:space="0" w:color="auto"/>
            </w:tcBorders>
            <w:vAlign w:val="center"/>
          </w:tcPr>
          <w:p w14:paraId="011BECCF"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3</w:t>
            </w:r>
          </w:p>
        </w:tc>
        <w:tc>
          <w:tcPr>
            <w:tcW w:w="1476" w:type="dxa"/>
            <w:tcBorders>
              <w:bottom w:val="single" w:sz="4" w:space="0" w:color="auto"/>
            </w:tcBorders>
            <w:vAlign w:val="center"/>
          </w:tcPr>
          <w:p w14:paraId="2758694A" w14:textId="60AEFEA4"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6800C5" w:rsidRPr="004E11C2">
              <w:rPr>
                <w:rFonts w:ascii="標楷體" w:eastAsia="標楷體" w:hAnsi="標楷體" w:hint="eastAsia"/>
                <w:sz w:val="28"/>
                <w:szCs w:val="28"/>
              </w:rPr>
              <w:t>3</w:t>
            </w:r>
            <w:r w:rsidRPr="004E11C2">
              <w:rPr>
                <w:rFonts w:ascii="標楷體" w:eastAsia="標楷體" w:hAnsi="標楷體" w:hint="eastAsia"/>
                <w:sz w:val="28"/>
                <w:szCs w:val="28"/>
              </w:rPr>
              <w:t>.</w:t>
            </w:r>
            <w:r w:rsidR="006800C5" w:rsidRPr="004E11C2">
              <w:rPr>
                <w:rFonts w:ascii="標楷體" w:eastAsia="標楷體" w:hAnsi="標楷體" w:hint="eastAsia"/>
                <w:sz w:val="28"/>
                <w:szCs w:val="28"/>
              </w:rPr>
              <w:t>20</w:t>
            </w:r>
          </w:p>
        </w:tc>
        <w:tc>
          <w:tcPr>
            <w:tcW w:w="7176" w:type="dxa"/>
            <w:tcBorders>
              <w:bottom w:val="single" w:sz="4" w:space="0" w:color="auto"/>
            </w:tcBorders>
            <w:vAlign w:val="center"/>
          </w:tcPr>
          <w:p w14:paraId="05CBF62F" w14:textId="341C7A6A" w:rsidR="00CE4741" w:rsidRPr="004E11C2" w:rsidRDefault="004D6FBA" w:rsidP="004D6FB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修正「廠商參與公共工程可能涉及之法律責任」，增列廠商參與財物及勞務採購案件可能涉及之法律責任，名稱並修正為「廠商參與政府採購可能涉及之法律責任」。</w:t>
            </w:r>
          </w:p>
        </w:tc>
      </w:tr>
      <w:tr w:rsidR="004E11C2" w:rsidRPr="004E11C2" w14:paraId="78663DBF" w14:textId="77777777" w:rsidTr="002E6E24">
        <w:tc>
          <w:tcPr>
            <w:tcW w:w="816" w:type="dxa"/>
            <w:tcBorders>
              <w:bottom w:val="single" w:sz="4" w:space="0" w:color="auto"/>
            </w:tcBorders>
            <w:vAlign w:val="center"/>
          </w:tcPr>
          <w:p w14:paraId="090F4850"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4</w:t>
            </w:r>
          </w:p>
        </w:tc>
        <w:tc>
          <w:tcPr>
            <w:tcW w:w="1476" w:type="dxa"/>
            <w:tcBorders>
              <w:bottom w:val="single" w:sz="4" w:space="0" w:color="auto"/>
            </w:tcBorders>
            <w:vAlign w:val="center"/>
          </w:tcPr>
          <w:p w14:paraId="2A55C91B" w14:textId="3F951317"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872C7B" w:rsidRPr="004E11C2">
              <w:rPr>
                <w:rFonts w:ascii="標楷體" w:eastAsia="標楷體" w:hAnsi="標楷體" w:hint="eastAsia"/>
                <w:sz w:val="28"/>
                <w:szCs w:val="28"/>
              </w:rPr>
              <w:t>4</w:t>
            </w:r>
            <w:r w:rsidRPr="004E11C2">
              <w:rPr>
                <w:rFonts w:ascii="標楷體" w:eastAsia="標楷體" w:hAnsi="標楷體" w:hint="eastAsia"/>
                <w:sz w:val="28"/>
                <w:szCs w:val="28"/>
              </w:rPr>
              <w:t>.</w:t>
            </w:r>
            <w:r w:rsidR="00872C7B" w:rsidRPr="004E11C2">
              <w:rPr>
                <w:rFonts w:ascii="標楷體" w:eastAsia="標楷體" w:hAnsi="標楷體" w:hint="eastAsia"/>
                <w:sz w:val="28"/>
                <w:szCs w:val="28"/>
              </w:rPr>
              <w:t>3</w:t>
            </w:r>
          </w:p>
        </w:tc>
        <w:tc>
          <w:tcPr>
            <w:tcW w:w="7176" w:type="dxa"/>
            <w:tcBorders>
              <w:bottom w:val="single" w:sz="4" w:space="0" w:color="auto"/>
            </w:tcBorders>
          </w:tcPr>
          <w:p w14:paraId="3810D272" w14:textId="54340F71" w:rsidR="00CE4741" w:rsidRPr="004E11C2" w:rsidRDefault="00872C7B"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通函各機關，因應113年4月3日花蓮震災需緊急處置之採購事項，政府採購法第22條第1項第3款及第105條第1項第2款已有緊急採購機制，請視個案情形依規定儘速妥處。</w:t>
            </w:r>
          </w:p>
        </w:tc>
      </w:tr>
      <w:tr w:rsidR="004E11C2" w:rsidRPr="004E11C2" w14:paraId="57B181AF" w14:textId="77777777" w:rsidTr="002E6E24">
        <w:tc>
          <w:tcPr>
            <w:tcW w:w="816" w:type="dxa"/>
            <w:tcBorders>
              <w:bottom w:val="single" w:sz="4" w:space="0" w:color="auto"/>
            </w:tcBorders>
            <w:vAlign w:val="center"/>
          </w:tcPr>
          <w:p w14:paraId="055BBC88"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5</w:t>
            </w:r>
          </w:p>
        </w:tc>
        <w:tc>
          <w:tcPr>
            <w:tcW w:w="1476" w:type="dxa"/>
            <w:tcBorders>
              <w:bottom w:val="single" w:sz="4" w:space="0" w:color="auto"/>
            </w:tcBorders>
            <w:vAlign w:val="center"/>
          </w:tcPr>
          <w:p w14:paraId="2B5C4F80" w14:textId="6FEDFF1D"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2B53B3" w:rsidRPr="004E11C2">
              <w:rPr>
                <w:rFonts w:ascii="標楷體" w:eastAsia="標楷體" w:hAnsi="標楷體" w:hint="eastAsia"/>
                <w:sz w:val="28"/>
                <w:szCs w:val="28"/>
              </w:rPr>
              <w:t>4</w:t>
            </w:r>
            <w:r w:rsidRPr="004E11C2">
              <w:rPr>
                <w:rFonts w:ascii="標楷體" w:eastAsia="標楷體" w:hAnsi="標楷體" w:hint="eastAsia"/>
                <w:sz w:val="28"/>
                <w:szCs w:val="28"/>
              </w:rPr>
              <w:t>.</w:t>
            </w:r>
            <w:r w:rsidR="002B53B3" w:rsidRPr="004E11C2">
              <w:rPr>
                <w:rFonts w:ascii="標楷體" w:eastAsia="標楷體" w:hAnsi="標楷體" w:hint="eastAsia"/>
                <w:sz w:val="28"/>
                <w:szCs w:val="28"/>
              </w:rPr>
              <w:t>12</w:t>
            </w:r>
          </w:p>
        </w:tc>
        <w:tc>
          <w:tcPr>
            <w:tcW w:w="7176" w:type="dxa"/>
            <w:tcBorders>
              <w:bottom w:val="single" w:sz="4" w:space="0" w:color="auto"/>
            </w:tcBorders>
          </w:tcPr>
          <w:p w14:paraId="0F62ADC8" w14:textId="771F654F" w:rsidR="00CE4741" w:rsidRPr="004E11C2" w:rsidRDefault="002B53B3"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通函各機關，機關辦理社會福利採購案件，採評選（評審）方式辦理者，請將薪資回捐或薪資未全額給付情形列為評選項目。</w:t>
            </w:r>
          </w:p>
        </w:tc>
      </w:tr>
      <w:tr w:rsidR="004E11C2" w:rsidRPr="004E11C2" w14:paraId="592BFAA1" w14:textId="77777777" w:rsidTr="002E6E24">
        <w:tc>
          <w:tcPr>
            <w:tcW w:w="816" w:type="dxa"/>
            <w:tcBorders>
              <w:bottom w:val="single" w:sz="4" w:space="0" w:color="auto"/>
            </w:tcBorders>
            <w:vAlign w:val="center"/>
          </w:tcPr>
          <w:p w14:paraId="4FC900F9"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6</w:t>
            </w:r>
          </w:p>
        </w:tc>
        <w:tc>
          <w:tcPr>
            <w:tcW w:w="1476" w:type="dxa"/>
            <w:tcBorders>
              <w:bottom w:val="single" w:sz="4" w:space="0" w:color="auto"/>
            </w:tcBorders>
            <w:vAlign w:val="center"/>
          </w:tcPr>
          <w:p w14:paraId="6D372799" w14:textId="413E7246"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BD16DE" w:rsidRPr="004E11C2">
              <w:rPr>
                <w:rFonts w:ascii="標楷體" w:eastAsia="標楷體" w:hAnsi="標楷體" w:hint="eastAsia"/>
                <w:sz w:val="28"/>
                <w:szCs w:val="28"/>
              </w:rPr>
              <w:t>4</w:t>
            </w:r>
            <w:r w:rsidRPr="004E11C2">
              <w:rPr>
                <w:rFonts w:ascii="標楷體" w:eastAsia="標楷體" w:hAnsi="標楷體" w:hint="eastAsia"/>
                <w:sz w:val="28"/>
                <w:szCs w:val="28"/>
              </w:rPr>
              <w:t>.</w:t>
            </w:r>
            <w:r w:rsidR="00BD16DE" w:rsidRPr="004E11C2">
              <w:rPr>
                <w:rFonts w:ascii="標楷體" w:eastAsia="標楷體" w:hAnsi="標楷體" w:hint="eastAsia"/>
                <w:sz w:val="28"/>
                <w:szCs w:val="28"/>
              </w:rPr>
              <w:t>30</w:t>
            </w:r>
          </w:p>
        </w:tc>
        <w:tc>
          <w:tcPr>
            <w:tcW w:w="7176" w:type="dxa"/>
            <w:tcBorders>
              <w:bottom w:val="single" w:sz="4" w:space="0" w:color="auto"/>
            </w:tcBorders>
          </w:tcPr>
          <w:p w14:paraId="77F6FBEF" w14:textId="4D093130" w:rsidR="00CE4741" w:rsidRPr="004E11C2" w:rsidRDefault="00BD16DE"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修正「災害搶險搶修開口契約範本」，新增逾期違約金計算基準，以累計各次通知辦理內容之契約價金總額為計算基準之選項，由機關於招標時視個案需求擇定。</w:t>
            </w:r>
          </w:p>
        </w:tc>
      </w:tr>
      <w:tr w:rsidR="004E11C2" w:rsidRPr="004E11C2" w14:paraId="73B2E31F" w14:textId="77777777" w:rsidTr="002E6E24">
        <w:tc>
          <w:tcPr>
            <w:tcW w:w="816" w:type="dxa"/>
            <w:tcBorders>
              <w:bottom w:val="single" w:sz="4" w:space="0" w:color="auto"/>
            </w:tcBorders>
            <w:vAlign w:val="center"/>
          </w:tcPr>
          <w:p w14:paraId="073AE79B"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7</w:t>
            </w:r>
          </w:p>
        </w:tc>
        <w:tc>
          <w:tcPr>
            <w:tcW w:w="1476" w:type="dxa"/>
            <w:tcBorders>
              <w:bottom w:val="single" w:sz="4" w:space="0" w:color="auto"/>
            </w:tcBorders>
            <w:vAlign w:val="center"/>
          </w:tcPr>
          <w:p w14:paraId="79D3D51C" w14:textId="00F24B00"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2151B6" w:rsidRPr="004E11C2">
              <w:rPr>
                <w:rFonts w:ascii="標楷體" w:eastAsia="標楷體" w:hAnsi="標楷體" w:hint="eastAsia"/>
                <w:sz w:val="28"/>
                <w:szCs w:val="28"/>
              </w:rPr>
              <w:t>5</w:t>
            </w:r>
            <w:r w:rsidRPr="004E11C2">
              <w:rPr>
                <w:rFonts w:ascii="標楷體" w:eastAsia="標楷體" w:hAnsi="標楷體" w:hint="eastAsia"/>
                <w:sz w:val="28"/>
                <w:szCs w:val="28"/>
              </w:rPr>
              <w:t>.</w:t>
            </w:r>
            <w:r w:rsidR="002151B6" w:rsidRPr="004E11C2">
              <w:rPr>
                <w:rFonts w:ascii="標楷體" w:eastAsia="標楷體" w:hAnsi="標楷體" w:hint="eastAsia"/>
                <w:sz w:val="28"/>
                <w:szCs w:val="28"/>
              </w:rPr>
              <w:t>1</w:t>
            </w:r>
          </w:p>
        </w:tc>
        <w:tc>
          <w:tcPr>
            <w:tcW w:w="7176" w:type="dxa"/>
            <w:tcBorders>
              <w:bottom w:val="single" w:sz="4" w:space="0" w:color="auto"/>
            </w:tcBorders>
          </w:tcPr>
          <w:p w14:paraId="4EA38F07" w14:textId="6EDE09AE" w:rsidR="00CE4741" w:rsidRPr="004E11C2" w:rsidRDefault="002151B6"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通函各機關，檢送本會與數位發展部研訂之「政府資訊服務採購經費估算編列手冊」，供機關作為編列資訊服務採購預算之參考。</w:t>
            </w:r>
          </w:p>
        </w:tc>
      </w:tr>
      <w:tr w:rsidR="004E11C2" w:rsidRPr="004E11C2" w14:paraId="75BB93AC" w14:textId="77777777" w:rsidTr="002E6E24">
        <w:tc>
          <w:tcPr>
            <w:tcW w:w="816" w:type="dxa"/>
            <w:tcBorders>
              <w:bottom w:val="single" w:sz="4" w:space="0" w:color="auto"/>
            </w:tcBorders>
            <w:vAlign w:val="center"/>
          </w:tcPr>
          <w:p w14:paraId="30C00576"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8</w:t>
            </w:r>
          </w:p>
        </w:tc>
        <w:tc>
          <w:tcPr>
            <w:tcW w:w="1476" w:type="dxa"/>
            <w:tcBorders>
              <w:bottom w:val="single" w:sz="4" w:space="0" w:color="auto"/>
            </w:tcBorders>
            <w:vAlign w:val="center"/>
          </w:tcPr>
          <w:p w14:paraId="519E5A9B" w14:textId="6BBA6EB4"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463D8F" w:rsidRPr="004E11C2">
              <w:rPr>
                <w:rFonts w:ascii="標楷體" w:eastAsia="標楷體" w:hAnsi="標楷體" w:hint="eastAsia"/>
                <w:sz w:val="28"/>
                <w:szCs w:val="28"/>
              </w:rPr>
              <w:t>5</w:t>
            </w:r>
            <w:r w:rsidRPr="004E11C2">
              <w:rPr>
                <w:rFonts w:ascii="標楷體" w:eastAsia="標楷體" w:hAnsi="標楷體" w:hint="eastAsia"/>
                <w:sz w:val="28"/>
                <w:szCs w:val="28"/>
              </w:rPr>
              <w:t>.</w:t>
            </w:r>
            <w:r w:rsidR="00463D8F" w:rsidRPr="004E11C2">
              <w:rPr>
                <w:rFonts w:ascii="標楷體" w:eastAsia="標楷體" w:hAnsi="標楷體" w:hint="eastAsia"/>
                <w:sz w:val="28"/>
                <w:szCs w:val="28"/>
              </w:rPr>
              <w:t>7</w:t>
            </w:r>
          </w:p>
        </w:tc>
        <w:tc>
          <w:tcPr>
            <w:tcW w:w="7176" w:type="dxa"/>
            <w:tcBorders>
              <w:bottom w:val="single" w:sz="4" w:space="0" w:color="auto"/>
            </w:tcBorders>
          </w:tcPr>
          <w:p w14:paraId="4306C4E0" w14:textId="49556C19" w:rsidR="00CE4741" w:rsidRPr="004E11C2" w:rsidRDefault="00463D8F"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訂定「機關辦理小額採購作業指引」，為利機關辦理小額採購，提升採購品質及效率，避免機關不熟悉採購程序，違反法令辦理逾公告金額十分之一之採購，爰訂定本作業指引。</w:t>
            </w:r>
          </w:p>
        </w:tc>
      </w:tr>
      <w:tr w:rsidR="004E11C2" w:rsidRPr="004E11C2" w14:paraId="692EDCC6" w14:textId="77777777" w:rsidTr="002E6E24">
        <w:tc>
          <w:tcPr>
            <w:tcW w:w="816" w:type="dxa"/>
            <w:tcBorders>
              <w:bottom w:val="single" w:sz="4" w:space="0" w:color="auto"/>
            </w:tcBorders>
            <w:vAlign w:val="center"/>
          </w:tcPr>
          <w:p w14:paraId="381D2692"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9</w:t>
            </w:r>
          </w:p>
        </w:tc>
        <w:tc>
          <w:tcPr>
            <w:tcW w:w="1476" w:type="dxa"/>
            <w:tcBorders>
              <w:bottom w:val="single" w:sz="4" w:space="0" w:color="auto"/>
            </w:tcBorders>
            <w:vAlign w:val="center"/>
          </w:tcPr>
          <w:p w14:paraId="515D76E5" w14:textId="708F7D9C"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A72882" w:rsidRPr="004E11C2">
              <w:rPr>
                <w:rFonts w:ascii="標楷體" w:eastAsia="標楷體" w:hAnsi="標楷體" w:hint="eastAsia"/>
                <w:sz w:val="28"/>
                <w:szCs w:val="28"/>
              </w:rPr>
              <w:t>5</w:t>
            </w:r>
            <w:r w:rsidRPr="004E11C2">
              <w:rPr>
                <w:rFonts w:ascii="標楷體" w:eastAsia="標楷體" w:hAnsi="標楷體" w:hint="eastAsia"/>
                <w:sz w:val="28"/>
                <w:szCs w:val="28"/>
              </w:rPr>
              <w:t>.</w:t>
            </w:r>
            <w:r w:rsidR="00A72882" w:rsidRPr="004E11C2">
              <w:rPr>
                <w:rFonts w:ascii="標楷體" w:eastAsia="標楷體" w:hAnsi="標楷體" w:hint="eastAsia"/>
                <w:sz w:val="28"/>
                <w:szCs w:val="28"/>
              </w:rPr>
              <w:t>9</w:t>
            </w:r>
          </w:p>
        </w:tc>
        <w:tc>
          <w:tcPr>
            <w:tcW w:w="7176" w:type="dxa"/>
            <w:tcBorders>
              <w:bottom w:val="single" w:sz="4" w:space="0" w:color="auto"/>
            </w:tcBorders>
          </w:tcPr>
          <w:p w14:paraId="09A71074" w14:textId="213ACE5D" w:rsidR="00CE4741" w:rsidRPr="004E11C2" w:rsidRDefault="00A72882"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訂定「機關辦理公共工程完工開放使用作業指引」，機關辦理公共工程開放使用作業，涉及管理機關與民眾之外部關係及工程主辦機關與廠商間之內部契約關係，應兼顧公共安全及採購目的之達成，爰訂定本指引供各機關參考。</w:t>
            </w:r>
          </w:p>
        </w:tc>
      </w:tr>
      <w:tr w:rsidR="004E11C2" w:rsidRPr="004E11C2" w14:paraId="229D1127" w14:textId="77777777" w:rsidTr="002E6E24">
        <w:tc>
          <w:tcPr>
            <w:tcW w:w="816" w:type="dxa"/>
            <w:tcBorders>
              <w:bottom w:val="single" w:sz="4" w:space="0" w:color="auto"/>
            </w:tcBorders>
            <w:vAlign w:val="center"/>
          </w:tcPr>
          <w:p w14:paraId="45D87F55"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lastRenderedPageBreak/>
              <w:t>10</w:t>
            </w:r>
          </w:p>
        </w:tc>
        <w:tc>
          <w:tcPr>
            <w:tcW w:w="1476" w:type="dxa"/>
            <w:tcBorders>
              <w:bottom w:val="single" w:sz="4" w:space="0" w:color="auto"/>
            </w:tcBorders>
            <w:vAlign w:val="center"/>
          </w:tcPr>
          <w:p w14:paraId="1D99ACD5" w14:textId="705D8EE8"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A72882" w:rsidRPr="004E11C2">
              <w:rPr>
                <w:rFonts w:ascii="標楷體" w:eastAsia="標楷體" w:hAnsi="標楷體" w:hint="eastAsia"/>
                <w:sz w:val="28"/>
                <w:szCs w:val="28"/>
              </w:rPr>
              <w:t>5</w:t>
            </w:r>
            <w:r w:rsidRPr="004E11C2">
              <w:rPr>
                <w:rFonts w:ascii="標楷體" w:eastAsia="標楷體" w:hAnsi="標楷體" w:hint="eastAsia"/>
                <w:sz w:val="28"/>
                <w:szCs w:val="28"/>
              </w:rPr>
              <w:t>.</w:t>
            </w:r>
            <w:r w:rsidR="00A72882" w:rsidRPr="004E11C2">
              <w:rPr>
                <w:rFonts w:ascii="標楷體" w:eastAsia="標楷體" w:hAnsi="標楷體" w:hint="eastAsia"/>
                <w:sz w:val="28"/>
                <w:szCs w:val="28"/>
              </w:rPr>
              <w:t>13</w:t>
            </w:r>
          </w:p>
        </w:tc>
        <w:tc>
          <w:tcPr>
            <w:tcW w:w="7176" w:type="dxa"/>
            <w:tcBorders>
              <w:bottom w:val="single" w:sz="4" w:space="0" w:color="auto"/>
            </w:tcBorders>
          </w:tcPr>
          <w:p w14:paraId="2B882FC3" w14:textId="02E95CB7" w:rsidR="00CE4741" w:rsidRPr="004E11C2" w:rsidRDefault="00A72882"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通函各機關，機關辦理採購應提供安全之防護措施，以保障履約同仁安全，如發現廠商對機關人員有違反法令之情事，請依法依約妥處。</w:t>
            </w:r>
          </w:p>
        </w:tc>
      </w:tr>
      <w:tr w:rsidR="004E11C2" w:rsidRPr="004E11C2" w14:paraId="61657084" w14:textId="77777777" w:rsidTr="002E6E24">
        <w:tc>
          <w:tcPr>
            <w:tcW w:w="816" w:type="dxa"/>
            <w:tcBorders>
              <w:bottom w:val="single" w:sz="4" w:space="0" w:color="auto"/>
            </w:tcBorders>
            <w:vAlign w:val="center"/>
          </w:tcPr>
          <w:p w14:paraId="7EA7B951"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11</w:t>
            </w:r>
          </w:p>
        </w:tc>
        <w:tc>
          <w:tcPr>
            <w:tcW w:w="1476" w:type="dxa"/>
            <w:tcBorders>
              <w:bottom w:val="single" w:sz="4" w:space="0" w:color="auto"/>
            </w:tcBorders>
            <w:vAlign w:val="center"/>
          </w:tcPr>
          <w:p w14:paraId="037D4274" w14:textId="6D3A26EA"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B842A6" w:rsidRPr="004E11C2">
              <w:rPr>
                <w:rFonts w:ascii="標楷體" w:eastAsia="標楷體" w:hAnsi="標楷體" w:hint="eastAsia"/>
                <w:sz w:val="28"/>
                <w:szCs w:val="28"/>
              </w:rPr>
              <w:t>5</w:t>
            </w:r>
            <w:r w:rsidRPr="004E11C2">
              <w:rPr>
                <w:rFonts w:ascii="標楷體" w:eastAsia="標楷體" w:hAnsi="標楷體" w:hint="eastAsia"/>
                <w:sz w:val="28"/>
                <w:szCs w:val="28"/>
              </w:rPr>
              <w:t>.</w:t>
            </w:r>
            <w:r w:rsidR="00B842A6" w:rsidRPr="004E11C2">
              <w:rPr>
                <w:rFonts w:ascii="標楷體" w:eastAsia="標楷體" w:hAnsi="標楷體" w:hint="eastAsia"/>
                <w:sz w:val="28"/>
                <w:szCs w:val="28"/>
              </w:rPr>
              <w:t>17</w:t>
            </w:r>
          </w:p>
        </w:tc>
        <w:tc>
          <w:tcPr>
            <w:tcW w:w="7176" w:type="dxa"/>
            <w:tcBorders>
              <w:bottom w:val="single" w:sz="4" w:space="0" w:color="auto"/>
            </w:tcBorders>
          </w:tcPr>
          <w:p w14:paraId="776B1083" w14:textId="5C02AC5C" w:rsidR="00CE4741" w:rsidRPr="004E11C2" w:rsidRDefault="00B842A6"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訂定「資訊雲端服務採購契約範本」，為周延旨揭採購範本內容，本會業與相關公協會、廠商討論，訂定旨揭採購範本，適用範圍為提供既有軟體系統轉換至雲端服務、雲端服務</w:t>
            </w:r>
            <w:r w:rsidR="00A121B8">
              <w:rPr>
                <w:rFonts w:ascii="標楷體" w:eastAsia="標楷體" w:hAnsi="標楷體"/>
                <w:sz w:val="28"/>
                <w:szCs w:val="28"/>
              </w:rPr>
              <w:t>（</w:t>
            </w:r>
            <w:r w:rsidRPr="004E11C2">
              <w:rPr>
                <w:rFonts w:ascii="標楷體" w:eastAsia="標楷體" w:hAnsi="標楷體"/>
                <w:sz w:val="28"/>
                <w:szCs w:val="28"/>
              </w:rPr>
              <w:t>SaaS)</w:t>
            </w:r>
            <w:r w:rsidRPr="004E11C2">
              <w:rPr>
                <w:rFonts w:ascii="標楷體" w:eastAsia="標楷體" w:hAnsi="標楷體" w:hint="eastAsia"/>
                <w:sz w:val="28"/>
                <w:szCs w:val="28"/>
              </w:rPr>
              <w:t>及雲端平台</w:t>
            </w:r>
            <w:r w:rsidR="00A121B8">
              <w:rPr>
                <w:rFonts w:ascii="標楷體" w:eastAsia="標楷體" w:hAnsi="標楷體"/>
                <w:sz w:val="28"/>
                <w:szCs w:val="28"/>
              </w:rPr>
              <w:t>（</w:t>
            </w:r>
            <w:r w:rsidRPr="004E11C2">
              <w:rPr>
                <w:rFonts w:ascii="標楷體" w:eastAsia="標楷體" w:hAnsi="標楷體"/>
                <w:sz w:val="28"/>
                <w:szCs w:val="28"/>
              </w:rPr>
              <w:t>PaaS/IaaS)</w:t>
            </w:r>
            <w:r w:rsidRPr="004E11C2">
              <w:rPr>
                <w:rFonts w:ascii="標楷體" w:eastAsia="標楷體" w:hAnsi="標楷體" w:hint="eastAsia"/>
                <w:sz w:val="28"/>
                <w:szCs w:val="28"/>
              </w:rPr>
              <w:t>公有雲與私有雲之線上服務。</w:t>
            </w:r>
          </w:p>
        </w:tc>
      </w:tr>
      <w:tr w:rsidR="004E11C2" w:rsidRPr="004E11C2" w14:paraId="31B93590" w14:textId="77777777" w:rsidTr="002E6E24">
        <w:tc>
          <w:tcPr>
            <w:tcW w:w="816" w:type="dxa"/>
            <w:tcBorders>
              <w:bottom w:val="single" w:sz="4" w:space="0" w:color="auto"/>
            </w:tcBorders>
            <w:vAlign w:val="center"/>
          </w:tcPr>
          <w:p w14:paraId="0B9A6CC5"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12</w:t>
            </w:r>
          </w:p>
        </w:tc>
        <w:tc>
          <w:tcPr>
            <w:tcW w:w="1476" w:type="dxa"/>
            <w:tcBorders>
              <w:bottom w:val="single" w:sz="4" w:space="0" w:color="auto"/>
            </w:tcBorders>
            <w:vAlign w:val="center"/>
          </w:tcPr>
          <w:p w14:paraId="3E4B7BDC" w14:textId="241320FF"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872920" w:rsidRPr="004E11C2">
              <w:rPr>
                <w:rFonts w:ascii="標楷體" w:eastAsia="標楷體" w:hAnsi="標楷體" w:hint="eastAsia"/>
                <w:sz w:val="28"/>
                <w:szCs w:val="28"/>
              </w:rPr>
              <w:t>5</w:t>
            </w:r>
            <w:r w:rsidRPr="004E11C2">
              <w:rPr>
                <w:rFonts w:ascii="標楷體" w:eastAsia="標楷體" w:hAnsi="標楷體" w:hint="eastAsia"/>
                <w:sz w:val="28"/>
                <w:szCs w:val="28"/>
              </w:rPr>
              <w:t>.</w:t>
            </w:r>
            <w:r w:rsidR="00872920" w:rsidRPr="004E11C2">
              <w:rPr>
                <w:rFonts w:ascii="標楷體" w:eastAsia="標楷體" w:hAnsi="標楷體" w:hint="eastAsia"/>
                <w:sz w:val="28"/>
                <w:szCs w:val="28"/>
              </w:rPr>
              <w:t>28</w:t>
            </w:r>
          </w:p>
        </w:tc>
        <w:tc>
          <w:tcPr>
            <w:tcW w:w="7176" w:type="dxa"/>
            <w:tcBorders>
              <w:bottom w:val="single" w:sz="4" w:space="0" w:color="auto"/>
            </w:tcBorders>
          </w:tcPr>
          <w:p w14:paraId="70DB8CE6" w14:textId="4AFCC811" w:rsidR="00CE4741" w:rsidRPr="004E11C2" w:rsidRDefault="00872920"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w:t>
            </w:r>
            <w:r w:rsidR="00FE6BD9" w:rsidRPr="00FE6BD9">
              <w:rPr>
                <w:rFonts w:ascii="標楷體" w:eastAsia="標楷體" w:hAnsi="標楷體" w:hint="eastAsia"/>
                <w:sz w:val="28"/>
                <w:szCs w:val="28"/>
              </w:rPr>
              <w:t>為落實行政院以政策工具鼓勵企業加薪之目標，機關辦理評選（審）時，請將</w:t>
            </w:r>
            <w:r w:rsidR="00F373DA" w:rsidRPr="00FE6BD9">
              <w:rPr>
                <w:rFonts w:ascii="標楷體" w:eastAsia="標楷體" w:hAnsi="標楷體"/>
                <w:sz w:val="28"/>
                <w:szCs w:val="28"/>
              </w:rPr>
              <w:t>CSR</w:t>
            </w:r>
            <w:r w:rsidR="00F373DA" w:rsidRPr="00FE6BD9">
              <w:rPr>
                <w:rFonts w:ascii="標楷體" w:eastAsia="標楷體" w:hAnsi="標楷體" w:hint="eastAsia"/>
                <w:sz w:val="28"/>
                <w:szCs w:val="28"/>
              </w:rPr>
              <w:t>指標</w:t>
            </w:r>
            <w:r w:rsidR="00FE6BD9" w:rsidRPr="00FE6BD9">
              <w:rPr>
                <w:rFonts w:ascii="標楷體" w:eastAsia="標楷體" w:hAnsi="標楷體" w:hint="eastAsia"/>
                <w:sz w:val="28"/>
                <w:szCs w:val="28"/>
              </w:rPr>
              <w:t>納入評分項目，以引導參與政府採購之廠商重視其企業社會責任（</w:t>
            </w:r>
            <w:r w:rsidR="00FE6BD9" w:rsidRPr="00FE6BD9">
              <w:rPr>
                <w:rFonts w:ascii="標楷體" w:eastAsia="標楷體" w:hAnsi="標楷體"/>
                <w:sz w:val="28"/>
                <w:szCs w:val="28"/>
              </w:rPr>
              <w:t>CSR</w:t>
            </w:r>
            <w:r w:rsidR="00FE6BD9" w:rsidRPr="00FE6BD9">
              <w:rPr>
                <w:rFonts w:ascii="標楷體" w:eastAsia="標楷體" w:hAnsi="標楷體" w:hint="eastAsia"/>
                <w:sz w:val="28"/>
                <w:szCs w:val="28"/>
              </w:rPr>
              <w:t>），提升企業加薪意願，使廠商員工薪資最低達</w:t>
            </w:r>
            <w:r w:rsidR="00FE6BD9" w:rsidRPr="00FE6BD9">
              <w:rPr>
                <w:rFonts w:ascii="標楷體" w:eastAsia="標楷體" w:hAnsi="標楷體"/>
                <w:sz w:val="28"/>
                <w:szCs w:val="28"/>
              </w:rPr>
              <w:t>3</w:t>
            </w:r>
            <w:r w:rsidR="00FE6BD9" w:rsidRPr="00FE6BD9">
              <w:rPr>
                <w:rFonts w:ascii="標楷體" w:eastAsia="標楷體" w:hAnsi="標楷體" w:hint="eastAsia"/>
                <w:sz w:val="28"/>
                <w:szCs w:val="28"/>
              </w:rPr>
              <w:t>萬元</w:t>
            </w:r>
            <w:r w:rsidRPr="004E11C2">
              <w:rPr>
                <w:rFonts w:ascii="標楷體" w:eastAsia="標楷體" w:hAnsi="標楷體" w:hint="eastAsia"/>
                <w:sz w:val="28"/>
                <w:szCs w:val="28"/>
              </w:rPr>
              <w:t>。</w:t>
            </w:r>
          </w:p>
        </w:tc>
      </w:tr>
      <w:tr w:rsidR="004E11C2" w:rsidRPr="004E11C2" w14:paraId="6361B460" w14:textId="77777777" w:rsidTr="002E6E24">
        <w:tc>
          <w:tcPr>
            <w:tcW w:w="816" w:type="dxa"/>
            <w:tcBorders>
              <w:bottom w:val="single" w:sz="4" w:space="0" w:color="auto"/>
            </w:tcBorders>
            <w:vAlign w:val="center"/>
          </w:tcPr>
          <w:p w14:paraId="29489F45"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13</w:t>
            </w:r>
          </w:p>
        </w:tc>
        <w:tc>
          <w:tcPr>
            <w:tcW w:w="1476" w:type="dxa"/>
            <w:tcBorders>
              <w:bottom w:val="single" w:sz="4" w:space="0" w:color="auto"/>
            </w:tcBorders>
            <w:vAlign w:val="center"/>
          </w:tcPr>
          <w:p w14:paraId="6212D841" w14:textId="25991A41"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486B4A" w:rsidRPr="004E11C2">
              <w:rPr>
                <w:rFonts w:ascii="標楷體" w:eastAsia="標楷體" w:hAnsi="標楷體" w:hint="eastAsia"/>
                <w:sz w:val="28"/>
                <w:szCs w:val="28"/>
              </w:rPr>
              <w:t>6</w:t>
            </w:r>
            <w:r w:rsidRPr="004E11C2">
              <w:rPr>
                <w:rFonts w:ascii="標楷體" w:eastAsia="標楷體" w:hAnsi="標楷體" w:hint="eastAsia"/>
                <w:sz w:val="28"/>
                <w:szCs w:val="28"/>
              </w:rPr>
              <w:t>.</w:t>
            </w:r>
            <w:r w:rsidR="00486B4A" w:rsidRPr="004E11C2">
              <w:rPr>
                <w:rFonts w:ascii="標楷體" w:eastAsia="標楷體" w:hAnsi="標楷體" w:hint="eastAsia"/>
                <w:sz w:val="28"/>
                <w:szCs w:val="28"/>
              </w:rPr>
              <w:t>21</w:t>
            </w:r>
          </w:p>
        </w:tc>
        <w:tc>
          <w:tcPr>
            <w:tcW w:w="7176" w:type="dxa"/>
            <w:tcBorders>
              <w:bottom w:val="single" w:sz="4" w:space="0" w:color="auto"/>
            </w:tcBorders>
          </w:tcPr>
          <w:p w14:paraId="07FF2CAE" w14:textId="77AF1DA8" w:rsidR="00CE4741" w:rsidRPr="004E11C2" w:rsidRDefault="00486B4A"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通函各機關，檢送數位發展部修正「政府資訊服務採購作業指引」之「使用者體驗」常用資訊服務等級協議</w:t>
            </w:r>
            <w:r w:rsidR="00A121B8">
              <w:rPr>
                <w:rFonts w:ascii="標楷體" w:eastAsia="標楷體" w:hAnsi="標楷體"/>
                <w:sz w:val="28"/>
                <w:szCs w:val="28"/>
              </w:rPr>
              <w:t>（</w:t>
            </w:r>
            <w:r w:rsidRPr="004E11C2">
              <w:rPr>
                <w:rFonts w:ascii="標楷體" w:eastAsia="標楷體" w:hAnsi="標楷體"/>
                <w:sz w:val="28"/>
                <w:szCs w:val="28"/>
              </w:rPr>
              <w:t>SLA)</w:t>
            </w:r>
            <w:r w:rsidRPr="004E11C2">
              <w:rPr>
                <w:rFonts w:ascii="標楷體" w:eastAsia="標楷體" w:hAnsi="標楷體" w:hint="eastAsia"/>
                <w:sz w:val="28"/>
                <w:szCs w:val="28"/>
              </w:rPr>
              <w:t>參考項目，機關辦理資訊服務採購倘涉及網站設計及使用者體驗者，請參考修正後</w:t>
            </w:r>
            <w:r w:rsidRPr="004E11C2">
              <w:rPr>
                <w:rFonts w:ascii="標楷體" w:eastAsia="標楷體" w:hAnsi="標楷體"/>
                <w:sz w:val="28"/>
                <w:szCs w:val="28"/>
              </w:rPr>
              <w:t>SLA</w:t>
            </w:r>
            <w:r w:rsidRPr="004E11C2">
              <w:rPr>
                <w:rFonts w:ascii="標楷體" w:eastAsia="標楷體" w:hAnsi="標楷體" w:hint="eastAsia"/>
                <w:sz w:val="28"/>
                <w:szCs w:val="28"/>
              </w:rPr>
              <w:t>參考項目。</w:t>
            </w:r>
          </w:p>
        </w:tc>
      </w:tr>
      <w:tr w:rsidR="004E11C2" w:rsidRPr="004E11C2" w14:paraId="547860FB" w14:textId="77777777" w:rsidTr="002E6E24">
        <w:tc>
          <w:tcPr>
            <w:tcW w:w="816" w:type="dxa"/>
            <w:tcBorders>
              <w:bottom w:val="single" w:sz="4" w:space="0" w:color="auto"/>
            </w:tcBorders>
            <w:vAlign w:val="center"/>
          </w:tcPr>
          <w:p w14:paraId="3651A450"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14</w:t>
            </w:r>
          </w:p>
        </w:tc>
        <w:tc>
          <w:tcPr>
            <w:tcW w:w="1476" w:type="dxa"/>
            <w:tcBorders>
              <w:bottom w:val="single" w:sz="4" w:space="0" w:color="auto"/>
            </w:tcBorders>
            <w:vAlign w:val="center"/>
          </w:tcPr>
          <w:p w14:paraId="751957F1" w14:textId="66E09248"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2C4CD1" w:rsidRPr="004E11C2">
              <w:rPr>
                <w:rFonts w:ascii="標楷體" w:eastAsia="標楷體" w:hAnsi="標楷體" w:hint="eastAsia"/>
                <w:sz w:val="28"/>
                <w:szCs w:val="28"/>
              </w:rPr>
              <w:t>7</w:t>
            </w:r>
            <w:r w:rsidRPr="004E11C2">
              <w:rPr>
                <w:rFonts w:ascii="標楷體" w:eastAsia="標楷體" w:hAnsi="標楷體" w:hint="eastAsia"/>
                <w:sz w:val="28"/>
                <w:szCs w:val="28"/>
              </w:rPr>
              <w:t>.</w:t>
            </w:r>
            <w:r w:rsidR="002C4CD1" w:rsidRPr="004E11C2">
              <w:rPr>
                <w:rFonts w:ascii="標楷體" w:eastAsia="標楷體" w:hAnsi="標楷體" w:hint="eastAsia"/>
                <w:sz w:val="28"/>
                <w:szCs w:val="28"/>
              </w:rPr>
              <w:t>26</w:t>
            </w:r>
          </w:p>
        </w:tc>
        <w:tc>
          <w:tcPr>
            <w:tcW w:w="7176" w:type="dxa"/>
            <w:tcBorders>
              <w:bottom w:val="single" w:sz="4" w:space="0" w:color="auto"/>
            </w:tcBorders>
          </w:tcPr>
          <w:p w14:paraId="684FB24F" w14:textId="73447952" w:rsidR="00CE4741" w:rsidRPr="004E11C2" w:rsidRDefault="002C4CD1"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通函各機關，因應113年7月凱米颱風登臺造成災情需緊急處置之採購事項，政府採購法第22條第1項第3款及第105條第1項第2款已有緊急採購機制，請視個案情形依規定儘速妥處。</w:t>
            </w:r>
          </w:p>
        </w:tc>
      </w:tr>
      <w:tr w:rsidR="004E11C2" w:rsidRPr="004E11C2" w14:paraId="434C1918" w14:textId="77777777" w:rsidTr="002E6E24">
        <w:tc>
          <w:tcPr>
            <w:tcW w:w="816" w:type="dxa"/>
            <w:tcBorders>
              <w:bottom w:val="single" w:sz="4" w:space="0" w:color="auto"/>
            </w:tcBorders>
            <w:vAlign w:val="center"/>
          </w:tcPr>
          <w:p w14:paraId="292D66AF"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15</w:t>
            </w:r>
          </w:p>
        </w:tc>
        <w:tc>
          <w:tcPr>
            <w:tcW w:w="1476" w:type="dxa"/>
            <w:tcBorders>
              <w:bottom w:val="single" w:sz="4" w:space="0" w:color="auto"/>
            </w:tcBorders>
            <w:vAlign w:val="center"/>
          </w:tcPr>
          <w:p w14:paraId="4DC917D2" w14:textId="481AE48D"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260988" w:rsidRPr="004E11C2">
              <w:rPr>
                <w:rFonts w:ascii="標楷體" w:eastAsia="標楷體" w:hAnsi="標楷體" w:hint="eastAsia"/>
                <w:sz w:val="28"/>
                <w:szCs w:val="28"/>
              </w:rPr>
              <w:t>8</w:t>
            </w:r>
            <w:r w:rsidRPr="004E11C2">
              <w:rPr>
                <w:rFonts w:ascii="標楷體" w:eastAsia="標楷體" w:hAnsi="標楷體" w:hint="eastAsia"/>
                <w:sz w:val="28"/>
                <w:szCs w:val="28"/>
              </w:rPr>
              <w:t>.</w:t>
            </w:r>
            <w:r w:rsidR="00260988" w:rsidRPr="004E11C2">
              <w:rPr>
                <w:rFonts w:ascii="標楷體" w:eastAsia="標楷體" w:hAnsi="標楷體" w:hint="eastAsia"/>
                <w:sz w:val="28"/>
                <w:szCs w:val="28"/>
              </w:rPr>
              <w:t>13</w:t>
            </w:r>
          </w:p>
        </w:tc>
        <w:tc>
          <w:tcPr>
            <w:tcW w:w="7176" w:type="dxa"/>
            <w:tcBorders>
              <w:bottom w:val="single" w:sz="4" w:space="0" w:color="auto"/>
            </w:tcBorders>
          </w:tcPr>
          <w:p w14:paraId="36A3C1BC" w14:textId="1ADBC09A" w:rsidR="00CE4741" w:rsidRPr="004E11C2" w:rsidRDefault="005D26FD"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通函各機關，經濟部已制定</w:t>
            </w:r>
            <w:r w:rsidRPr="004E11C2">
              <w:rPr>
                <w:rFonts w:ascii="標楷體" w:eastAsia="標楷體" w:hAnsi="標楷體"/>
                <w:sz w:val="28"/>
                <w:szCs w:val="28"/>
              </w:rPr>
              <w:t>52</w:t>
            </w:r>
            <w:r w:rsidRPr="004E11C2">
              <w:rPr>
                <w:rFonts w:ascii="標楷體" w:eastAsia="標楷體" w:hAnsi="標楷體" w:hint="eastAsia"/>
                <w:sz w:val="28"/>
                <w:szCs w:val="28"/>
              </w:rPr>
              <w:t>項物聯網設備資安國家標準，機關辦理公告金額以上採購涉及物聯網設備者，如前揭國家標準符合功能或效益者，依</w:t>
            </w:r>
            <w:r w:rsidR="003223CD">
              <w:rPr>
                <w:rFonts w:ascii="標楷體" w:eastAsia="標楷體" w:hAnsi="標楷體" w:hint="eastAsia"/>
                <w:sz w:val="28"/>
                <w:szCs w:val="28"/>
              </w:rPr>
              <w:t>政府</w:t>
            </w:r>
            <w:r w:rsidRPr="004E11C2">
              <w:rPr>
                <w:rFonts w:ascii="標楷體" w:eastAsia="標楷體" w:hAnsi="標楷體" w:hint="eastAsia"/>
                <w:sz w:val="28"/>
                <w:szCs w:val="28"/>
              </w:rPr>
              <w:t>採購法第</w:t>
            </w:r>
            <w:r w:rsidRPr="004E11C2">
              <w:rPr>
                <w:rFonts w:ascii="標楷體" w:eastAsia="標楷體" w:hAnsi="標楷體"/>
                <w:sz w:val="28"/>
                <w:szCs w:val="28"/>
              </w:rPr>
              <w:t>26</w:t>
            </w:r>
            <w:r w:rsidRPr="004E11C2">
              <w:rPr>
                <w:rFonts w:ascii="標楷體" w:eastAsia="標楷體" w:hAnsi="標楷體" w:hint="eastAsia"/>
                <w:sz w:val="28"/>
                <w:szCs w:val="28"/>
              </w:rPr>
              <w:t>條第</w:t>
            </w:r>
            <w:r w:rsidRPr="004E11C2">
              <w:rPr>
                <w:rFonts w:ascii="標楷體" w:eastAsia="標楷體" w:hAnsi="標楷體"/>
                <w:sz w:val="28"/>
                <w:szCs w:val="28"/>
              </w:rPr>
              <w:t>1</w:t>
            </w:r>
            <w:r w:rsidRPr="004E11C2">
              <w:rPr>
                <w:rFonts w:ascii="標楷體" w:eastAsia="標楷體" w:hAnsi="標楷體" w:hint="eastAsia"/>
                <w:sz w:val="28"/>
                <w:szCs w:val="28"/>
              </w:rPr>
              <w:t>項規定，應從該標準訂定規格。</w:t>
            </w:r>
          </w:p>
        </w:tc>
      </w:tr>
      <w:tr w:rsidR="004E11C2" w:rsidRPr="004E11C2" w14:paraId="794F57D3" w14:textId="77777777" w:rsidTr="002E6E24">
        <w:tc>
          <w:tcPr>
            <w:tcW w:w="816" w:type="dxa"/>
            <w:tcBorders>
              <w:bottom w:val="single" w:sz="4" w:space="0" w:color="auto"/>
            </w:tcBorders>
            <w:vAlign w:val="center"/>
          </w:tcPr>
          <w:p w14:paraId="596B98B7"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16</w:t>
            </w:r>
          </w:p>
        </w:tc>
        <w:tc>
          <w:tcPr>
            <w:tcW w:w="1476" w:type="dxa"/>
            <w:tcBorders>
              <w:bottom w:val="single" w:sz="4" w:space="0" w:color="auto"/>
            </w:tcBorders>
            <w:vAlign w:val="center"/>
          </w:tcPr>
          <w:p w14:paraId="0FCE8D02" w14:textId="0EC90A3D"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545988" w:rsidRPr="004E11C2">
              <w:rPr>
                <w:rFonts w:ascii="標楷體" w:eastAsia="標楷體" w:hAnsi="標楷體" w:hint="eastAsia"/>
                <w:sz w:val="28"/>
                <w:szCs w:val="28"/>
              </w:rPr>
              <w:t>8</w:t>
            </w:r>
            <w:r w:rsidRPr="004E11C2">
              <w:rPr>
                <w:rFonts w:ascii="標楷體" w:eastAsia="標楷體" w:hAnsi="標楷體" w:hint="eastAsia"/>
                <w:sz w:val="28"/>
                <w:szCs w:val="28"/>
              </w:rPr>
              <w:t>.</w:t>
            </w:r>
            <w:r w:rsidR="00545988" w:rsidRPr="004E11C2">
              <w:rPr>
                <w:rFonts w:ascii="標楷體" w:eastAsia="標楷體" w:hAnsi="標楷體" w:hint="eastAsia"/>
                <w:sz w:val="28"/>
                <w:szCs w:val="28"/>
              </w:rPr>
              <w:t>16</w:t>
            </w:r>
          </w:p>
        </w:tc>
        <w:tc>
          <w:tcPr>
            <w:tcW w:w="7176" w:type="dxa"/>
            <w:tcBorders>
              <w:bottom w:val="single" w:sz="4" w:space="0" w:color="auto"/>
            </w:tcBorders>
          </w:tcPr>
          <w:p w14:paraId="0204481E" w14:textId="17813E4E" w:rsidR="00CE4741" w:rsidRPr="004E11C2" w:rsidRDefault="00545988"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重申本會98年12月14日工程企字第09800550320號函各機關辦理逾新台幣10萬元之採購，應做決標公告或定期彙送，另為減少機關填列資料負擔，自113年9月1日起逾10萬元至15萬元之採購案件，請至新路徑彙送決標資料。</w:t>
            </w:r>
          </w:p>
        </w:tc>
      </w:tr>
      <w:tr w:rsidR="004E11C2" w:rsidRPr="004E11C2" w14:paraId="5ED762B8" w14:textId="77777777" w:rsidTr="002E6E24">
        <w:tc>
          <w:tcPr>
            <w:tcW w:w="816" w:type="dxa"/>
            <w:tcBorders>
              <w:bottom w:val="single" w:sz="4" w:space="0" w:color="auto"/>
            </w:tcBorders>
            <w:vAlign w:val="center"/>
          </w:tcPr>
          <w:p w14:paraId="73E92AF2" w14:textId="77777777" w:rsidR="00CE4741" w:rsidRPr="004E11C2" w:rsidRDefault="00CE4741" w:rsidP="00CE4741">
            <w:pPr>
              <w:jc w:val="center"/>
              <w:rPr>
                <w:rFonts w:ascii="標楷體" w:eastAsia="標楷體" w:hAnsi="標楷體"/>
                <w:sz w:val="28"/>
                <w:szCs w:val="28"/>
              </w:rPr>
            </w:pPr>
            <w:r w:rsidRPr="004E11C2">
              <w:rPr>
                <w:rFonts w:ascii="標楷體" w:eastAsia="標楷體" w:hAnsi="標楷體" w:hint="eastAsia"/>
                <w:sz w:val="28"/>
                <w:szCs w:val="28"/>
              </w:rPr>
              <w:t>17</w:t>
            </w:r>
          </w:p>
        </w:tc>
        <w:tc>
          <w:tcPr>
            <w:tcW w:w="1476" w:type="dxa"/>
            <w:tcBorders>
              <w:bottom w:val="single" w:sz="4" w:space="0" w:color="auto"/>
            </w:tcBorders>
            <w:vAlign w:val="center"/>
          </w:tcPr>
          <w:p w14:paraId="5321690B" w14:textId="2219627F" w:rsidR="00CE4741" w:rsidRPr="004E11C2" w:rsidRDefault="00CE4741" w:rsidP="00CE4741">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C6444B" w:rsidRPr="004E11C2">
              <w:rPr>
                <w:rFonts w:ascii="標楷體" w:eastAsia="標楷體" w:hAnsi="標楷體" w:hint="eastAsia"/>
                <w:sz w:val="28"/>
                <w:szCs w:val="28"/>
              </w:rPr>
              <w:t>8</w:t>
            </w:r>
            <w:r w:rsidRPr="004E11C2">
              <w:rPr>
                <w:rFonts w:ascii="標楷體" w:eastAsia="標楷體" w:hAnsi="標楷體" w:hint="eastAsia"/>
                <w:sz w:val="28"/>
                <w:szCs w:val="28"/>
              </w:rPr>
              <w:t>.</w:t>
            </w:r>
            <w:r w:rsidR="00C6444B" w:rsidRPr="004E11C2">
              <w:rPr>
                <w:rFonts w:ascii="標楷體" w:eastAsia="標楷體" w:hAnsi="標楷體" w:hint="eastAsia"/>
                <w:sz w:val="28"/>
                <w:szCs w:val="28"/>
              </w:rPr>
              <w:t>20</w:t>
            </w:r>
          </w:p>
        </w:tc>
        <w:tc>
          <w:tcPr>
            <w:tcW w:w="7176" w:type="dxa"/>
            <w:tcBorders>
              <w:bottom w:val="single" w:sz="4" w:space="0" w:color="auto"/>
            </w:tcBorders>
          </w:tcPr>
          <w:p w14:paraId="43C7B0D3" w14:textId="6B1BEA10" w:rsidR="00CE4741" w:rsidRPr="004E11C2" w:rsidRDefault="00C6444B" w:rsidP="00CE4741">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通函各機關，機關辦理涉及冷凍空調設備含安裝或維護之採購，應綜合考量並視個案實際需求，妥為訂定投標廠商資格。</w:t>
            </w:r>
          </w:p>
        </w:tc>
      </w:tr>
      <w:tr w:rsidR="004E11C2" w:rsidRPr="004E11C2" w14:paraId="599A8827" w14:textId="77777777" w:rsidTr="002E6E24">
        <w:tc>
          <w:tcPr>
            <w:tcW w:w="816" w:type="dxa"/>
            <w:tcBorders>
              <w:bottom w:val="single" w:sz="4" w:space="0" w:color="auto"/>
            </w:tcBorders>
            <w:vAlign w:val="center"/>
          </w:tcPr>
          <w:p w14:paraId="07F32568"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18</w:t>
            </w:r>
          </w:p>
        </w:tc>
        <w:tc>
          <w:tcPr>
            <w:tcW w:w="1476" w:type="dxa"/>
            <w:tcBorders>
              <w:bottom w:val="single" w:sz="4" w:space="0" w:color="auto"/>
            </w:tcBorders>
            <w:vAlign w:val="center"/>
          </w:tcPr>
          <w:p w14:paraId="15EEC43A" w14:textId="09EA8D08"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9060BA" w:rsidRPr="004E11C2">
              <w:rPr>
                <w:rFonts w:ascii="標楷體" w:eastAsia="標楷體" w:hAnsi="標楷體" w:hint="eastAsia"/>
                <w:sz w:val="28"/>
                <w:szCs w:val="28"/>
              </w:rPr>
              <w:t>8</w:t>
            </w:r>
            <w:r w:rsidRPr="004E11C2">
              <w:rPr>
                <w:rFonts w:ascii="標楷體" w:eastAsia="標楷體" w:hAnsi="標楷體" w:hint="eastAsia"/>
                <w:sz w:val="28"/>
                <w:szCs w:val="28"/>
              </w:rPr>
              <w:t>.</w:t>
            </w:r>
            <w:r w:rsidR="009060BA" w:rsidRPr="004E11C2">
              <w:rPr>
                <w:rFonts w:ascii="標楷體" w:eastAsia="標楷體" w:hAnsi="標楷體" w:hint="eastAsia"/>
                <w:sz w:val="28"/>
                <w:szCs w:val="28"/>
              </w:rPr>
              <w:t>26</w:t>
            </w:r>
          </w:p>
        </w:tc>
        <w:tc>
          <w:tcPr>
            <w:tcW w:w="7176" w:type="dxa"/>
            <w:tcBorders>
              <w:bottom w:val="single" w:sz="4" w:space="0" w:color="auto"/>
            </w:tcBorders>
          </w:tcPr>
          <w:p w14:paraId="03EA9674" w14:textId="07C23F60" w:rsidR="006A521A" w:rsidRPr="004E11C2" w:rsidRDefault="009060BA"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通函各機關，為避免工程不當減項發包情形，機關於各生</w:t>
            </w:r>
            <w:r w:rsidRPr="004E11C2">
              <w:rPr>
                <w:rFonts w:ascii="標楷體" w:eastAsia="標楷體" w:hAnsi="標楷體" w:hint="eastAsia"/>
                <w:sz w:val="28"/>
                <w:szCs w:val="28"/>
              </w:rPr>
              <w:lastRenderedPageBreak/>
              <w:t>命週期階段應注意重點</w:t>
            </w:r>
            <w:r w:rsidR="00A121B8">
              <w:rPr>
                <w:rFonts w:ascii="標楷體" w:eastAsia="標楷體" w:hAnsi="標楷體" w:hint="eastAsia"/>
                <w:sz w:val="28"/>
                <w:szCs w:val="28"/>
              </w:rPr>
              <w:t>（</w:t>
            </w:r>
            <w:r w:rsidRPr="004E11C2">
              <w:rPr>
                <w:rFonts w:ascii="標楷體" w:eastAsia="標楷體" w:hAnsi="標楷體" w:hint="eastAsia"/>
                <w:sz w:val="28"/>
                <w:szCs w:val="28"/>
              </w:rPr>
              <w:t>計畫研擬階段、設計發包階段、流標檢討階段、善用採購策略有利發揮整體效益)。</w:t>
            </w:r>
          </w:p>
        </w:tc>
      </w:tr>
      <w:tr w:rsidR="004E11C2" w:rsidRPr="004E11C2" w14:paraId="158AAD3D" w14:textId="77777777" w:rsidTr="002E6E24">
        <w:tc>
          <w:tcPr>
            <w:tcW w:w="816" w:type="dxa"/>
            <w:tcBorders>
              <w:bottom w:val="single" w:sz="4" w:space="0" w:color="auto"/>
            </w:tcBorders>
            <w:vAlign w:val="center"/>
          </w:tcPr>
          <w:p w14:paraId="186619DC"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lastRenderedPageBreak/>
              <w:t>19</w:t>
            </w:r>
          </w:p>
        </w:tc>
        <w:tc>
          <w:tcPr>
            <w:tcW w:w="1476" w:type="dxa"/>
            <w:tcBorders>
              <w:bottom w:val="single" w:sz="4" w:space="0" w:color="auto"/>
            </w:tcBorders>
            <w:vAlign w:val="center"/>
          </w:tcPr>
          <w:p w14:paraId="1FFAD0A9" w14:textId="5F97EF36"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585581" w:rsidRPr="004E11C2">
              <w:rPr>
                <w:rFonts w:ascii="標楷體" w:eastAsia="標楷體" w:hAnsi="標楷體" w:hint="eastAsia"/>
                <w:sz w:val="28"/>
                <w:szCs w:val="28"/>
              </w:rPr>
              <w:t>9</w:t>
            </w:r>
            <w:r w:rsidRPr="004E11C2">
              <w:rPr>
                <w:rFonts w:ascii="標楷體" w:eastAsia="標楷體" w:hAnsi="標楷體" w:hint="eastAsia"/>
                <w:sz w:val="28"/>
                <w:szCs w:val="28"/>
              </w:rPr>
              <w:t>.</w:t>
            </w:r>
            <w:r w:rsidR="00585581" w:rsidRPr="004E11C2">
              <w:rPr>
                <w:rFonts w:ascii="標楷體" w:eastAsia="標楷體" w:hAnsi="標楷體" w:hint="eastAsia"/>
                <w:sz w:val="28"/>
                <w:szCs w:val="28"/>
              </w:rPr>
              <w:t>24</w:t>
            </w:r>
          </w:p>
        </w:tc>
        <w:tc>
          <w:tcPr>
            <w:tcW w:w="7176" w:type="dxa"/>
            <w:tcBorders>
              <w:bottom w:val="single" w:sz="4" w:space="0" w:color="auto"/>
            </w:tcBorders>
          </w:tcPr>
          <w:p w14:paraId="74239EA9" w14:textId="682DDB2C" w:rsidR="006A521A" w:rsidRPr="004E11C2" w:rsidRDefault="00585581"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通函各機關，為減輕採購人員工作，本會98年12月14日工程企字第09800550320號及113年8月16日工程企字第1130100354號二函，自即日起停止適用。各機關辦理逾公告金額十分之一之採購案請依</w:t>
            </w:r>
            <w:r w:rsidR="003223CD">
              <w:rPr>
                <w:rFonts w:ascii="標楷體" w:eastAsia="標楷體" w:hAnsi="標楷體" w:hint="eastAsia"/>
                <w:sz w:val="28"/>
                <w:szCs w:val="28"/>
              </w:rPr>
              <w:t>政府</w:t>
            </w:r>
            <w:r w:rsidRPr="004E11C2">
              <w:rPr>
                <w:rFonts w:ascii="標楷體" w:eastAsia="標楷體" w:hAnsi="標楷體" w:hint="eastAsia"/>
                <w:sz w:val="28"/>
                <w:szCs w:val="28"/>
              </w:rPr>
              <w:t>採購法第61條、其施行細則第84條第3項規定，或依</w:t>
            </w:r>
            <w:r w:rsidR="003223CD">
              <w:rPr>
                <w:rFonts w:ascii="標楷體" w:eastAsia="標楷體" w:hAnsi="標楷體" w:hint="eastAsia"/>
                <w:sz w:val="28"/>
                <w:szCs w:val="28"/>
              </w:rPr>
              <w:t>政府</w:t>
            </w:r>
            <w:r w:rsidRPr="004E11C2">
              <w:rPr>
                <w:rFonts w:ascii="標楷體" w:eastAsia="標楷體" w:hAnsi="標楷體" w:hint="eastAsia"/>
                <w:sz w:val="28"/>
                <w:szCs w:val="28"/>
              </w:rPr>
              <w:t>採購法第62條規定辦理決標公告或定期彙送。</w:t>
            </w:r>
          </w:p>
        </w:tc>
      </w:tr>
      <w:tr w:rsidR="004E11C2" w:rsidRPr="004E11C2" w14:paraId="1FD03422" w14:textId="77777777" w:rsidTr="002E6E24">
        <w:tc>
          <w:tcPr>
            <w:tcW w:w="816" w:type="dxa"/>
            <w:tcBorders>
              <w:bottom w:val="single" w:sz="4" w:space="0" w:color="auto"/>
            </w:tcBorders>
            <w:vAlign w:val="center"/>
          </w:tcPr>
          <w:p w14:paraId="0424A9BF"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20</w:t>
            </w:r>
          </w:p>
        </w:tc>
        <w:tc>
          <w:tcPr>
            <w:tcW w:w="1476" w:type="dxa"/>
            <w:tcBorders>
              <w:bottom w:val="single" w:sz="4" w:space="0" w:color="auto"/>
            </w:tcBorders>
            <w:vAlign w:val="center"/>
          </w:tcPr>
          <w:p w14:paraId="0D90BACA" w14:textId="3C4F1E65"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EC0770" w:rsidRPr="004E11C2">
              <w:rPr>
                <w:rFonts w:ascii="標楷體" w:eastAsia="標楷體" w:hAnsi="標楷體" w:hint="eastAsia"/>
                <w:sz w:val="28"/>
                <w:szCs w:val="28"/>
              </w:rPr>
              <w:t>9</w:t>
            </w:r>
            <w:r w:rsidRPr="004E11C2">
              <w:rPr>
                <w:rFonts w:ascii="標楷體" w:eastAsia="標楷體" w:hAnsi="標楷體" w:hint="eastAsia"/>
                <w:sz w:val="28"/>
                <w:szCs w:val="28"/>
              </w:rPr>
              <w:t>.</w:t>
            </w:r>
            <w:r w:rsidR="00EC0770" w:rsidRPr="004E11C2">
              <w:rPr>
                <w:rFonts w:ascii="標楷體" w:eastAsia="標楷體" w:hAnsi="標楷體" w:hint="eastAsia"/>
                <w:sz w:val="28"/>
                <w:szCs w:val="28"/>
              </w:rPr>
              <w:t>26</w:t>
            </w:r>
          </w:p>
        </w:tc>
        <w:tc>
          <w:tcPr>
            <w:tcW w:w="7176" w:type="dxa"/>
            <w:tcBorders>
              <w:bottom w:val="single" w:sz="4" w:space="0" w:color="auto"/>
            </w:tcBorders>
          </w:tcPr>
          <w:p w14:paraId="045A85EB" w14:textId="564E17AD" w:rsidR="006A521A" w:rsidRPr="004E11C2" w:rsidRDefault="00EC0770"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通函各機關，機關辦理採購之招標、審標及決標結果之通知，不論以書面或口頭為之，應為救濟期間之教示。</w:t>
            </w:r>
          </w:p>
        </w:tc>
      </w:tr>
      <w:tr w:rsidR="004E11C2" w:rsidRPr="004E11C2" w14:paraId="7652D2D9" w14:textId="77777777" w:rsidTr="002E6E24">
        <w:tc>
          <w:tcPr>
            <w:tcW w:w="816" w:type="dxa"/>
            <w:tcBorders>
              <w:bottom w:val="single" w:sz="4" w:space="0" w:color="auto"/>
            </w:tcBorders>
            <w:vAlign w:val="center"/>
          </w:tcPr>
          <w:p w14:paraId="116CB2D4"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21</w:t>
            </w:r>
          </w:p>
        </w:tc>
        <w:tc>
          <w:tcPr>
            <w:tcW w:w="1476" w:type="dxa"/>
            <w:tcBorders>
              <w:bottom w:val="single" w:sz="4" w:space="0" w:color="auto"/>
            </w:tcBorders>
            <w:vAlign w:val="center"/>
          </w:tcPr>
          <w:p w14:paraId="12152484" w14:textId="43CFB3A4"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D219A8" w:rsidRPr="004E11C2">
              <w:rPr>
                <w:rFonts w:ascii="標楷體" w:eastAsia="標楷體" w:hAnsi="標楷體" w:hint="eastAsia"/>
                <w:sz w:val="28"/>
                <w:szCs w:val="28"/>
              </w:rPr>
              <w:t>10</w:t>
            </w:r>
            <w:r w:rsidRPr="004E11C2">
              <w:rPr>
                <w:rFonts w:ascii="標楷體" w:eastAsia="標楷體" w:hAnsi="標楷體" w:hint="eastAsia"/>
                <w:sz w:val="28"/>
                <w:szCs w:val="28"/>
              </w:rPr>
              <w:t>.</w:t>
            </w:r>
            <w:r w:rsidR="00D219A8" w:rsidRPr="004E11C2">
              <w:rPr>
                <w:rFonts w:ascii="標楷體" w:eastAsia="標楷體" w:hAnsi="標楷體" w:hint="eastAsia"/>
                <w:sz w:val="28"/>
                <w:szCs w:val="28"/>
              </w:rPr>
              <w:t>18</w:t>
            </w:r>
          </w:p>
        </w:tc>
        <w:tc>
          <w:tcPr>
            <w:tcW w:w="7176" w:type="dxa"/>
            <w:tcBorders>
              <w:bottom w:val="single" w:sz="4" w:space="0" w:color="auto"/>
            </w:tcBorders>
          </w:tcPr>
          <w:p w14:paraId="5026A9F4" w14:textId="7BD6D0DF" w:rsidR="006A521A" w:rsidRPr="004E11C2" w:rsidRDefault="00D219A8"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修正「標準化作業流程及控制重點－採購業務」作業項目範例</w:t>
            </w:r>
            <w:r w:rsidRPr="004E11C2">
              <w:rPr>
                <w:rFonts w:ascii="標楷體" w:eastAsia="標楷體" w:hAnsi="標楷體"/>
                <w:sz w:val="28"/>
                <w:szCs w:val="28"/>
              </w:rPr>
              <w:t>-</w:t>
            </w:r>
            <w:r w:rsidRPr="004E11C2">
              <w:rPr>
                <w:rFonts w:ascii="標楷體" w:eastAsia="標楷體" w:hAnsi="標楷體" w:hint="eastAsia"/>
                <w:sz w:val="28"/>
                <w:szCs w:val="28"/>
              </w:rPr>
              <w:t>未經公告程序之限制性招標（編號</w:t>
            </w:r>
            <w:r w:rsidRPr="004E11C2">
              <w:rPr>
                <w:rFonts w:ascii="標楷體" w:eastAsia="標楷體" w:hAnsi="標楷體"/>
                <w:sz w:val="28"/>
                <w:szCs w:val="28"/>
              </w:rPr>
              <w:t>JP01</w:t>
            </w:r>
            <w:r w:rsidRPr="004E11C2">
              <w:rPr>
                <w:rFonts w:ascii="標楷體" w:eastAsia="標楷體" w:hAnsi="標楷體" w:hint="eastAsia"/>
                <w:sz w:val="28"/>
                <w:szCs w:val="28"/>
              </w:rPr>
              <w:t>），配合小額採購金額調整</w:t>
            </w:r>
            <w:r w:rsidR="00A121B8">
              <w:rPr>
                <w:rFonts w:ascii="標楷體" w:eastAsia="標楷體" w:hAnsi="標楷體"/>
                <w:sz w:val="28"/>
                <w:szCs w:val="28"/>
              </w:rPr>
              <w:t>（</w:t>
            </w:r>
            <w:r w:rsidRPr="004E11C2">
              <w:rPr>
                <w:rFonts w:ascii="標楷體" w:eastAsia="標楷體" w:hAnsi="標楷體"/>
                <w:sz w:val="28"/>
                <w:szCs w:val="28"/>
              </w:rPr>
              <w:t>15</w:t>
            </w:r>
            <w:r w:rsidRPr="004E11C2">
              <w:rPr>
                <w:rFonts w:ascii="標楷體" w:eastAsia="標楷體" w:hAnsi="標楷體" w:hint="eastAsia"/>
                <w:sz w:val="28"/>
                <w:szCs w:val="28"/>
              </w:rPr>
              <w:t>萬元</w:t>
            </w:r>
            <w:r w:rsidRPr="004E11C2">
              <w:rPr>
                <w:rFonts w:ascii="標楷體" w:eastAsia="標楷體" w:hAnsi="標楷體"/>
                <w:sz w:val="28"/>
                <w:szCs w:val="28"/>
              </w:rPr>
              <w:t>)</w:t>
            </w:r>
            <w:r w:rsidRPr="004E11C2">
              <w:rPr>
                <w:rFonts w:ascii="標楷體" w:eastAsia="標楷體" w:hAnsi="標楷體" w:hint="eastAsia"/>
                <w:sz w:val="28"/>
                <w:szCs w:val="28"/>
              </w:rPr>
              <w:t>修正。</w:t>
            </w:r>
          </w:p>
        </w:tc>
      </w:tr>
      <w:tr w:rsidR="004E11C2" w:rsidRPr="004E11C2" w14:paraId="58D674C3" w14:textId="77777777" w:rsidTr="002E6E24">
        <w:tc>
          <w:tcPr>
            <w:tcW w:w="816" w:type="dxa"/>
            <w:tcBorders>
              <w:bottom w:val="single" w:sz="4" w:space="0" w:color="auto"/>
            </w:tcBorders>
            <w:vAlign w:val="center"/>
          </w:tcPr>
          <w:p w14:paraId="626FCD89"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22</w:t>
            </w:r>
          </w:p>
        </w:tc>
        <w:tc>
          <w:tcPr>
            <w:tcW w:w="1476" w:type="dxa"/>
            <w:tcBorders>
              <w:bottom w:val="single" w:sz="4" w:space="0" w:color="auto"/>
            </w:tcBorders>
            <w:vAlign w:val="center"/>
          </w:tcPr>
          <w:p w14:paraId="762CE09A" w14:textId="501618A0"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80375A" w:rsidRPr="004E11C2">
              <w:rPr>
                <w:rFonts w:ascii="標楷體" w:eastAsia="標楷體" w:hAnsi="標楷體" w:hint="eastAsia"/>
                <w:sz w:val="28"/>
                <w:szCs w:val="28"/>
              </w:rPr>
              <w:t>11</w:t>
            </w:r>
            <w:r w:rsidRPr="004E11C2">
              <w:rPr>
                <w:rFonts w:ascii="標楷體" w:eastAsia="標楷體" w:hAnsi="標楷體" w:hint="eastAsia"/>
                <w:sz w:val="28"/>
                <w:szCs w:val="28"/>
              </w:rPr>
              <w:t>.</w:t>
            </w:r>
            <w:r w:rsidR="0080375A" w:rsidRPr="004E11C2">
              <w:rPr>
                <w:rFonts w:ascii="標楷體" w:eastAsia="標楷體" w:hAnsi="標楷體" w:hint="eastAsia"/>
                <w:sz w:val="28"/>
                <w:szCs w:val="28"/>
              </w:rPr>
              <w:t>7</w:t>
            </w:r>
          </w:p>
        </w:tc>
        <w:tc>
          <w:tcPr>
            <w:tcW w:w="7176" w:type="dxa"/>
            <w:tcBorders>
              <w:bottom w:val="single" w:sz="4" w:space="0" w:color="auto"/>
            </w:tcBorders>
          </w:tcPr>
          <w:p w14:paraId="32B15A00" w14:textId="18E0A199" w:rsidR="006A521A" w:rsidRPr="004E11C2" w:rsidRDefault="0080375A"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通函各機關，機關辦理勞務採購，可採現場查驗方式者，仍應以現場查驗為之，並依案件屬性，妥適訂定履約管理方式。</w:t>
            </w:r>
          </w:p>
        </w:tc>
      </w:tr>
      <w:tr w:rsidR="004E11C2" w:rsidRPr="004E11C2" w14:paraId="0E9CDC94" w14:textId="77777777" w:rsidTr="002E6E24">
        <w:tc>
          <w:tcPr>
            <w:tcW w:w="816" w:type="dxa"/>
            <w:tcBorders>
              <w:bottom w:val="single" w:sz="4" w:space="0" w:color="auto"/>
            </w:tcBorders>
            <w:vAlign w:val="center"/>
          </w:tcPr>
          <w:p w14:paraId="364A309C"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23</w:t>
            </w:r>
          </w:p>
        </w:tc>
        <w:tc>
          <w:tcPr>
            <w:tcW w:w="1476" w:type="dxa"/>
            <w:tcBorders>
              <w:bottom w:val="single" w:sz="4" w:space="0" w:color="auto"/>
            </w:tcBorders>
            <w:vAlign w:val="center"/>
          </w:tcPr>
          <w:p w14:paraId="5737AD5B" w14:textId="58410017"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35582E" w:rsidRPr="004E11C2">
              <w:rPr>
                <w:rFonts w:ascii="標楷體" w:eastAsia="標楷體" w:hAnsi="標楷體" w:hint="eastAsia"/>
                <w:sz w:val="28"/>
                <w:szCs w:val="28"/>
              </w:rPr>
              <w:t>12</w:t>
            </w:r>
            <w:r w:rsidRPr="004E11C2">
              <w:rPr>
                <w:rFonts w:ascii="標楷體" w:eastAsia="標楷體" w:hAnsi="標楷體" w:hint="eastAsia"/>
                <w:sz w:val="28"/>
                <w:szCs w:val="28"/>
              </w:rPr>
              <w:t>.</w:t>
            </w:r>
            <w:r w:rsidR="0035582E" w:rsidRPr="004E11C2">
              <w:rPr>
                <w:rFonts w:ascii="標楷體" w:eastAsia="標楷體" w:hAnsi="標楷體" w:hint="eastAsia"/>
                <w:sz w:val="28"/>
                <w:szCs w:val="28"/>
              </w:rPr>
              <w:t>5</w:t>
            </w:r>
          </w:p>
        </w:tc>
        <w:tc>
          <w:tcPr>
            <w:tcW w:w="7176" w:type="dxa"/>
            <w:tcBorders>
              <w:bottom w:val="single" w:sz="4" w:space="0" w:color="auto"/>
            </w:tcBorders>
          </w:tcPr>
          <w:p w14:paraId="0E02705A" w14:textId="2F8CCE5E" w:rsidR="006A521A" w:rsidRPr="004E11C2" w:rsidRDefault="0035582E"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政府採購錯誤行為態樣」，於各作業階段採購錯誤態樣前，增訂機關辦理該階段採購之作業指引，俾正向引導機關適法辦理採購作業；增加意圖規避法規分批辦理之例示；修正「其他可能有圍標之嫌或宜注意之現象」態樣。</w:t>
            </w:r>
          </w:p>
        </w:tc>
      </w:tr>
      <w:tr w:rsidR="004E11C2" w:rsidRPr="004E11C2" w14:paraId="29F0A4E9" w14:textId="77777777" w:rsidTr="002E6E24">
        <w:tc>
          <w:tcPr>
            <w:tcW w:w="816" w:type="dxa"/>
            <w:tcBorders>
              <w:bottom w:val="single" w:sz="4" w:space="0" w:color="auto"/>
            </w:tcBorders>
            <w:vAlign w:val="center"/>
          </w:tcPr>
          <w:p w14:paraId="32C6CFDD"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24</w:t>
            </w:r>
          </w:p>
        </w:tc>
        <w:tc>
          <w:tcPr>
            <w:tcW w:w="1476" w:type="dxa"/>
            <w:tcBorders>
              <w:bottom w:val="single" w:sz="4" w:space="0" w:color="auto"/>
            </w:tcBorders>
            <w:vAlign w:val="center"/>
          </w:tcPr>
          <w:p w14:paraId="102130AC" w14:textId="0690F659"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5E795E" w:rsidRPr="004E11C2">
              <w:rPr>
                <w:rFonts w:ascii="標楷體" w:eastAsia="標楷體" w:hAnsi="標楷體" w:hint="eastAsia"/>
                <w:sz w:val="28"/>
                <w:szCs w:val="28"/>
              </w:rPr>
              <w:t>12</w:t>
            </w:r>
            <w:r w:rsidRPr="004E11C2">
              <w:rPr>
                <w:rFonts w:ascii="標楷體" w:eastAsia="標楷體" w:hAnsi="標楷體" w:hint="eastAsia"/>
                <w:sz w:val="28"/>
                <w:szCs w:val="28"/>
              </w:rPr>
              <w:t>.</w:t>
            </w:r>
            <w:r w:rsidR="005E795E" w:rsidRPr="004E11C2">
              <w:rPr>
                <w:rFonts w:ascii="標楷體" w:eastAsia="標楷體" w:hAnsi="標楷體" w:hint="eastAsia"/>
                <w:sz w:val="28"/>
                <w:szCs w:val="28"/>
              </w:rPr>
              <w:t>16</w:t>
            </w:r>
          </w:p>
        </w:tc>
        <w:tc>
          <w:tcPr>
            <w:tcW w:w="7176" w:type="dxa"/>
            <w:tcBorders>
              <w:bottom w:val="single" w:sz="4" w:space="0" w:color="auto"/>
            </w:tcBorders>
          </w:tcPr>
          <w:p w14:paraId="6454F2BA" w14:textId="3A66E764" w:rsidR="006A521A" w:rsidRPr="004E11C2" w:rsidRDefault="005E795E"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最有利標作業手冊」及各類採購評選項目及配分權重範例，增加「最有利標作業手冊快速使用指引」及「常用程序及問題快速索引」，以利採購人員依循使用；修正不同廠商評選結果有明顯差異之態樣類型例示。</w:t>
            </w:r>
          </w:p>
        </w:tc>
      </w:tr>
      <w:tr w:rsidR="004E11C2" w:rsidRPr="004E11C2" w14:paraId="2DB9C9CE" w14:textId="77777777" w:rsidTr="002E6E24">
        <w:tc>
          <w:tcPr>
            <w:tcW w:w="816" w:type="dxa"/>
            <w:tcBorders>
              <w:bottom w:val="single" w:sz="4" w:space="0" w:color="auto"/>
            </w:tcBorders>
            <w:vAlign w:val="center"/>
          </w:tcPr>
          <w:p w14:paraId="0FF3423C"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25</w:t>
            </w:r>
          </w:p>
        </w:tc>
        <w:tc>
          <w:tcPr>
            <w:tcW w:w="1476" w:type="dxa"/>
            <w:tcBorders>
              <w:bottom w:val="single" w:sz="4" w:space="0" w:color="auto"/>
            </w:tcBorders>
            <w:vAlign w:val="center"/>
          </w:tcPr>
          <w:p w14:paraId="0240A522" w14:textId="0DCD41CA"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2E5EA9" w:rsidRPr="004E11C2">
              <w:rPr>
                <w:rFonts w:ascii="標楷體" w:eastAsia="標楷體" w:hAnsi="標楷體" w:hint="eastAsia"/>
                <w:sz w:val="28"/>
                <w:szCs w:val="28"/>
              </w:rPr>
              <w:t>12</w:t>
            </w:r>
            <w:r w:rsidRPr="004E11C2">
              <w:rPr>
                <w:rFonts w:ascii="標楷體" w:eastAsia="標楷體" w:hAnsi="標楷體" w:hint="eastAsia"/>
                <w:sz w:val="28"/>
                <w:szCs w:val="28"/>
              </w:rPr>
              <w:t>.</w:t>
            </w:r>
            <w:r w:rsidR="002E5EA9" w:rsidRPr="004E11C2">
              <w:rPr>
                <w:rFonts w:ascii="標楷體" w:eastAsia="標楷體" w:hAnsi="標楷體" w:hint="eastAsia"/>
                <w:sz w:val="28"/>
                <w:szCs w:val="28"/>
              </w:rPr>
              <w:t>20</w:t>
            </w:r>
          </w:p>
        </w:tc>
        <w:tc>
          <w:tcPr>
            <w:tcW w:w="7176" w:type="dxa"/>
            <w:tcBorders>
              <w:bottom w:val="single" w:sz="4" w:space="0" w:color="auto"/>
            </w:tcBorders>
          </w:tcPr>
          <w:p w14:paraId="050BB8B6" w14:textId="1428B0B9" w:rsidR="006A521A" w:rsidRPr="004E11C2" w:rsidRDefault="002E5EA9"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修正本會「投標廠商聲明書範本」及「公開取得電子報價單投標廠商聲明書範本」，修正關於中小企業之定義。</w:t>
            </w:r>
          </w:p>
        </w:tc>
      </w:tr>
      <w:tr w:rsidR="004E11C2" w:rsidRPr="004E11C2" w14:paraId="77E9F6F5" w14:textId="77777777" w:rsidTr="002E6E24">
        <w:tc>
          <w:tcPr>
            <w:tcW w:w="816" w:type="dxa"/>
            <w:tcBorders>
              <w:bottom w:val="single" w:sz="4" w:space="0" w:color="auto"/>
            </w:tcBorders>
            <w:vAlign w:val="center"/>
          </w:tcPr>
          <w:p w14:paraId="4B7FAA55" w14:textId="77777777" w:rsidR="006A521A" w:rsidRPr="004E11C2" w:rsidRDefault="006A521A" w:rsidP="006A521A">
            <w:pPr>
              <w:ind w:firstLineChars="50" w:firstLine="140"/>
              <w:rPr>
                <w:rFonts w:ascii="標楷體" w:eastAsia="標楷體" w:hAnsi="標楷體"/>
                <w:sz w:val="28"/>
                <w:szCs w:val="28"/>
              </w:rPr>
            </w:pPr>
            <w:r w:rsidRPr="004E11C2">
              <w:rPr>
                <w:rFonts w:ascii="標楷體" w:eastAsia="標楷體" w:hAnsi="標楷體" w:hint="eastAsia"/>
                <w:sz w:val="28"/>
                <w:szCs w:val="28"/>
              </w:rPr>
              <w:t>26</w:t>
            </w:r>
          </w:p>
        </w:tc>
        <w:tc>
          <w:tcPr>
            <w:tcW w:w="1476" w:type="dxa"/>
            <w:tcBorders>
              <w:bottom w:val="single" w:sz="4" w:space="0" w:color="auto"/>
            </w:tcBorders>
            <w:vAlign w:val="center"/>
          </w:tcPr>
          <w:p w14:paraId="7BB66CE8" w14:textId="493A08A3"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946EF3" w:rsidRPr="004E11C2">
              <w:rPr>
                <w:rFonts w:ascii="標楷體" w:eastAsia="標楷體" w:hAnsi="標楷體" w:hint="eastAsia"/>
                <w:sz w:val="28"/>
                <w:szCs w:val="28"/>
              </w:rPr>
              <w:t>12</w:t>
            </w:r>
            <w:r w:rsidRPr="004E11C2">
              <w:rPr>
                <w:rFonts w:ascii="標楷體" w:eastAsia="標楷體" w:hAnsi="標楷體" w:hint="eastAsia"/>
                <w:sz w:val="28"/>
                <w:szCs w:val="28"/>
              </w:rPr>
              <w:t>.</w:t>
            </w:r>
            <w:r w:rsidR="00946EF3" w:rsidRPr="004E11C2">
              <w:rPr>
                <w:rFonts w:ascii="標楷體" w:eastAsia="標楷體" w:hAnsi="標楷體" w:hint="eastAsia"/>
                <w:sz w:val="28"/>
                <w:szCs w:val="28"/>
              </w:rPr>
              <w:t>20</w:t>
            </w:r>
          </w:p>
        </w:tc>
        <w:tc>
          <w:tcPr>
            <w:tcW w:w="7176" w:type="dxa"/>
            <w:tcBorders>
              <w:bottom w:val="single" w:sz="4" w:space="0" w:color="auto"/>
            </w:tcBorders>
          </w:tcPr>
          <w:p w14:paraId="207D09B4" w14:textId="6A831FB0" w:rsidR="006A521A" w:rsidRPr="004E11C2" w:rsidRDefault="00946EF3"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通函各機關，為因應行政院經濟發展委員會薪資提升及薪資透明化政策，機關辦理採購，得採行之相關因應措施。</w:t>
            </w:r>
          </w:p>
        </w:tc>
      </w:tr>
      <w:tr w:rsidR="004E11C2" w:rsidRPr="004E11C2" w14:paraId="40A91FD0" w14:textId="77777777" w:rsidTr="002E6E24">
        <w:tc>
          <w:tcPr>
            <w:tcW w:w="816" w:type="dxa"/>
            <w:tcBorders>
              <w:bottom w:val="single" w:sz="4" w:space="0" w:color="auto"/>
            </w:tcBorders>
            <w:vAlign w:val="center"/>
          </w:tcPr>
          <w:p w14:paraId="65B41A86"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27</w:t>
            </w:r>
          </w:p>
        </w:tc>
        <w:tc>
          <w:tcPr>
            <w:tcW w:w="1476" w:type="dxa"/>
            <w:tcBorders>
              <w:bottom w:val="single" w:sz="4" w:space="0" w:color="auto"/>
            </w:tcBorders>
            <w:vAlign w:val="center"/>
          </w:tcPr>
          <w:p w14:paraId="496A7AE5" w14:textId="1D86B425"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7F0C0C" w:rsidRPr="004E11C2">
              <w:rPr>
                <w:rFonts w:ascii="標楷體" w:eastAsia="標楷體" w:hAnsi="標楷體" w:hint="eastAsia"/>
                <w:sz w:val="28"/>
                <w:szCs w:val="28"/>
              </w:rPr>
              <w:t>12</w:t>
            </w:r>
            <w:r w:rsidRPr="004E11C2">
              <w:rPr>
                <w:rFonts w:ascii="標楷體" w:eastAsia="標楷體" w:hAnsi="標楷體" w:hint="eastAsia"/>
                <w:sz w:val="28"/>
                <w:szCs w:val="28"/>
              </w:rPr>
              <w:t>.</w:t>
            </w:r>
            <w:r w:rsidR="007F0C0C" w:rsidRPr="004E11C2">
              <w:rPr>
                <w:rFonts w:ascii="標楷體" w:eastAsia="標楷體" w:hAnsi="標楷體" w:hint="eastAsia"/>
                <w:sz w:val="28"/>
                <w:szCs w:val="28"/>
              </w:rPr>
              <w:t>26</w:t>
            </w:r>
          </w:p>
        </w:tc>
        <w:tc>
          <w:tcPr>
            <w:tcW w:w="7176" w:type="dxa"/>
            <w:tcBorders>
              <w:bottom w:val="single" w:sz="4" w:space="0" w:color="auto"/>
            </w:tcBorders>
          </w:tcPr>
          <w:p w14:paraId="14F97278" w14:textId="6560AABB" w:rsidR="006A521A" w:rsidRPr="004E11C2" w:rsidRDefault="007F0C0C"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修正各類採購契約範本，全職從事採購案人員之薪資調升為應高於最低工資 1.1倍；派駐人員之薪資，調升為應高於最低工資 1.1 倍。</w:t>
            </w:r>
          </w:p>
        </w:tc>
      </w:tr>
      <w:tr w:rsidR="004E11C2" w:rsidRPr="004E11C2" w14:paraId="2343BB9B" w14:textId="77777777" w:rsidTr="00046273">
        <w:tc>
          <w:tcPr>
            <w:tcW w:w="816" w:type="dxa"/>
            <w:tcBorders>
              <w:bottom w:val="single" w:sz="4" w:space="0" w:color="auto"/>
            </w:tcBorders>
            <w:vAlign w:val="center"/>
          </w:tcPr>
          <w:p w14:paraId="33364D93"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t>28</w:t>
            </w:r>
          </w:p>
        </w:tc>
        <w:tc>
          <w:tcPr>
            <w:tcW w:w="1476" w:type="dxa"/>
            <w:tcBorders>
              <w:bottom w:val="single" w:sz="4" w:space="0" w:color="auto"/>
            </w:tcBorders>
            <w:vAlign w:val="center"/>
          </w:tcPr>
          <w:p w14:paraId="454AC02B" w14:textId="180D6120"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7044A9" w:rsidRPr="004E11C2">
              <w:rPr>
                <w:rFonts w:ascii="標楷體" w:eastAsia="標楷體" w:hAnsi="標楷體" w:hint="eastAsia"/>
                <w:sz w:val="28"/>
                <w:szCs w:val="28"/>
              </w:rPr>
              <w:t>12</w:t>
            </w:r>
            <w:r w:rsidRPr="004E11C2">
              <w:rPr>
                <w:rFonts w:ascii="標楷體" w:eastAsia="標楷體" w:hAnsi="標楷體" w:hint="eastAsia"/>
                <w:sz w:val="28"/>
                <w:szCs w:val="28"/>
              </w:rPr>
              <w:t>.</w:t>
            </w:r>
            <w:r w:rsidR="007044A9" w:rsidRPr="004E11C2">
              <w:rPr>
                <w:rFonts w:ascii="標楷體" w:eastAsia="標楷體" w:hAnsi="標楷體" w:hint="eastAsia"/>
                <w:sz w:val="28"/>
                <w:szCs w:val="28"/>
              </w:rPr>
              <w:t>26</w:t>
            </w:r>
          </w:p>
        </w:tc>
        <w:tc>
          <w:tcPr>
            <w:tcW w:w="7176" w:type="dxa"/>
            <w:tcBorders>
              <w:bottom w:val="single" w:sz="4" w:space="0" w:color="auto"/>
            </w:tcBorders>
          </w:tcPr>
          <w:p w14:paraId="5FBAFB33" w14:textId="5FE8375A" w:rsidR="006A521A" w:rsidRPr="004E11C2" w:rsidRDefault="007044A9"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修正本會「採購評選委員會（評審小組）評選</w:t>
            </w:r>
            <w:r w:rsidR="00A121B8">
              <w:rPr>
                <w:rFonts w:ascii="標楷體" w:eastAsia="標楷體" w:hAnsi="標楷體"/>
                <w:sz w:val="28"/>
                <w:szCs w:val="28"/>
              </w:rPr>
              <w:t>（</w:t>
            </w:r>
            <w:r w:rsidRPr="004E11C2">
              <w:rPr>
                <w:rFonts w:ascii="標楷體" w:eastAsia="標楷體" w:hAnsi="標楷體" w:hint="eastAsia"/>
                <w:sz w:val="28"/>
                <w:szCs w:val="28"/>
              </w:rPr>
              <w:t>審</w:t>
            </w:r>
            <w:r w:rsidRPr="004E11C2">
              <w:rPr>
                <w:rFonts w:ascii="標楷體" w:eastAsia="標楷體" w:hAnsi="標楷體"/>
                <w:sz w:val="28"/>
                <w:szCs w:val="28"/>
              </w:rPr>
              <w:t>)</w:t>
            </w:r>
            <w:r w:rsidRPr="004E11C2">
              <w:rPr>
                <w:rFonts w:ascii="標楷體" w:eastAsia="標楷體" w:hAnsi="標楷體" w:hint="eastAsia"/>
                <w:sz w:val="28"/>
                <w:szCs w:val="28"/>
              </w:rPr>
              <w:t>委員評分表（評選項目含廠商企業社會責任【</w:t>
            </w:r>
            <w:r w:rsidRPr="004E11C2">
              <w:rPr>
                <w:rFonts w:ascii="標楷體" w:eastAsia="標楷體" w:hAnsi="標楷體"/>
                <w:sz w:val="28"/>
                <w:szCs w:val="28"/>
              </w:rPr>
              <w:t>CSR</w:t>
            </w:r>
            <w:r w:rsidRPr="004E11C2">
              <w:rPr>
                <w:rFonts w:ascii="標楷體" w:eastAsia="標楷體" w:hAnsi="標楷體" w:hint="eastAsia"/>
                <w:sz w:val="28"/>
                <w:szCs w:val="28"/>
              </w:rPr>
              <w:t>】指標）」範本，</w:t>
            </w:r>
            <w:r w:rsidRPr="004E11C2">
              <w:rPr>
                <w:rFonts w:ascii="標楷體" w:eastAsia="標楷體" w:hAnsi="標楷體" w:hint="eastAsia"/>
                <w:sz w:val="28"/>
                <w:szCs w:val="28"/>
              </w:rPr>
              <w:lastRenderedPageBreak/>
              <w:t>就全職從事採購案之勞工薪資高於最低工資</w:t>
            </w:r>
            <w:r w:rsidRPr="004E11C2">
              <w:rPr>
                <w:rFonts w:ascii="標楷體" w:eastAsia="標楷體" w:hAnsi="標楷體"/>
                <w:sz w:val="28"/>
                <w:szCs w:val="28"/>
              </w:rPr>
              <w:t>1.1</w:t>
            </w:r>
            <w:r w:rsidRPr="004E11C2">
              <w:rPr>
                <w:rFonts w:ascii="標楷體" w:eastAsia="標楷體" w:hAnsi="標楷體" w:hint="eastAsia"/>
                <w:sz w:val="28"/>
                <w:szCs w:val="28"/>
              </w:rPr>
              <w:t>倍者，採行分級加分機制，高於最低工資倍數越高者，加分越多。</w:t>
            </w:r>
          </w:p>
        </w:tc>
      </w:tr>
      <w:tr w:rsidR="004E11C2" w:rsidRPr="004E11C2" w14:paraId="3B78626C" w14:textId="77777777" w:rsidTr="00046273">
        <w:tc>
          <w:tcPr>
            <w:tcW w:w="816" w:type="dxa"/>
            <w:tcBorders>
              <w:top w:val="single" w:sz="4" w:space="0" w:color="auto"/>
              <w:bottom w:val="single" w:sz="24" w:space="0" w:color="auto"/>
            </w:tcBorders>
            <w:vAlign w:val="center"/>
          </w:tcPr>
          <w:p w14:paraId="7880E83F" w14:textId="77777777" w:rsidR="006A521A" w:rsidRPr="004E11C2" w:rsidRDefault="006A521A" w:rsidP="006A521A">
            <w:pPr>
              <w:jc w:val="center"/>
              <w:rPr>
                <w:rFonts w:ascii="標楷體" w:eastAsia="標楷體" w:hAnsi="標楷體"/>
                <w:sz w:val="28"/>
                <w:szCs w:val="28"/>
              </w:rPr>
            </w:pPr>
            <w:r w:rsidRPr="004E11C2">
              <w:rPr>
                <w:rFonts w:ascii="標楷體" w:eastAsia="標楷體" w:hAnsi="標楷體" w:hint="eastAsia"/>
                <w:sz w:val="28"/>
                <w:szCs w:val="28"/>
              </w:rPr>
              <w:lastRenderedPageBreak/>
              <w:t>29</w:t>
            </w:r>
          </w:p>
        </w:tc>
        <w:tc>
          <w:tcPr>
            <w:tcW w:w="1476" w:type="dxa"/>
            <w:tcBorders>
              <w:top w:val="single" w:sz="4" w:space="0" w:color="auto"/>
              <w:bottom w:val="single" w:sz="24" w:space="0" w:color="auto"/>
            </w:tcBorders>
            <w:vAlign w:val="center"/>
          </w:tcPr>
          <w:p w14:paraId="045AA8E9" w14:textId="6F9EA8A2" w:rsidR="006A521A" w:rsidRPr="004E11C2" w:rsidRDefault="006A521A" w:rsidP="006A521A">
            <w:pPr>
              <w:snapToGrid w:val="0"/>
              <w:spacing w:line="340" w:lineRule="exact"/>
              <w:jc w:val="center"/>
              <w:rPr>
                <w:rFonts w:ascii="標楷體" w:eastAsia="標楷體" w:hAnsi="標楷體"/>
                <w:sz w:val="28"/>
                <w:szCs w:val="28"/>
              </w:rPr>
            </w:pPr>
            <w:r w:rsidRPr="004E11C2">
              <w:rPr>
                <w:rFonts w:ascii="標楷體" w:eastAsia="標楷體" w:hAnsi="標楷體" w:hint="eastAsia"/>
                <w:sz w:val="28"/>
                <w:szCs w:val="28"/>
              </w:rPr>
              <w:t>113.</w:t>
            </w:r>
            <w:r w:rsidR="006D1C8A" w:rsidRPr="004E11C2">
              <w:rPr>
                <w:rFonts w:ascii="標楷體" w:eastAsia="標楷體" w:hAnsi="標楷體" w:hint="eastAsia"/>
                <w:sz w:val="28"/>
                <w:szCs w:val="28"/>
              </w:rPr>
              <w:t>12</w:t>
            </w:r>
            <w:r w:rsidRPr="004E11C2">
              <w:rPr>
                <w:rFonts w:ascii="標楷體" w:eastAsia="標楷體" w:hAnsi="標楷體" w:hint="eastAsia"/>
                <w:sz w:val="28"/>
                <w:szCs w:val="28"/>
              </w:rPr>
              <w:t>.</w:t>
            </w:r>
            <w:r w:rsidR="006D1C8A" w:rsidRPr="004E11C2">
              <w:rPr>
                <w:rFonts w:ascii="標楷體" w:eastAsia="標楷體" w:hAnsi="標楷體" w:hint="eastAsia"/>
                <w:sz w:val="28"/>
                <w:szCs w:val="28"/>
              </w:rPr>
              <w:t>27</w:t>
            </w:r>
          </w:p>
        </w:tc>
        <w:tc>
          <w:tcPr>
            <w:tcW w:w="7176" w:type="dxa"/>
            <w:tcBorders>
              <w:top w:val="single" w:sz="4" w:space="0" w:color="auto"/>
              <w:bottom w:val="single" w:sz="24" w:space="0" w:color="auto"/>
            </w:tcBorders>
          </w:tcPr>
          <w:p w14:paraId="250E950A" w14:textId="494B4BE8" w:rsidR="006A521A" w:rsidRPr="004E11C2" w:rsidRDefault="006D1C8A" w:rsidP="006A521A">
            <w:pPr>
              <w:snapToGrid w:val="0"/>
              <w:spacing w:line="400" w:lineRule="exact"/>
              <w:jc w:val="both"/>
              <w:rPr>
                <w:rFonts w:ascii="標楷體" w:eastAsia="標楷體" w:hAnsi="標楷體"/>
                <w:sz w:val="28"/>
                <w:szCs w:val="28"/>
              </w:rPr>
            </w:pPr>
            <w:r w:rsidRPr="004E11C2">
              <w:rPr>
                <w:rFonts w:ascii="標楷體" w:eastAsia="標楷體" w:hAnsi="標楷體" w:hint="eastAsia"/>
                <w:sz w:val="28"/>
                <w:szCs w:val="28"/>
              </w:rPr>
              <w:t>通函各機關，有關公共工程技術服務採購之監造服務費，依工程進度請領者，其工程進度之計算不應以施工廠商估驗情形為之，以免影響監造單位之請款權益。</w:t>
            </w:r>
          </w:p>
        </w:tc>
      </w:tr>
    </w:tbl>
    <w:p w14:paraId="0C04282F" w14:textId="77777777" w:rsidR="00E26DBA" w:rsidRPr="004E11C2" w:rsidRDefault="00E26DBA" w:rsidP="00E26DBA">
      <w:pPr>
        <w:jc w:val="both"/>
        <w:rPr>
          <w:rFonts w:ascii="標楷體" w:eastAsia="標楷體" w:hAnsi="標楷體"/>
        </w:rPr>
      </w:pPr>
      <w:r w:rsidRPr="004E11C2">
        <w:rPr>
          <w:rFonts w:ascii="標楷體" w:eastAsia="標楷體" w:hAnsi="標楷體"/>
        </w:rPr>
        <w:br w:type="page"/>
      </w:r>
    </w:p>
    <w:p w14:paraId="028FA71B" w14:textId="6232BF95" w:rsidR="00493B98" w:rsidRPr="004E11C2" w:rsidRDefault="00493B98" w:rsidP="00493B98">
      <w:pPr>
        <w:jc w:val="both"/>
        <w:rPr>
          <w:rFonts w:ascii="標楷體" w:eastAsia="標楷體" w:hAnsi="標楷體"/>
          <w:sz w:val="32"/>
          <w:szCs w:val="32"/>
        </w:rPr>
      </w:pPr>
      <w:r w:rsidRPr="004E11C2">
        <w:rPr>
          <w:rFonts w:ascii="標楷體" w:eastAsia="標楷體" w:hAnsi="標楷體" w:hint="eastAsia"/>
          <w:sz w:val="32"/>
          <w:szCs w:val="32"/>
        </w:rPr>
        <w:lastRenderedPageBreak/>
        <w:t>附錄三</w:t>
      </w:r>
    </w:p>
    <w:p w14:paraId="5C0A6197" w14:textId="77777777" w:rsidR="00493B98" w:rsidRPr="004E11C2" w:rsidRDefault="00493B98" w:rsidP="00493B98">
      <w:pPr>
        <w:jc w:val="center"/>
        <w:rPr>
          <w:rFonts w:ascii="標楷體" w:eastAsia="標楷體" w:hAnsi="標楷體"/>
          <w:sz w:val="28"/>
          <w:szCs w:val="28"/>
        </w:rPr>
      </w:pPr>
      <w:r w:rsidRPr="004E11C2">
        <w:rPr>
          <w:rFonts w:ascii="標楷體" w:eastAsia="標楷體" w:hAnsi="標楷體" w:hint="eastAsia"/>
          <w:sz w:val="28"/>
          <w:szCs w:val="28"/>
        </w:rPr>
        <w:t>各機關113年採購由中小企業承包或分包比率</w:t>
      </w:r>
    </w:p>
    <w:tbl>
      <w:tblPr>
        <w:tblW w:w="9340" w:type="dxa"/>
        <w:tblInd w:w="255" w:type="dxa"/>
        <w:tblCellMar>
          <w:left w:w="28" w:type="dxa"/>
          <w:right w:w="28" w:type="dxa"/>
        </w:tblCellMar>
        <w:tblLook w:val="0000" w:firstRow="0" w:lastRow="0" w:firstColumn="0" w:lastColumn="0" w:noHBand="0" w:noVBand="0"/>
      </w:tblPr>
      <w:tblGrid>
        <w:gridCol w:w="880"/>
        <w:gridCol w:w="3240"/>
        <w:gridCol w:w="1840"/>
        <w:gridCol w:w="2200"/>
        <w:gridCol w:w="1180"/>
      </w:tblGrid>
      <w:tr w:rsidR="004E11C2" w:rsidRPr="004E11C2" w14:paraId="309AEDD1" w14:textId="77777777" w:rsidTr="00A175C5">
        <w:trPr>
          <w:trHeight w:val="352"/>
          <w:tblHead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54ED333" w14:textId="77777777" w:rsidR="00493B98" w:rsidRPr="004E11C2" w:rsidRDefault="00493B98" w:rsidP="00A175C5">
            <w:pPr>
              <w:jc w:val="center"/>
              <w:rPr>
                <w:rFonts w:ascii="標楷體" w:eastAsia="標楷體" w:hAnsi="標楷體" w:cs="Arial"/>
                <w:b/>
                <w:bCs/>
                <w:sz w:val="20"/>
              </w:rPr>
            </w:pPr>
            <w:r w:rsidRPr="004E11C2">
              <w:rPr>
                <w:rFonts w:ascii="標楷體" w:eastAsia="標楷體" w:hAnsi="標楷體" w:cs="Arial" w:hint="eastAsia"/>
                <w:b/>
                <w:bCs/>
                <w:sz w:val="20"/>
              </w:rPr>
              <w:t>項次</w:t>
            </w:r>
          </w:p>
        </w:tc>
        <w:tc>
          <w:tcPr>
            <w:tcW w:w="3240" w:type="dxa"/>
            <w:tcBorders>
              <w:top w:val="single" w:sz="4" w:space="0" w:color="auto"/>
              <w:left w:val="nil"/>
              <w:bottom w:val="single" w:sz="4" w:space="0" w:color="auto"/>
              <w:right w:val="single" w:sz="4" w:space="0" w:color="auto"/>
            </w:tcBorders>
            <w:shd w:val="clear" w:color="auto" w:fill="auto"/>
            <w:vAlign w:val="center"/>
          </w:tcPr>
          <w:p w14:paraId="0C0900E1" w14:textId="77777777" w:rsidR="00493B98" w:rsidRPr="004E11C2" w:rsidRDefault="00493B98" w:rsidP="00A175C5">
            <w:pPr>
              <w:jc w:val="center"/>
              <w:rPr>
                <w:rFonts w:ascii="標楷體" w:eastAsia="標楷體" w:hAnsi="標楷體" w:cs="Arial"/>
                <w:b/>
                <w:bCs/>
                <w:sz w:val="20"/>
              </w:rPr>
            </w:pPr>
            <w:r w:rsidRPr="004E11C2">
              <w:rPr>
                <w:rFonts w:ascii="標楷體" w:eastAsia="標楷體" w:hAnsi="標楷體" w:cs="Arial" w:hint="eastAsia"/>
                <w:b/>
                <w:bCs/>
                <w:sz w:val="20"/>
              </w:rPr>
              <w:t>招標機關</w:t>
            </w:r>
          </w:p>
        </w:tc>
        <w:tc>
          <w:tcPr>
            <w:tcW w:w="1840" w:type="dxa"/>
            <w:tcBorders>
              <w:top w:val="single" w:sz="4" w:space="0" w:color="auto"/>
              <w:left w:val="nil"/>
              <w:bottom w:val="single" w:sz="4" w:space="0" w:color="auto"/>
              <w:right w:val="single" w:sz="4" w:space="0" w:color="auto"/>
            </w:tcBorders>
            <w:shd w:val="clear" w:color="auto" w:fill="auto"/>
            <w:vAlign w:val="center"/>
          </w:tcPr>
          <w:p w14:paraId="507377CD" w14:textId="265024D2" w:rsidR="00493B98" w:rsidRPr="004E11C2" w:rsidRDefault="00493B98" w:rsidP="00A175C5">
            <w:pPr>
              <w:jc w:val="center"/>
              <w:rPr>
                <w:rFonts w:ascii="標楷體" w:eastAsia="標楷體" w:hAnsi="標楷體" w:cs="Arial"/>
                <w:b/>
                <w:bCs/>
                <w:sz w:val="20"/>
              </w:rPr>
            </w:pPr>
            <w:r w:rsidRPr="004E11C2">
              <w:rPr>
                <w:rFonts w:ascii="標楷體" w:eastAsia="標楷體" w:hAnsi="標楷體" w:cs="Arial" w:hint="eastAsia"/>
                <w:b/>
                <w:bCs/>
                <w:sz w:val="20"/>
              </w:rPr>
              <w:t>機關支出</w:t>
            </w:r>
            <w:r w:rsidR="00A121B8">
              <w:rPr>
                <w:rFonts w:ascii="標楷體" w:eastAsia="標楷體" w:hAnsi="標楷體" w:cs="Arial"/>
                <w:b/>
                <w:bCs/>
                <w:sz w:val="20"/>
              </w:rPr>
              <w:t>（</w:t>
            </w:r>
            <w:r w:rsidRPr="004E11C2">
              <w:rPr>
                <w:rFonts w:ascii="標楷體" w:eastAsia="標楷體" w:hAnsi="標楷體" w:cs="Arial" w:hint="eastAsia"/>
                <w:b/>
                <w:bCs/>
                <w:sz w:val="20"/>
              </w:rPr>
              <w:t>元</w:t>
            </w:r>
            <w:r w:rsidRPr="004E11C2">
              <w:rPr>
                <w:rFonts w:ascii="標楷體" w:eastAsia="標楷體" w:hAnsi="標楷體" w:cs="Arial"/>
                <w:b/>
                <w:bCs/>
                <w:sz w:val="20"/>
              </w:rPr>
              <w:t>)</w:t>
            </w:r>
          </w:p>
        </w:tc>
        <w:tc>
          <w:tcPr>
            <w:tcW w:w="2200" w:type="dxa"/>
            <w:tcBorders>
              <w:top w:val="single" w:sz="4" w:space="0" w:color="auto"/>
              <w:left w:val="nil"/>
              <w:bottom w:val="single" w:sz="4" w:space="0" w:color="auto"/>
              <w:right w:val="single" w:sz="4" w:space="0" w:color="auto"/>
            </w:tcBorders>
            <w:shd w:val="clear" w:color="auto" w:fill="auto"/>
            <w:vAlign w:val="center"/>
          </w:tcPr>
          <w:p w14:paraId="78C7D8EC" w14:textId="246E4FFF" w:rsidR="00493B98" w:rsidRPr="004E11C2" w:rsidRDefault="00493B98" w:rsidP="00A175C5">
            <w:pPr>
              <w:jc w:val="center"/>
              <w:rPr>
                <w:rFonts w:ascii="標楷體" w:eastAsia="標楷體" w:hAnsi="標楷體" w:cs="Arial"/>
                <w:b/>
                <w:bCs/>
                <w:spacing w:val="-10"/>
                <w:sz w:val="20"/>
              </w:rPr>
            </w:pPr>
            <w:r w:rsidRPr="004E11C2">
              <w:rPr>
                <w:rFonts w:ascii="標楷體" w:eastAsia="標楷體" w:hAnsi="標楷體" w:cs="Arial" w:hint="eastAsia"/>
                <w:b/>
                <w:bCs/>
                <w:spacing w:val="-10"/>
                <w:sz w:val="20"/>
              </w:rPr>
              <w:t>為中小企業採購金額</w:t>
            </w:r>
            <w:r w:rsidR="00A121B8">
              <w:rPr>
                <w:rFonts w:ascii="標楷體" w:eastAsia="標楷體" w:hAnsi="標楷體" w:cs="Arial"/>
                <w:b/>
                <w:bCs/>
                <w:spacing w:val="-10"/>
                <w:sz w:val="20"/>
              </w:rPr>
              <w:t>（</w:t>
            </w:r>
            <w:r w:rsidRPr="004E11C2">
              <w:rPr>
                <w:rFonts w:ascii="標楷體" w:eastAsia="標楷體" w:hAnsi="標楷體" w:cs="Arial" w:hint="eastAsia"/>
                <w:b/>
                <w:bCs/>
                <w:spacing w:val="-10"/>
                <w:sz w:val="20"/>
              </w:rPr>
              <w:t>元</w:t>
            </w:r>
            <w:r w:rsidRPr="004E11C2">
              <w:rPr>
                <w:rFonts w:ascii="標楷體" w:eastAsia="標楷體" w:hAnsi="標楷體" w:cs="Arial"/>
                <w:b/>
                <w:bCs/>
                <w:spacing w:val="-10"/>
                <w:sz w:val="20"/>
              </w:rPr>
              <w:t>)</w:t>
            </w:r>
          </w:p>
        </w:tc>
        <w:tc>
          <w:tcPr>
            <w:tcW w:w="1180" w:type="dxa"/>
            <w:tcBorders>
              <w:top w:val="single" w:sz="4" w:space="0" w:color="auto"/>
              <w:left w:val="nil"/>
              <w:bottom w:val="single" w:sz="4" w:space="0" w:color="auto"/>
              <w:right w:val="single" w:sz="4" w:space="0" w:color="auto"/>
            </w:tcBorders>
            <w:shd w:val="clear" w:color="auto" w:fill="auto"/>
            <w:vAlign w:val="center"/>
          </w:tcPr>
          <w:p w14:paraId="25D9D3B1" w14:textId="77777777" w:rsidR="00493B98" w:rsidRPr="004E11C2" w:rsidRDefault="00493B98" w:rsidP="00A175C5">
            <w:pPr>
              <w:jc w:val="center"/>
              <w:rPr>
                <w:rFonts w:ascii="標楷體" w:eastAsia="標楷體" w:hAnsi="標楷體" w:cs="Arial"/>
                <w:b/>
                <w:bCs/>
                <w:sz w:val="20"/>
              </w:rPr>
            </w:pPr>
            <w:r w:rsidRPr="004E11C2">
              <w:rPr>
                <w:rFonts w:ascii="標楷體" w:eastAsia="標楷體" w:hAnsi="標楷體" w:cs="Arial" w:hint="eastAsia"/>
                <w:b/>
                <w:bCs/>
                <w:sz w:val="20"/>
              </w:rPr>
              <w:t>承包比率</w:t>
            </w:r>
          </w:p>
        </w:tc>
      </w:tr>
      <w:tr w:rsidR="00AB0120" w:rsidRPr="004E11C2" w14:paraId="4512468E"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2A22D76"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w:t>
            </w:r>
          </w:p>
        </w:tc>
        <w:tc>
          <w:tcPr>
            <w:tcW w:w="3240" w:type="dxa"/>
            <w:tcBorders>
              <w:top w:val="nil"/>
              <w:left w:val="nil"/>
              <w:bottom w:val="single" w:sz="4" w:space="0" w:color="auto"/>
              <w:right w:val="single" w:sz="4" w:space="0" w:color="auto"/>
            </w:tcBorders>
            <w:shd w:val="clear" w:color="auto" w:fill="auto"/>
            <w:vAlign w:val="center"/>
          </w:tcPr>
          <w:p w14:paraId="62B6ED18" w14:textId="1BAA6307" w:rsidR="00AB0120" w:rsidRPr="00AB0120" w:rsidRDefault="00AB0120" w:rsidP="00AB0120">
            <w:pPr>
              <w:rPr>
                <w:rFonts w:ascii="標楷體" w:eastAsia="標楷體" w:hAnsi="標楷體"/>
                <w:sz w:val="20"/>
              </w:rPr>
            </w:pPr>
            <w:r w:rsidRPr="00AB0120">
              <w:rPr>
                <w:rFonts w:ascii="標楷體" w:eastAsia="標楷體" w:hAnsi="標楷體"/>
                <w:sz w:val="20"/>
              </w:rPr>
              <w:t>總統府</w:t>
            </w:r>
          </w:p>
        </w:tc>
        <w:tc>
          <w:tcPr>
            <w:tcW w:w="1840" w:type="dxa"/>
            <w:tcBorders>
              <w:top w:val="nil"/>
              <w:left w:val="nil"/>
              <w:bottom w:val="single" w:sz="4" w:space="0" w:color="auto"/>
              <w:right w:val="single" w:sz="4" w:space="0" w:color="auto"/>
            </w:tcBorders>
            <w:shd w:val="clear" w:color="auto" w:fill="auto"/>
            <w:vAlign w:val="center"/>
          </w:tcPr>
          <w:p w14:paraId="1EB29AC5" w14:textId="72A5BD29" w:rsidR="00AB0120" w:rsidRPr="00AB0120" w:rsidRDefault="00AB0120" w:rsidP="00AB0120">
            <w:pPr>
              <w:jc w:val="right"/>
              <w:rPr>
                <w:rFonts w:ascii="標楷體" w:eastAsia="標楷體" w:hAnsi="標楷體"/>
                <w:sz w:val="20"/>
              </w:rPr>
            </w:pPr>
            <w:r w:rsidRPr="00AB0120">
              <w:rPr>
                <w:rFonts w:ascii="標楷體" w:eastAsia="標楷體" w:hAnsi="標楷體"/>
                <w:sz w:val="20"/>
              </w:rPr>
              <w:t>199,821,471</w:t>
            </w:r>
          </w:p>
        </w:tc>
        <w:tc>
          <w:tcPr>
            <w:tcW w:w="2200" w:type="dxa"/>
            <w:tcBorders>
              <w:top w:val="nil"/>
              <w:left w:val="nil"/>
              <w:bottom w:val="single" w:sz="4" w:space="0" w:color="auto"/>
              <w:right w:val="single" w:sz="4" w:space="0" w:color="auto"/>
            </w:tcBorders>
            <w:shd w:val="clear" w:color="auto" w:fill="auto"/>
            <w:vAlign w:val="center"/>
          </w:tcPr>
          <w:p w14:paraId="44E8445E" w14:textId="5B56C1E2" w:rsidR="00AB0120" w:rsidRPr="00AB0120" w:rsidRDefault="00AB0120" w:rsidP="00AB0120">
            <w:pPr>
              <w:jc w:val="right"/>
              <w:rPr>
                <w:rFonts w:ascii="標楷體" w:eastAsia="標楷體" w:hAnsi="標楷體"/>
                <w:sz w:val="20"/>
              </w:rPr>
            </w:pPr>
            <w:r w:rsidRPr="00AB0120">
              <w:rPr>
                <w:rFonts w:ascii="標楷體" w:eastAsia="標楷體" w:hAnsi="標楷體"/>
                <w:sz w:val="20"/>
              </w:rPr>
              <w:t>161,193,870</w:t>
            </w:r>
          </w:p>
        </w:tc>
        <w:tc>
          <w:tcPr>
            <w:tcW w:w="1180" w:type="dxa"/>
            <w:tcBorders>
              <w:top w:val="nil"/>
              <w:left w:val="nil"/>
              <w:bottom w:val="single" w:sz="4" w:space="0" w:color="auto"/>
              <w:right w:val="single" w:sz="4" w:space="0" w:color="auto"/>
            </w:tcBorders>
            <w:shd w:val="clear" w:color="auto" w:fill="auto"/>
            <w:noWrap/>
            <w:vAlign w:val="center"/>
          </w:tcPr>
          <w:p w14:paraId="1D93AAF5" w14:textId="2A58DBD6" w:rsidR="00AB0120" w:rsidRPr="00AB0120" w:rsidRDefault="00AB0120" w:rsidP="00AB0120">
            <w:pPr>
              <w:jc w:val="right"/>
              <w:rPr>
                <w:rFonts w:ascii="標楷體" w:eastAsia="標楷體" w:hAnsi="標楷體"/>
                <w:sz w:val="20"/>
              </w:rPr>
            </w:pPr>
            <w:r w:rsidRPr="00AB0120">
              <w:rPr>
                <w:rFonts w:ascii="標楷體" w:eastAsia="標楷體" w:hAnsi="標楷體"/>
                <w:sz w:val="20"/>
              </w:rPr>
              <w:t>80.67%</w:t>
            </w:r>
          </w:p>
        </w:tc>
      </w:tr>
      <w:tr w:rsidR="00AB0120" w:rsidRPr="004E11C2" w14:paraId="1ED98603"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9298F59"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w:t>
            </w:r>
          </w:p>
        </w:tc>
        <w:tc>
          <w:tcPr>
            <w:tcW w:w="3240" w:type="dxa"/>
            <w:tcBorders>
              <w:top w:val="nil"/>
              <w:left w:val="nil"/>
              <w:bottom w:val="single" w:sz="4" w:space="0" w:color="auto"/>
              <w:right w:val="single" w:sz="4" w:space="0" w:color="auto"/>
            </w:tcBorders>
            <w:shd w:val="clear" w:color="auto" w:fill="auto"/>
            <w:vAlign w:val="center"/>
          </w:tcPr>
          <w:p w14:paraId="7A6D3A65" w14:textId="2DF66753" w:rsidR="00AB0120" w:rsidRPr="00AB0120" w:rsidRDefault="00AB0120" w:rsidP="00AB0120">
            <w:pPr>
              <w:rPr>
                <w:rFonts w:ascii="標楷體" w:eastAsia="標楷體" w:hAnsi="標楷體"/>
                <w:sz w:val="20"/>
              </w:rPr>
            </w:pPr>
            <w:r w:rsidRPr="00AB0120">
              <w:rPr>
                <w:rFonts w:ascii="標楷體" w:eastAsia="標楷體" w:hAnsi="標楷體"/>
                <w:sz w:val="20"/>
              </w:rPr>
              <w:t>中央研究院</w:t>
            </w:r>
          </w:p>
        </w:tc>
        <w:tc>
          <w:tcPr>
            <w:tcW w:w="1840" w:type="dxa"/>
            <w:tcBorders>
              <w:top w:val="nil"/>
              <w:left w:val="nil"/>
              <w:bottom w:val="single" w:sz="4" w:space="0" w:color="auto"/>
              <w:right w:val="single" w:sz="4" w:space="0" w:color="auto"/>
            </w:tcBorders>
            <w:shd w:val="clear" w:color="auto" w:fill="auto"/>
            <w:vAlign w:val="center"/>
          </w:tcPr>
          <w:p w14:paraId="4B663891" w14:textId="60E6B909" w:rsidR="00AB0120" w:rsidRPr="00AB0120" w:rsidRDefault="00AB0120" w:rsidP="00AB0120">
            <w:pPr>
              <w:jc w:val="right"/>
              <w:rPr>
                <w:rFonts w:ascii="標楷體" w:eastAsia="標楷體" w:hAnsi="標楷體"/>
                <w:sz w:val="20"/>
              </w:rPr>
            </w:pPr>
            <w:r w:rsidRPr="00AB0120">
              <w:rPr>
                <w:rFonts w:ascii="標楷體" w:eastAsia="標楷體" w:hAnsi="標楷體"/>
                <w:sz w:val="20"/>
              </w:rPr>
              <w:t>825,976,143</w:t>
            </w:r>
          </w:p>
        </w:tc>
        <w:tc>
          <w:tcPr>
            <w:tcW w:w="2200" w:type="dxa"/>
            <w:tcBorders>
              <w:top w:val="nil"/>
              <w:left w:val="nil"/>
              <w:bottom w:val="single" w:sz="4" w:space="0" w:color="auto"/>
              <w:right w:val="single" w:sz="4" w:space="0" w:color="auto"/>
            </w:tcBorders>
            <w:shd w:val="clear" w:color="auto" w:fill="auto"/>
            <w:vAlign w:val="center"/>
          </w:tcPr>
          <w:p w14:paraId="2B94E087" w14:textId="0E557EF7" w:rsidR="00AB0120" w:rsidRPr="00AB0120" w:rsidRDefault="00AB0120" w:rsidP="00AB0120">
            <w:pPr>
              <w:jc w:val="right"/>
              <w:rPr>
                <w:rFonts w:ascii="標楷體" w:eastAsia="標楷體" w:hAnsi="標楷體"/>
                <w:sz w:val="20"/>
              </w:rPr>
            </w:pPr>
            <w:r w:rsidRPr="00AB0120">
              <w:rPr>
                <w:rFonts w:ascii="標楷體" w:eastAsia="標楷體" w:hAnsi="標楷體"/>
                <w:sz w:val="20"/>
              </w:rPr>
              <w:t>626,187,080</w:t>
            </w:r>
          </w:p>
        </w:tc>
        <w:tc>
          <w:tcPr>
            <w:tcW w:w="1180" w:type="dxa"/>
            <w:tcBorders>
              <w:top w:val="nil"/>
              <w:left w:val="nil"/>
              <w:bottom w:val="single" w:sz="4" w:space="0" w:color="auto"/>
              <w:right w:val="single" w:sz="4" w:space="0" w:color="auto"/>
            </w:tcBorders>
            <w:shd w:val="clear" w:color="auto" w:fill="auto"/>
            <w:noWrap/>
            <w:vAlign w:val="center"/>
          </w:tcPr>
          <w:p w14:paraId="09766A52" w14:textId="00F48467" w:rsidR="00AB0120" w:rsidRPr="00AB0120" w:rsidRDefault="00AB0120" w:rsidP="00AB0120">
            <w:pPr>
              <w:jc w:val="right"/>
              <w:rPr>
                <w:rFonts w:ascii="標楷體" w:eastAsia="標楷體" w:hAnsi="標楷體"/>
                <w:sz w:val="20"/>
              </w:rPr>
            </w:pPr>
            <w:r w:rsidRPr="00AB0120">
              <w:rPr>
                <w:rFonts w:ascii="標楷體" w:eastAsia="標楷體" w:hAnsi="標楷體"/>
                <w:sz w:val="20"/>
              </w:rPr>
              <w:t>75.81%</w:t>
            </w:r>
          </w:p>
        </w:tc>
      </w:tr>
      <w:tr w:rsidR="00AB0120" w:rsidRPr="004E11C2" w14:paraId="7A1743C9"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9F6D9BD"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w:t>
            </w:r>
          </w:p>
        </w:tc>
        <w:tc>
          <w:tcPr>
            <w:tcW w:w="3240" w:type="dxa"/>
            <w:tcBorders>
              <w:top w:val="nil"/>
              <w:left w:val="nil"/>
              <w:bottom w:val="single" w:sz="4" w:space="0" w:color="auto"/>
              <w:right w:val="single" w:sz="4" w:space="0" w:color="auto"/>
            </w:tcBorders>
            <w:shd w:val="clear" w:color="auto" w:fill="auto"/>
            <w:vAlign w:val="center"/>
          </w:tcPr>
          <w:p w14:paraId="2E0BE76D" w14:textId="3F881F83" w:rsidR="00AB0120" w:rsidRPr="00AB0120" w:rsidRDefault="00AB0120" w:rsidP="00AB0120">
            <w:pPr>
              <w:rPr>
                <w:rFonts w:ascii="標楷體" w:eastAsia="標楷體" w:hAnsi="標楷體"/>
                <w:sz w:val="20"/>
              </w:rPr>
            </w:pPr>
            <w:r w:rsidRPr="00AB0120">
              <w:rPr>
                <w:rFonts w:ascii="標楷體" w:eastAsia="標楷體" w:hAnsi="標楷體"/>
                <w:sz w:val="20"/>
              </w:rPr>
              <w:t>國史館</w:t>
            </w:r>
          </w:p>
        </w:tc>
        <w:tc>
          <w:tcPr>
            <w:tcW w:w="1840" w:type="dxa"/>
            <w:tcBorders>
              <w:top w:val="nil"/>
              <w:left w:val="nil"/>
              <w:bottom w:val="single" w:sz="4" w:space="0" w:color="auto"/>
              <w:right w:val="single" w:sz="4" w:space="0" w:color="auto"/>
            </w:tcBorders>
            <w:shd w:val="clear" w:color="auto" w:fill="auto"/>
            <w:vAlign w:val="center"/>
          </w:tcPr>
          <w:p w14:paraId="19BA0A2E" w14:textId="642DB1FD" w:rsidR="00AB0120" w:rsidRPr="00AB0120" w:rsidRDefault="00AB0120" w:rsidP="00AB0120">
            <w:pPr>
              <w:jc w:val="right"/>
              <w:rPr>
                <w:rFonts w:ascii="標楷體" w:eastAsia="標楷體" w:hAnsi="標楷體"/>
                <w:sz w:val="20"/>
              </w:rPr>
            </w:pPr>
            <w:r w:rsidRPr="00AB0120">
              <w:rPr>
                <w:rFonts w:ascii="標楷體" w:eastAsia="標楷體" w:hAnsi="標楷體"/>
                <w:sz w:val="20"/>
              </w:rPr>
              <w:t>82,059,668</w:t>
            </w:r>
          </w:p>
        </w:tc>
        <w:tc>
          <w:tcPr>
            <w:tcW w:w="2200" w:type="dxa"/>
            <w:tcBorders>
              <w:top w:val="nil"/>
              <w:left w:val="nil"/>
              <w:bottom w:val="single" w:sz="4" w:space="0" w:color="auto"/>
              <w:right w:val="single" w:sz="4" w:space="0" w:color="auto"/>
            </w:tcBorders>
            <w:shd w:val="clear" w:color="auto" w:fill="auto"/>
            <w:vAlign w:val="center"/>
          </w:tcPr>
          <w:p w14:paraId="1125486D" w14:textId="48123491" w:rsidR="00AB0120" w:rsidRPr="00AB0120" w:rsidRDefault="00AB0120" w:rsidP="00AB0120">
            <w:pPr>
              <w:jc w:val="right"/>
              <w:rPr>
                <w:rFonts w:ascii="標楷體" w:eastAsia="標楷體" w:hAnsi="標楷體"/>
                <w:sz w:val="20"/>
              </w:rPr>
            </w:pPr>
            <w:r w:rsidRPr="00AB0120">
              <w:rPr>
                <w:rFonts w:ascii="標楷體" w:eastAsia="標楷體" w:hAnsi="標楷體"/>
                <w:sz w:val="20"/>
              </w:rPr>
              <w:t>72,644,568</w:t>
            </w:r>
          </w:p>
        </w:tc>
        <w:tc>
          <w:tcPr>
            <w:tcW w:w="1180" w:type="dxa"/>
            <w:tcBorders>
              <w:top w:val="nil"/>
              <w:left w:val="nil"/>
              <w:bottom w:val="single" w:sz="4" w:space="0" w:color="auto"/>
              <w:right w:val="single" w:sz="4" w:space="0" w:color="auto"/>
            </w:tcBorders>
            <w:shd w:val="clear" w:color="auto" w:fill="auto"/>
            <w:noWrap/>
            <w:vAlign w:val="center"/>
          </w:tcPr>
          <w:p w14:paraId="5E583C89" w14:textId="7D77699A" w:rsidR="00AB0120" w:rsidRPr="00AB0120" w:rsidRDefault="00AB0120" w:rsidP="00AB0120">
            <w:pPr>
              <w:jc w:val="right"/>
              <w:rPr>
                <w:rFonts w:ascii="標楷體" w:eastAsia="標楷體" w:hAnsi="標楷體"/>
                <w:sz w:val="20"/>
              </w:rPr>
            </w:pPr>
            <w:r w:rsidRPr="00AB0120">
              <w:rPr>
                <w:rFonts w:ascii="標楷體" w:eastAsia="標楷體" w:hAnsi="標楷體"/>
                <w:sz w:val="20"/>
              </w:rPr>
              <w:t>88.53%</w:t>
            </w:r>
          </w:p>
        </w:tc>
      </w:tr>
      <w:tr w:rsidR="00AB0120" w:rsidRPr="004E11C2" w14:paraId="4C7118F0"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9906510"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w:t>
            </w:r>
          </w:p>
        </w:tc>
        <w:tc>
          <w:tcPr>
            <w:tcW w:w="3240" w:type="dxa"/>
            <w:tcBorders>
              <w:top w:val="nil"/>
              <w:left w:val="nil"/>
              <w:bottom w:val="single" w:sz="4" w:space="0" w:color="auto"/>
              <w:right w:val="single" w:sz="4" w:space="0" w:color="auto"/>
            </w:tcBorders>
            <w:shd w:val="clear" w:color="auto" w:fill="auto"/>
            <w:vAlign w:val="center"/>
          </w:tcPr>
          <w:p w14:paraId="6381F824" w14:textId="691B2B5C" w:rsidR="00AB0120" w:rsidRPr="00AB0120" w:rsidRDefault="00AB0120" w:rsidP="00AB0120">
            <w:pPr>
              <w:rPr>
                <w:rFonts w:ascii="標楷體" w:eastAsia="標楷體" w:hAnsi="標楷體"/>
                <w:sz w:val="20"/>
              </w:rPr>
            </w:pPr>
            <w:r w:rsidRPr="00AB0120">
              <w:rPr>
                <w:rFonts w:ascii="標楷體" w:eastAsia="標楷體" w:hAnsi="標楷體" w:hint="eastAsia"/>
                <w:sz w:val="20"/>
              </w:rPr>
              <w:t>國家安全會議</w:t>
            </w:r>
          </w:p>
        </w:tc>
        <w:tc>
          <w:tcPr>
            <w:tcW w:w="1840" w:type="dxa"/>
            <w:tcBorders>
              <w:top w:val="nil"/>
              <w:left w:val="nil"/>
              <w:bottom w:val="single" w:sz="4" w:space="0" w:color="auto"/>
              <w:right w:val="single" w:sz="4" w:space="0" w:color="auto"/>
            </w:tcBorders>
            <w:shd w:val="clear" w:color="auto" w:fill="auto"/>
            <w:vAlign w:val="center"/>
          </w:tcPr>
          <w:p w14:paraId="0C197B69" w14:textId="525B5059" w:rsidR="00AB0120" w:rsidRPr="00AB0120" w:rsidRDefault="00AB0120" w:rsidP="00AB0120">
            <w:pPr>
              <w:jc w:val="right"/>
              <w:rPr>
                <w:rFonts w:ascii="標楷體" w:eastAsia="標楷體" w:hAnsi="標楷體"/>
                <w:sz w:val="20"/>
              </w:rPr>
            </w:pPr>
            <w:r w:rsidRPr="00AB0120">
              <w:rPr>
                <w:rFonts w:ascii="標楷體" w:eastAsia="標楷體" w:hAnsi="標楷體"/>
                <w:sz w:val="20"/>
              </w:rPr>
              <w:t>4,160,055</w:t>
            </w:r>
          </w:p>
        </w:tc>
        <w:tc>
          <w:tcPr>
            <w:tcW w:w="2200" w:type="dxa"/>
            <w:tcBorders>
              <w:top w:val="nil"/>
              <w:left w:val="nil"/>
              <w:bottom w:val="single" w:sz="4" w:space="0" w:color="auto"/>
              <w:right w:val="single" w:sz="4" w:space="0" w:color="auto"/>
            </w:tcBorders>
            <w:shd w:val="clear" w:color="auto" w:fill="auto"/>
            <w:vAlign w:val="center"/>
          </w:tcPr>
          <w:p w14:paraId="48A02810" w14:textId="14263DB4" w:rsidR="00AB0120" w:rsidRPr="00AB0120" w:rsidRDefault="00AB0120" w:rsidP="00AB0120">
            <w:pPr>
              <w:jc w:val="right"/>
              <w:rPr>
                <w:rFonts w:ascii="標楷體" w:eastAsia="標楷體" w:hAnsi="標楷體"/>
                <w:sz w:val="20"/>
              </w:rPr>
            </w:pPr>
            <w:r w:rsidRPr="00AB0120">
              <w:rPr>
                <w:rFonts w:ascii="標楷體" w:eastAsia="標楷體" w:hAnsi="標楷體"/>
                <w:sz w:val="20"/>
              </w:rPr>
              <w:t>3,927,055</w:t>
            </w:r>
          </w:p>
        </w:tc>
        <w:tc>
          <w:tcPr>
            <w:tcW w:w="1180" w:type="dxa"/>
            <w:tcBorders>
              <w:top w:val="nil"/>
              <w:left w:val="nil"/>
              <w:bottom w:val="single" w:sz="4" w:space="0" w:color="auto"/>
              <w:right w:val="single" w:sz="4" w:space="0" w:color="auto"/>
            </w:tcBorders>
            <w:shd w:val="clear" w:color="auto" w:fill="auto"/>
            <w:noWrap/>
            <w:vAlign w:val="center"/>
          </w:tcPr>
          <w:p w14:paraId="432DBB23" w14:textId="1A19CDED" w:rsidR="00AB0120" w:rsidRPr="00AB0120" w:rsidRDefault="00AB0120" w:rsidP="00AB0120">
            <w:pPr>
              <w:jc w:val="right"/>
              <w:rPr>
                <w:rFonts w:ascii="標楷體" w:eastAsia="標楷體" w:hAnsi="標楷體"/>
                <w:sz w:val="20"/>
              </w:rPr>
            </w:pPr>
            <w:r w:rsidRPr="00AB0120">
              <w:rPr>
                <w:rFonts w:ascii="標楷體" w:eastAsia="標楷體" w:hAnsi="標楷體"/>
                <w:sz w:val="20"/>
              </w:rPr>
              <w:t>94.40%</w:t>
            </w:r>
          </w:p>
        </w:tc>
      </w:tr>
      <w:tr w:rsidR="00AB0120" w:rsidRPr="004E11C2" w14:paraId="18945473"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9D68641"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w:t>
            </w:r>
          </w:p>
        </w:tc>
        <w:tc>
          <w:tcPr>
            <w:tcW w:w="3240" w:type="dxa"/>
            <w:tcBorders>
              <w:top w:val="nil"/>
              <w:left w:val="nil"/>
              <w:bottom w:val="single" w:sz="4" w:space="0" w:color="auto"/>
              <w:right w:val="single" w:sz="4" w:space="0" w:color="auto"/>
            </w:tcBorders>
            <w:shd w:val="clear" w:color="auto" w:fill="auto"/>
            <w:vAlign w:val="center"/>
          </w:tcPr>
          <w:p w14:paraId="25E94800" w14:textId="6AFDC507" w:rsidR="00AB0120" w:rsidRPr="00AB0120" w:rsidRDefault="00AB0120" w:rsidP="00AB0120">
            <w:pPr>
              <w:rPr>
                <w:rFonts w:ascii="標楷體" w:eastAsia="標楷體" w:hAnsi="標楷體"/>
                <w:sz w:val="20"/>
              </w:rPr>
            </w:pPr>
            <w:r w:rsidRPr="00AB0120">
              <w:rPr>
                <w:rFonts w:ascii="標楷體" w:eastAsia="標楷體" w:hAnsi="標楷體"/>
                <w:sz w:val="20"/>
              </w:rPr>
              <w:t>國家安全局</w:t>
            </w:r>
          </w:p>
        </w:tc>
        <w:tc>
          <w:tcPr>
            <w:tcW w:w="1840" w:type="dxa"/>
            <w:tcBorders>
              <w:top w:val="nil"/>
              <w:left w:val="nil"/>
              <w:bottom w:val="single" w:sz="4" w:space="0" w:color="auto"/>
              <w:right w:val="single" w:sz="4" w:space="0" w:color="auto"/>
            </w:tcBorders>
            <w:shd w:val="clear" w:color="auto" w:fill="auto"/>
            <w:vAlign w:val="center"/>
          </w:tcPr>
          <w:p w14:paraId="017C006B" w14:textId="247C85C5" w:rsidR="00AB0120" w:rsidRPr="00AB0120" w:rsidRDefault="00AB0120" w:rsidP="00AB0120">
            <w:pPr>
              <w:jc w:val="right"/>
              <w:rPr>
                <w:rFonts w:ascii="標楷體" w:eastAsia="標楷體" w:hAnsi="標楷體"/>
                <w:sz w:val="20"/>
              </w:rPr>
            </w:pPr>
            <w:r w:rsidRPr="00AB0120">
              <w:rPr>
                <w:rFonts w:ascii="標楷體" w:eastAsia="標楷體" w:hAnsi="標楷體"/>
                <w:sz w:val="20"/>
              </w:rPr>
              <w:t>421,130,062</w:t>
            </w:r>
          </w:p>
        </w:tc>
        <w:tc>
          <w:tcPr>
            <w:tcW w:w="2200" w:type="dxa"/>
            <w:tcBorders>
              <w:top w:val="nil"/>
              <w:left w:val="nil"/>
              <w:bottom w:val="single" w:sz="4" w:space="0" w:color="auto"/>
              <w:right w:val="single" w:sz="4" w:space="0" w:color="auto"/>
            </w:tcBorders>
            <w:shd w:val="clear" w:color="auto" w:fill="auto"/>
            <w:vAlign w:val="center"/>
          </w:tcPr>
          <w:p w14:paraId="0D28C93D" w14:textId="5824A384" w:rsidR="00AB0120" w:rsidRPr="00AB0120" w:rsidRDefault="00AB0120" w:rsidP="00AB0120">
            <w:pPr>
              <w:jc w:val="right"/>
              <w:rPr>
                <w:rFonts w:ascii="標楷體" w:eastAsia="標楷體" w:hAnsi="標楷體"/>
                <w:sz w:val="20"/>
              </w:rPr>
            </w:pPr>
            <w:r w:rsidRPr="00AB0120">
              <w:rPr>
                <w:rFonts w:ascii="標楷體" w:eastAsia="標楷體" w:hAnsi="標楷體"/>
                <w:sz w:val="20"/>
              </w:rPr>
              <w:t>314,430,015</w:t>
            </w:r>
          </w:p>
        </w:tc>
        <w:tc>
          <w:tcPr>
            <w:tcW w:w="1180" w:type="dxa"/>
            <w:tcBorders>
              <w:top w:val="nil"/>
              <w:left w:val="nil"/>
              <w:bottom w:val="single" w:sz="4" w:space="0" w:color="auto"/>
              <w:right w:val="single" w:sz="4" w:space="0" w:color="auto"/>
            </w:tcBorders>
            <w:shd w:val="clear" w:color="auto" w:fill="auto"/>
            <w:noWrap/>
            <w:vAlign w:val="center"/>
          </w:tcPr>
          <w:p w14:paraId="70BCDDC2" w14:textId="10A1EDB3" w:rsidR="00AB0120" w:rsidRPr="00AB0120" w:rsidRDefault="00AB0120" w:rsidP="00AB0120">
            <w:pPr>
              <w:jc w:val="center"/>
              <w:rPr>
                <w:rFonts w:ascii="標楷體" w:eastAsia="標楷體" w:hAnsi="標楷體"/>
                <w:sz w:val="20"/>
              </w:rPr>
            </w:pPr>
            <w:r w:rsidRPr="00AB0120">
              <w:rPr>
                <w:rFonts w:ascii="標楷體" w:eastAsia="標楷體" w:hAnsi="標楷體"/>
                <w:sz w:val="20"/>
              </w:rPr>
              <w:t>74.66%</w:t>
            </w:r>
          </w:p>
        </w:tc>
      </w:tr>
      <w:tr w:rsidR="00AB0120" w:rsidRPr="004E11C2" w14:paraId="6D7A51B1"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D78907B"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w:t>
            </w:r>
          </w:p>
        </w:tc>
        <w:tc>
          <w:tcPr>
            <w:tcW w:w="3240" w:type="dxa"/>
            <w:tcBorders>
              <w:top w:val="nil"/>
              <w:left w:val="nil"/>
              <w:bottom w:val="single" w:sz="4" w:space="0" w:color="auto"/>
              <w:right w:val="single" w:sz="4" w:space="0" w:color="auto"/>
            </w:tcBorders>
            <w:shd w:val="clear" w:color="auto" w:fill="auto"/>
            <w:vAlign w:val="center"/>
          </w:tcPr>
          <w:p w14:paraId="654B63D9" w14:textId="2F28B156" w:rsidR="00AB0120" w:rsidRPr="00AB0120" w:rsidRDefault="00AB0120" w:rsidP="00AB0120">
            <w:pPr>
              <w:rPr>
                <w:rFonts w:ascii="標楷體" w:eastAsia="標楷體" w:hAnsi="標楷體"/>
                <w:sz w:val="20"/>
              </w:rPr>
            </w:pPr>
            <w:r w:rsidRPr="00AB0120">
              <w:rPr>
                <w:rFonts w:ascii="標楷體" w:eastAsia="標楷體" w:hAnsi="標楷體"/>
                <w:sz w:val="20"/>
              </w:rPr>
              <w:t>立法院</w:t>
            </w:r>
          </w:p>
        </w:tc>
        <w:tc>
          <w:tcPr>
            <w:tcW w:w="1840" w:type="dxa"/>
            <w:tcBorders>
              <w:top w:val="nil"/>
              <w:left w:val="nil"/>
              <w:bottom w:val="single" w:sz="4" w:space="0" w:color="auto"/>
              <w:right w:val="single" w:sz="4" w:space="0" w:color="auto"/>
            </w:tcBorders>
            <w:shd w:val="clear" w:color="auto" w:fill="auto"/>
            <w:vAlign w:val="center"/>
          </w:tcPr>
          <w:p w14:paraId="18425945" w14:textId="47280AC1" w:rsidR="00AB0120" w:rsidRPr="00AB0120" w:rsidRDefault="00AB0120" w:rsidP="00AB0120">
            <w:pPr>
              <w:jc w:val="right"/>
              <w:rPr>
                <w:rFonts w:ascii="標楷體" w:eastAsia="標楷體" w:hAnsi="標楷體"/>
                <w:sz w:val="20"/>
              </w:rPr>
            </w:pPr>
            <w:r w:rsidRPr="00AB0120">
              <w:rPr>
                <w:rFonts w:ascii="標楷體" w:eastAsia="標楷體" w:hAnsi="標楷體"/>
                <w:sz w:val="20"/>
              </w:rPr>
              <w:t>532,292,740</w:t>
            </w:r>
          </w:p>
        </w:tc>
        <w:tc>
          <w:tcPr>
            <w:tcW w:w="2200" w:type="dxa"/>
            <w:tcBorders>
              <w:top w:val="nil"/>
              <w:left w:val="nil"/>
              <w:bottom w:val="single" w:sz="4" w:space="0" w:color="auto"/>
              <w:right w:val="single" w:sz="4" w:space="0" w:color="auto"/>
            </w:tcBorders>
            <w:shd w:val="clear" w:color="auto" w:fill="auto"/>
            <w:vAlign w:val="center"/>
          </w:tcPr>
          <w:p w14:paraId="446772F3" w14:textId="66317823" w:rsidR="00AB0120" w:rsidRPr="00AB0120" w:rsidRDefault="00AB0120" w:rsidP="00AB0120">
            <w:pPr>
              <w:jc w:val="right"/>
              <w:rPr>
                <w:rFonts w:ascii="標楷體" w:eastAsia="標楷體" w:hAnsi="標楷體"/>
                <w:sz w:val="20"/>
              </w:rPr>
            </w:pPr>
            <w:r w:rsidRPr="00AB0120">
              <w:rPr>
                <w:rFonts w:ascii="標楷體" w:eastAsia="標楷體" w:hAnsi="標楷體"/>
                <w:sz w:val="20"/>
              </w:rPr>
              <w:t>310,992,729</w:t>
            </w:r>
          </w:p>
        </w:tc>
        <w:tc>
          <w:tcPr>
            <w:tcW w:w="1180" w:type="dxa"/>
            <w:tcBorders>
              <w:top w:val="nil"/>
              <w:left w:val="nil"/>
              <w:bottom w:val="single" w:sz="4" w:space="0" w:color="auto"/>
              <w:right w:val="single" w:sz="4" w:space="0" w:color="auto"/>
            </w:tcBorders>
            <w:shd w:val="clear" w:color="auto" w:fill="auto"/>
            <w:noWrap/>
            <w:vAlign w:val="center"/>
          </w:tcPr>
          <w:p w14:paraId="4FB1A7AC" w14:textId="12DAB162" w:rsidR="00AB0120" w:rsidRPr="00AB0120" w:rsidRDefault="00AB0120" w:rsidP="00AB0120">
            <w:pPr>
              <w:jc w:val="right"/>
              <w:rPr>
                <w:rFonts w:ascii="標楷體" w:eastAsia="標楷體" w:hAnsi="標楷體"/>
                <w:sz w:val="20"/>
              </w:rPr>
            </w:pPr>
            <w:r w:rsidRPr="00AB0120">
              <w:rPr>
                <w:rFonts w:ascii="標楷體" w:eastAsia="標楷體" w:hAnsi="標楷體"/>
                <w:sz w:val="20"/>
              </w:rPr>
              <w:t>58.43%</w:t>
            </w:r>
          </w:p>
        </w:tc>
      </w:tr>
      <w:tr w:rsidR="00AB0120" w:rsidRPr="004E11C2" w14:paraId="649B77D9"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89CD5D6"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w:t>
            </w:r>
          </w:p>
        </w:tc>
        <w:tc>
          <w:tcPr>
            <w:tcW w:w="3240" w:type="dxa"/>
            <w:tcBorders>
              <w:top w:val="nil"/>
              <w:left w:val="nil"/>
              <w:bottom w:val="single" w:sz="4" w:space="0" w:color="auto"/>
              <w:right w:val="single" w:sz="4" w:space="0" w:color="auto"/>
            </w:tcBorders>
            <w:shd w:val="clear" w:color="auto" w:fill="auto"/>
            <w:vAlign w:val="center"/>
          </w:tcPr>
          <w:p w14:paraId="03C420D4" w14:textId="6AD3A7D5" w:rsidR="00AB0120" w:rsidRPr="00AB0120" w:rsidRDefault="00AB0120" w:rsidP="00AB0120">
            <w:pPr>
              <w:rPr>
                <w:rFonts w:ascii="標楷體" w:eastAsia="標楷體" w:hAnsi="標楷體"/>
                <w:sz w:val="20"/>
              </w:rPr>
            </w:pPr>
            <w:r w:rsidRPr="00AB0120">
              <w:rPr>
                <w:rFonts w:ascii="標楷體" w:eastAsia="標楷體" w:hAnsi="標楷體" w:hint="eastAsia"/>
                <w:sz w:val="20"/>
              </w:rPr>
              <w:t>司法院</w:t>
            </w:r>
          </w:p>
        </w:tc>
        <w:tc>
          <w:tcPr>
            <w:tcW w:w="1840" w:type="dxa"/>
            <w:tcBorders>
              <w:top w:val="nil"/>
              <w:left w:val="nil"/>
              <w:bottom w:val="single" w:sz="4" w:space="0" w:color="auto"/>
              <w:right w:val="single" w:sz="4" w:space="0" w:color="auto"/>
            </w:tcBorders>
            <w:shd w:val="clear" w:color="auto" w:fill="auto"/>
            <w:vAlign w:val="center"/>
          </w:tcPr>
          <w:p w14:paraId="162C0D54" w14:textId="54DA8F2A" w:rsidR="00AB0120" w:rsidRPr="00AB0120" w:rsidRDefault="00AB0120" w:rsidP="00AB0120">
            <w:pPr>
              <w:jc w:val="right"/>
              <w:rPr>
                <w:rFonts w:ascii="標楷體" w:eastAsia="標楷體" w:hAnsi="標楷體"/>
                <w:sz w:val="20"/>
              </w:rPr>
            </w:pPr>
            <w:r w:rsidRPr="00AB0120">
              <w:rPr>
                <w:rFonts w:ascii="標楷體" w:eastAsia="標楷體" w:hAnsi="標楷體"/>
                <w:sz w:val="20"/>
              </w:rPr>
              <w:t>293,970,376</w:t>
            </w:r>
          </w:p>
        </w:tc>
        <w:tc>
          <w:tcPr>
            <w:tcW w:w="2200" w:type="dxa"/>
            <w:tcBorders>
              <w:top w:val="nil"/>
              <w:left w:val="nil"/>
              <w:bottom w:val="single" w:sz="4" w:space="0" w:color="auto"/>
              <w:right w:val="single" w:sz="4" w:space="0" w:color="auto"/>
            </w:tcBorders>
            <w:shd w:val="clear" w:color="auto" w:fill="auto"/>
            <w:vAlign w:val="center"/>
          </w:tcPr>
          <w:p w14:paraId="33081EB7" w14:textId="5FB3109A" w:rsidR="00AB0120" w:rsidRPr="00AB0120" w:rsidRDefault="00AB0120" w:rsidP="00AB0120">
            <w:pPr>
              <w:jc w:val="right"/>
              <w:rPr>
                <w:rFonts w:ascii="標楷體" w:eastAsia="標楷體" w:hAnsi="標楷體"/>
                <w:sz w:val="20"/>
              </w:rPr>
            </w:pPr>
            <w:r w:rsidRPr="00AB0120">
              <w:rPr>
                <w:rFonts w:ascii="標楷體" w:eastAsia="標楷體" w:hAnsi="標楷體"/>
                <w:sz w:val="20"/>
              </w:rPr>
              <w:t>160,896,183</w:t>
            </w:r>
          </w:p>
        </w:tc>
        <w:tc>
          <w:tcPr>
            <w:tcW w:w="1180" w:type="dxa"/>
            <w:tcBorders>
              <w:top w:val="nil"/>
              <w:left w:val="nil"/>
              <w:bottom w:val="single" w:sz="4" w:space="0" w:color="auto"/>
              <w:right w:val="single" w:sz="4" w:space="0" w:color="auto"/>
            </w:tcBorders>
            <w:shd w:val="clear" w:color="auto" w:fill="auto"/>
            <w:noWrap/>
            <w:vAlign w:val="center"/>
          </w:tcPr>
          <w:p w14:paraId="598F2C18" w14:textId="7390D5AF" w:rsidR="00AB0120" w:rsidRPr="00AB0120" w:rsidRDefault="00AB0120" w:rsidP="00AB0120">
            <w:pPr>
              <w:jc w:val="right"/>
              <w:rPr>
                <w:rFonts w:ascii="標楷體" w:eastAsia="標楷體" w:hAnsi="標楷體"/>
                <w:sz w:val="20"/>
              </w:rPr>
            </w:pPr>
            <w:r w:rsidRPr="00AB0120">
              <w:rPr>
                <w:rFonts w:ascii="標楷體" w:eastAsia="標楷體" w:hAnsi="標楷體"/>
                <w:sz w:val="20"/>
              </w:rPr>
              <w:t>54.73%</w:t>
            </w:r>
          </w:p>
        </w:tc>
      </w:tr>
      <w:tr w:rsidR="00AB0120" w:rsidRPr="004E11C2" w14:paraId="4B2D175D"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3B51A596"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w:t>
            </w:r>
          </w:p>
        </w:tc>
        <w:tc>
          <w:tcPr>
            <w:tcW w:w="3240" w:type="dxa"/>
            <w:tcBorders>
              <w:top w:val="nil"/>
              <w:left w:val="nil"/>
              <w:bottom w:val="single" w:sz="4" w:space="0" w:color="auto"/>
              <w:right w:val="single" w:sz="4" w:space="0" w:color="auto"/>
            </w:tcBorders>
            <w:shd w:val="clear" w:color="auto" w:fill="auto"/>
            <w:vAlign w:val="center"/>
          </w:tcPr>
          <w:p w14:paraId="464A3898" w14:textId="16629070" w:rsidR="00AB0120" w:rsidRPr="00AB0120" w:rsidRDefault="00AB0120" w:rsidP="00AB0120">
            <w:pPr>
              <w:rPr>
                <w:rFonts w:ascii="標楷體" w:eastAsia="標楷體" w:hAnsi="標楷體"/>
                <w:sz w:val="20"/>
              </w:rPr>
            </w:pPr>
            <w:r w:rsidRPr="00AB0120">
              <w:rPr>
                <w:rFonts w:ascii="標楷體" w:eastAsia="標楷體" w:hAnsi="標楷體"/>
                <w:sz w:val="20"/>
              </w:rPr>
              <w:t>臺北高等行政法院</w:t>
            </w:r>
          </w:p>
        </w:tc>
        <w:tc>
          <w:tcPr>
            <w:tcW w:w="1840" w:type="dxa"/>
            <w:tcBorders>
              <w:top w:val="nil"/>
              <w:left w:val="nil"/>
              <w:bottom w:val="single" w:sz="4" w:space="0" w:color="auto"/>
              <w:right w:val="single" w:sz="4" w:space="0" w:color="auto"/>
            </w:tcBorders>
            <w:shd w:val="clear" w:color="auto" w:fill="auto"/>
            <w:vAlign w:val="center"/>
          </w:tcPr>
          <w:p w14:paraId="2869F58A" w14:textId="5E4BE7E3" w:rsidR="00AB0120" w:rsidRPr="00AB0120" w:rsidRDefault="00AB0120" w:rsidP="00AB0120">
            <w:pPr>
              <w:jc w:val="right"/>
              <w:rPr>
                <w:rFonts w:ascii="標楷體" w:eastAsia="標楷體" w:hAnsi="標楷體"/>
                <w:sz w:val="20"/>
              </w:rPr>
            </w:pPr>
            <w:r w:rsidRPr="00AB0120">
              <w:rPr>
                <w:rFonts w:ascii="標楷體" w:eastAsia="標楷體" w:hAnsi="標楷體"/>
                <w:sz w:val="20"/>
              </w:rPr>
              <w:t>26,159,963</w:t>
            </w:r>
          </w:p>
        </w:tc>
        <w:tc>
          <w:tcPr>
            <w:tcW w:w="2200" w:type="dxa"/>
            <w:tcBorders>
              <w:top w:val="nil"/>
              <w:left w:val="nil"/>
              <w:bottom w:val="single" w:sz="4" w:space="0" w:color="auto"/>
              <w:right w:val="single" w:sz="4" w:space="0" w:color="auto"/>
            </w:tcBorders>
            <w:shd w:val="clear" w:color="auto" w:fill="auto"/>
            <w:vAlign w:val="center"/>
          </w:tcPr>
          <w:p w14:paraId="03FD6C34" w14:textId="210BC915" w:rsidR="00AB0120" w:rsidRPr="00AB0120" w:rsidRDefault="00AB0120" w:rsidP="00AB0120">
            <w:pPr>
              <w:jc w:val="right"/>
              <w:rPr>
                <w:rFonts w:ascii="標楷體" w:eastAsia="標楷體" w:hAnsi="標楷體"/>
                <w:sz w:val="20"/>
              </w:rPr>
            </w:pPr>
            <w:r w:rsidRPr="00AB0120">
              <w:rPr>
                <w:rFonts w:ascii="標楷體" w:eastAsia="標楷體" w:hAnsi="標楷體"/>
                <w:sz w:val="20"/>
              </w:rPr>
              <w:t>25,031,963</w:t>
            </w:r>
          </w:p>
        </w:tc>
        <w:tc>
          <w:tcPr>
            <w:tcW w:w="1180" w:type="dxa"/>
            <w:tcBorders>
              <w:top w:val="nil"/>
              <w:left w:val="nil"/>
              <w:bottom w:val="single" w:sz="4" w:space="0" w:color="auto"/>
              <w:right w:val="single" w:sz="4" w:space="0" w:color="auto"/>
            </w:tcBorders>
            <w:shd w:val="clear" w:color="auto" w:fill="auto"/>
            <w:noWrap/>
            <w:vAlign w:val="center"/>
          </w:tcPr>
          <w:p w14:paraId="2C2CBBCB" w14:textId="5C2DE765" w:rsidR="00AB0120" w:rsidRPr="00AB0120" w:rsidRDefault="00AB0120" w:rsidP="00AB0120">
            <w:pPr>
              <w:jc w:val="right"/>
              <w:rPr>
                <w:rFonts w:ascii="標楷體" w:eastAsia="標楷體" w:hAnsi="標楷體"/>
                <w:sz w:val="20"/>
              </w:rPr>
            </w:pPr>
            <w:r w:rsidRPr="00AB0120">
              <w:rPr>
                <w:rFonts w:ascii="標楷體" w:eastAsia="標楷體" w:hAnsi="標楷體"/>
                <w:sz w:val="20"/>
              </w:rPr>
              <w:t>95.69%</w:t>
            </w:r>
          </w:p>
        </w:tc>
      </w:tr>
      <w:tr w:rsidR="00AB0120" w:rsidRPr="004E11C2" w14:paraId="164B2E87"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1BE6229B"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9</w:t>
            </w:r>
          </w:p>
        </w:tc>
        <w:tc>
          <w:tcPr>
            <w:tcW w:w="3240" w:type="dxa"/>
            <w:tcBorders>
              <w:top w:val="nil"/>
              <w:left w:val="nil"/>
              <w:bottom w:val="single" w:sz="4" w:space="0" w:color="auto"/>
              <w:right w:val="single" w:sz="4" w:space="0" w:color="auto"/>
            </w:tcBorders>
            <w:shd w:val="clear" w:color="auto" w:fill="auto"/>
            <w:vAlign w:val="center"/>
          </w:tcPr>
          <w:p w14:paraId="66CA4349" w14:textId="6812F371" w:rsidR="00AB0120" w:rsidRPr="00AB0120" w:rsidRDefault="00AB0120" w:rsidP="00AB0120">
            <w:pPr>
              <w:rPr>
                <w:rFonts w:ascii="標楷體" w:eastAsia="標楷體" w:hAnsi="標楷體"/>
                <w:sz w:val="20"/>
              </w:rPr>
            </w:pPr>
            <w:r w:rsidRPr="00AB0120">
              <w:rPr>
                <w:rFonts w:ascii="標楷體" w:eastAsia="標楷體" w:hAnsi="標楷體"/>
                <w:sz w:val="20"/>
              </w:rPr>
              <w:t>臺中高等行政法院</w:t>
            </w:r>
          </w:p>
        </w:tc>
        <w:tc>
          <w:tcPr>
            <w:tcW w:w="1840" w:type="dxa"/>
            <w:tcBorders>
              <w:top w:val="nil"/>
              <w:left w:val="nil"/>
              <w:bottom w:val="single" w:sz="4" w:space="0" w:color="auto"/>
              <w:right w:val="single" w:sz="4" w:space="0" w:color="auto"/>
            </w:tcBorders>
            <w:shd w:val="clear" w:color="auto" w:fill="auto"/>
            <w:vAlign w:val="center"/>
          </w:tcPr>
          <w:p w14:paraId="78844373" w14:textId="3A122984" w:rsidR="00AB0120" w:rsidRPr="00AB0120" w:rsidRDefault="00AB0120" w:rsidP="00AB0120">
            <w:pPr>
              <w:jc w:val="right"/>
              <w:rPr>
                <w:rFonts w:ascii="標楷體" w:eastAsia="標楷體" w:hAnsi="標楷體"/>
                <w:sz w:val="20"/>
              </w:rPr>
            </w:pPr>
            <w:r w:rsidRPr="00AB0120">
              <w:rPr>
                <w:rFonts w:ascii="標楷體" w:eastAsia="標楷體" w:hAnsi="標楷體"/>
                <w:sz w:val="20"/>
              </w:rPr>
              <w:t>7,164,211</w:t>
            </w:r>
          </w:p>
        </w:tc>
        <w:tc>
          <w:tcPr>
            <w:tcW w:w="2200" w:type="dxa"/>
            <w:tcBorders>
              <w:top w:val="nil"/>
              <w:left w:val="nil"/>
              <w:bottom w:val="single" w:sz="4" w:space="0" w:color="auto"/>
              <w:right w:val="single" w:sz="4" w:space="0" w:color="auto"/>
            </w:tcBorders>
            <w:shd w:val="clear" w:color="auto" w:fill="auto"/>
            <w:vAlign w:val="center"/>
          </w:tcPr>
          <w:p w14:paraId="051C7D41" w14:textId="65CF8345" w:rsidR="00AB0120" w:rsidRPr="00AB0120" w:rsidRDefault="00AB0120" w:rsidP="00AB0120">
            <w:pPr>
              <w:jc w:val="right"/>
              <w:rPr>
                <w:rFonts w:ascii="標楷體" w:eastAsia="標楷體" w:hAnsi="標楷體"/>
                <w:sz w:val="20"/>
              </w:rPr>
            </w:pPr>
            <w:r w:rsidRPr="00AB0120">
              <w:rPr>
                <w:rFonts w:ascii="標楷體" w:eastAsia="標楷體" w:hAnsi="標楷體"/>
                <w:sz w:val="20"/>
              </w:rPr>
              <w:t>4,247,546</w:t>
            </w:r>
          </w:p>
        </w:tc>
        <w:tc>
          <w:tcPr>
            <w:tcW w:w="1180" w:type="dxa"/>
            <w:tcBorders>
              <w:top w:val="nil"/>
              <w:left w:val="nil"/>
              <w:bottom w:val="single" w:sz="4" w:space="0" w:color="auto"/>
              <w:right w:val="single" w:sz="4" w:space="0" w:color="auto"/>
            </w:tcBorders>
            <w:shd w:val="clear" w:color="auto" w:fill="auto"/>
            <w:noWrap/>
            <w:vAlign w:val="center"/>
          </w:tcPr>
          <w:p w14:paraId="30FDDE70" w14:textId="64EBD17F" w:rsidR="00AB0120" w:rsidRPr="00AB0120" w:rsidRDefault="00AB0120" w:rsidP="00AB0120">
            <w:pPr>
              <w:jc w:val="right"/>
              <w:rPr>
                <w:rFonts w:ascii="標楷體" w:eastAsia="標楷體" w:hAnsi="標楷體"/>
                <w:sz w:val="20"/>
              </w:rPr>
            </w:pPr>
            <w:r w:rsidRPr="00AB0120">
              <w:rPr>
                <w:rFonts w:ascii="標楷體" w:eastAsia="標楷體" w:hAnsi="標楷體"/>
                <w:sz w:val="20"/>
              </w:rPr>
              <w:t>59.29%</w:t>
            </w:r>
          </w:p>
        </w:tc>
      </w:tr>
      <w:tr w:rsidR="00AB0120" w:rsidRPr="004E11C2" w14:paraId="711D57D4"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D44C197"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10</w:t>
            </w:r>
          </w:p>
        </w:tc>
        <w:tc>
          <w:tcPr>
            <w:tcW w:w="3240" w:type="dxa"/>
            <w:tcBorders>
              <w:top w:val="nil"/>
              <w:left w:val="nil"/>
              <w:bottom w:val="single" w:sz="4" w:space="0" w:color="auto"/>
              <w:right w:val="single" w:sz="4" w:space="0" w:color="auto"/>
            </w:tcBorders>
            <w:shd w:val="clear" w:color="auto" w:fill="auto"/>
            <w:vAlign w:val="center"/>
          </w:tcPr>
          <w:p w14:paraId="31C3A1D0" w14:textId="45D0D066" w:rsidR="00AB0120" w:rsidRPr="00AB0120" w:rsidRDefault="00AB0120" w:rsidP="00AB0120">
            <w:pPr>
              <w:rPr>
                <w:rFonts w:ascii="標楷體" w:eastAsia="標楷體" w:hAnsi="標楷體"/>
                <w:sz w:val="20"/>
              </w:rPr>
            </w:pPr>
            <w:r w:rsidRPr="00AB0120">
              <w:rPr>
                <w:rFonts w:ascii="標楷體" w:eastAsia="標楷體" w:hAnsi="標楷體" w:hint="eastAsia"/>
                <w:sz w:val="20"/>
              </w:rPr>
              <w:t>高雄高等行政法院</w:t>
            </w:r>
          </w:p>
        </w:tc>
        <w:tc>
          <w:tcPr>
            <w:tcW w:w="1840" w:type="dxa"/>
            <w:tcBorders>
              <w:top w:val="nil"/>
              <w:left w:val="nil"/>
              <w:bottom w:val="single" w:sz="4" w:space="0" w:color="auto"/>
              <w:right w:val="single" w:sz="4" w:space="0" w:color="auto"/>
            </w:tcBorders>
            <w:shd w:val="clear" w:color="auto" w:fill="auto"/>
            <w:vAlign w:val="center"/>
          </w:tcPr>
          <w:p w14:paraId="392367E1" w14:textId="76D7BC08" w:rsidR="00AB0120" w:rsidRPr="00AB0120" w:rsidRDefault="00AB0120" w:rsidP="00AB0120">
            <w:pPr>
              <w:jc w:val="right"/>
              <w:rPr>
                <w:rFonts w:ascii="標楷體" w:eastAsia="標楷體" w:hAnsi="標楷體"/>
                <w:sz w:val="20"/>
              </w:rPr>
            </w:pPr>
            <w:r w:rsidRPr="00AB0120">
              <w:rPr>
                <w:rFonts w:ascii="標楷體" w:eastAsia="標楷體" w:hAnsi="標楷體"/>
                <w:sz w:val="20"/>
              </w:rPr>
              <w:t>8,472,326</w:t>
            </w:r>
          </w:p>
        </w:tc>
        <w:tc>
          <w:tcPr>
            <w:tcW w:w="2200" w:type="dxa"/>
            <w:tcBorders>
              <w:top w:val="nil"/>
              <w:left w:val="nil"/>
              <w:bottom w:val="single" w:sz="4" w:space="0" w:color="auto"/>
              <w:right w:val="single" w:sz="4" w:space="0" w:color="auto"/>
            </w:tcBorders>
            <w:shd w:val="clear" w:color="auto" w:fill="auto"/>
            <w:vAlign w:val="center"/>
          </w:tcPr>
          <w:p w14:paraId="1E54E8E0" w14:textId="4D557D16" w:rsidR="00AB0120" w:rsidRPr="00AB0120" w:rsidRDefault="00AB0120" w:rsidP="00AB0120">
            <w:pPr>
              <w:jc w:val="right"/>
              <w:rPr>
                <w:rFonts w:ascii="標楷體" w:eastAsia="標楷體" w:hAnsi="標楷體"/>
                <w:sz w:val="20"/>
              </w:rPr>
            </w:pPr>
            <w:r w:rsidRPr="00AB0120">
              <w:rPr>
                <w:rFonts w:ascii="標楷體" w:eastAsia="標楷體" w:hAnsi="標楷體"/>
                <w:sz w:val="20"/>
              </w:rPr>
              <w:t>2,402,166</w:t>
            </w:r>
          </w:p>
        </w:tc>
        <w:tc>
          <w:tcPr>
            <w:tcW w:w="1180" w:type="dxa"/>
            <w:tcBorders>
              <w:top w:val="nil"/>
              <w:left w:val="nil"/>
              <w:bottom w:val="single" w:sz="4" w:space="0" w:color="auto"/>
              <w:right w:val="single" w:sz="4" w:space="0" w:color="auto"/>
            </w:tcBorders>
            <w:shd w:val="clear" w:color="auto" w:fill="auto"/>
            <w:noWrap/>
            <w:vAlign w:val="center"/>
          </w:tcPr>
          <w:p w14:paraId="3A768D73" w14:textId="63AC8A55" w:rsidR="00AB0120" w:rsidRPr="00AB0120" w:rsidRDefault="00AB0120" w:rsidP="00AB0120">
            <w:pPr>
              <w:jc w:val="right"/>
              <w:rPr>
                <w:rFonts w:ascii="標楷體" w:eastAsia="標楷體" w:hAnsi="標楷體"/>
                <w:sz w:val="20"/>
              </w:rPr>
            </w:pPr>
            <w:r w:rsidRPr="00AB0120">
              <w:rPr>
                <w:rFonts w:ascii="標楷體" w:eastAsia="標楷體" w:hAnsi="標楷體"/>
                <w:sz w:val="20"/>
              </w:rPr>
              <w:t>28.35%</w:t>
            </w:r>
          </w:p>
        </w:tc>
      </w:tr>
      <w:tr w:rsidR="00AB0120" w:rsidRPr="004E11C2" w14:paraId="74B1B856"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DBF652B"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11</w:t>
            </w:r>
          </w:p>
        </w:tc>
        <w:tc>
          <w:tcPr>
            <w:tcW w:w="3240" w:type="dxa"/>
            <w:tcBorders>
              <w:top w:val="nil"/>
              <w:left w:val="nil"/>
              <w:bottom w:val="single" w:sz="4" w:space="0" w:color="auto"/>
              <w:right w:val="single" w:sz="4" w:space="0" w:color="auto"/>
            </w:tcBorders>
            <w:shd w:val="clear" w:color="auto" w:fill="auto"/>
            <w:vAlign w:val="center"/>
          </w:tcPr>
          <w:p w14:paraId="0298CD8F" w14:textId="6D43DACF" w:rsidR="00AB0120" w:rsidRPr="00AB0120" w:rsidRDefault="00AB0120" w:rsidP="00AB0120">
            <w:pPr>
              <w:rPr>
                <w:rFonts w:ascii="標楷體" w:eastAsia="標楷體" w:hAnsi="標楷體"/>
                <w:sz w:val="20"/>
              </w:rPr>
            </w:pPr>
            <w:r w:rsidRPr="00AB0120">
              <w:rPr>
                <w:rFonts w:ascii="標楷體" w:eastAsia="標楷體" w:hAnsi="標楷體" w:hint="eastAsia"/>
                <w:sz w:val="20"/>
              </w:rPr>
              <w:t>最高行政法院</w:t>
            </w:r>
          </w:p>
        </w:tc>
        <w:tc>
          <w:tcPr>
            <w:tcW w:w="1840" w:type="dxa"/>
            <w:tcBorders>
              <w:top w:val="nil"/>
              <w:left w:val="nil"/>
              <w:bottom w:val="single" w:sz="4" w:space="0" w:color="auto"/>
              <w:right w:val="single" w:sz="4" w:space="0" w:color="auto"/>
            </w:tcBorders>
            <w:shd w:val="clear" w:color="auto" w:fill="auto"/>
            <w:vAlign w:val="center"/>
          </w:tcPr>
          <w:p w14:paraId="3B129D7F" w14:textId="5F2E21AC" w:rsidR="00AB0120" w:rsidRPr="00AB0120" w:rsidRDefault="00AB0120" w:rsidP="00AB0120">
            <w:pPr>
              <w:jc w:val="right"/>
              <w:rPr>
                <w:rFonts w:ascii="標楷體" w:eastAsia="標楷體" w:hAnsi="標楷體"/>
                <w:sz w:val="20"/>
              </w:rPr>
            </w:pPr>
            <w:r w:rsidRPr="00AB0120">
              <w:rPr>
                <w:rFonts w:ascii="標楷體" w:eastAsia="標楷體" w:hAnsi="標楷體"/>
                <w:sz w:val="20"/>
              </w:rPr>
              <w:t>14,895,756</w:t>
            </w:r>
          </w:p>
        </w:tc>
        <w:tc>
          <w:tcPr>
            <w:tcW w:w="2200" w:type="dxa"/>
            <w:tcBorders>
              <w:top w:val="nil"/>
              <w:left w:val="nil"/>
              <w:bottom w:val="single" w:sz="4" w:space="0" w:color="auto"/>
              <w:right w:val="single" w:sz="4" w:space="0" w:color="auto"/>
            </w:tcBorders>
            <w:shd w:val="clear" w:color="auto" w:fill="auto"/>
            <w:vAlign w:val="center"/>
          </w:tcPr>
          <w:p w14:paraId="5430F3F8" w14:textId="07CEA1AC" w:rsidR="00AB0120" w:rsidRPr="00AB0120" w:rsidRDefault="00AB0120" w:rsidP="00AB0120">
            <w:pPr>
              <w:jc w:val="right"/>
              <w:rPr>
                <w:rFonts w:ascii="標楷體" w:eastAsia="標楷體" w:hAnsi="標楷體"/>
                <w:sz w:val="20"/>
              </w:rPr>
            </w:pPr>
            <w:r w:rsidRPr="00AB0120">
              <w:rPr>
                <w:rFonts w:ascii="標楷體" w:eastAsia="標楷體" w:hAnsi="標楷體"/>
                <w:sz w:val="20"/>
              </w:rPr>
              <w:t>14,622,156</w:t>
            </w:r>
          </w:p>
        </w:tc>
        <w:tc>
          <w:tcPr>
            <w:tcW w:w="1180" w:type="dxa"/>
            <w:tcBorders>
              <w:top w:val="nil"/>
              <w:left w:val="nil"/>
              <w:bottom w:val="single" w:sz="4" w:space="0" w:color="auto"/>
              <w:right w:val="single" w:sz="4" w:space="0" w:color="auto"/>
            </w:tcBorders>
            <w:shd w:val="clear" w:color="auto" w:fill="auto"/>
            <w:noWrap/>
            <w:vAlign w:val="center"/>
          </w:tcPr>
          <w:p w14:paraId="750C51F9" w14:textId="1D1D0353" w:rsidR="00AB0120" w:rsidRPr="00AB0120" w:rsidRDefault="00AB0120" w:rsidP="00AB0120">
            <w:pPr>
              <w:jc w:val="right"/>
              <w:rPr>
                <w:rFonts w:ascii="標楷體" w:eastAsia="標楷體" w:hAnsi="標楷體"/>
                <w:sz w:val="20"/>
              </w:rPr>
            </w:pPr>
            <w:r w:rsidRPr="00AB0120">
              <w:rPr>
                <w:rFonts w:ascii="標楷體" w:eastAsia="標楷體" w:hAnsi="標楷體"/>
                <w:sz w:val="20"/>
              </w:rPr>
              <w:t>98.16%</w:t>
            </w:r>
          </w:p>
        </w:tc>
      </w:tr>
      <w:tr w:rsidR="00AB0120" w:rsidRPr="004E11C2" w14:paraId="13F46A28"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0F9B73F"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12</w:t>
            </w:r>
          </w:p>
        </w:tc>
        <w:tc>
          <w:tcPr>
            <w:tcW w:w="3240" w:type="dxa"/>
            <w:tcBorders>
              <w:top w:val="nil"/>
              <w:left w:val="nil"/>
              <w:bottom w:val="single" w:sz="4" w:space="0" w:color="auto"/>
              <w:right w:val="single" w:sz="4" w:space="0" w:color="auto"/>
            </w:tcBorders>
            <w:shd w:val="clear" w:color="auto" w:fill="auto"/>
            <w:vAlign w:val="center"/>
          </w:tcPr>
          <w:p w14:paraId="66F7DD67" w14:textId="7D1557B2" w:rsidR="00AB0120" w:rsidRPr="00AB0120" w:rsidRDefault="00AB0120" w:rsidP="00AB0120">
            <w:pPr>
              <w:rPr>
                <w:rFonts w:ascii="標楷體" w:eastAsia="標楷體" w:hAnsi="標楷體"/>
                <w:sz w:val="20"/>
              </w:rPr>
            </w:pPr>
            <w:r w:rsidRPr="00AB0120">
              <w:rPr>
                <w:rFonts w:ascii="標楷體" w:eastAsia="標楷體" w:hAnsi="標楷體"/>
                <w:sz w:val="20"/>
              </w:rPr>
              <w:t>懲戒法院</w:t>
            </w:r>
          </w:p>
        </w:tc>
        <w:tc>
          <w:tcPr>
            <w:tcW w:w="1840" w:type="dxa"/>
            <w:tcBorders>
              <w:top w:val="nil"/>
              <w:left w:val="nil"/>
              <w:bottom w:val="single" w:sz="4" w:space="0" w:color="auto"/>
              <w:right w:val="single" w:sz="4" w:space="0" w:color="auto"/>
            </w:tcBorders>
            <w:shd w:val="clear" w:color="auto" w:fill="auto"/>
            <w:vAlign w:val="center"/>
          </w:tcPr>
          <w:p w14:paraId="4DF59960" w14:textId="36D251FC" w:rsidR="00AB0120" w:rsidRPr="00AB0120" w:rsidRDefault="00AB0120" w:rsidP="00AB0120">
            <w:pPr>
              <w:jc w:val="right"/>
              <w:rPr>
                <w:rFonts w:ascii="標楷體" w:eastAsia="標楷體" w:hAnsi="標楷體"/>
                <w:sz w:val="20"/>
              </w:rPr>
            </w:pPr>
            <w:r w:rsidRPr="00AB0120">
              <w:rPr>
                <w:rFonts w:ascii="標楷體" w:eastAsia="標楷體" w:hAnsi="標楷體"/>
                <w:sz w:val="20"/>
              </w:rPr>
              <w:t>4,040,472</w:t>
            </w:r>
          </w:p>
        </w:tc>
        <w:tc>
          <w:tcPr>
            <w:tcW w:w="2200" w:type="dxa"/>
            <w:tcBorders>
              <w:top w:val="nil"/>
              <w:left w:val="nil"/>
              <w:bottom w:val="single" w:sz="4" w:space="0" w:color="auto"/>
              <w:right w:val="single" w:sz="4" w:space="0" w:color="auto"/>
            </w:tcBorders>
            <w:shd w:val="clear" w:color="auto" w:fill="auto"/>
            <w:vAlign w:val="center"/>
          </w:tcPr>
          <w:p w14:paraId="6209D35C" w14:textId="3D9FF003" w:rsidR="00AB0120" w:rsidRPr="00AB0120" w:rsidRDefault="00AB0120" w:rsidP="00AB0120">
            <w:pPr>
              <w:jc w:val="right"/>
              <w:rPr>
                <w:rFonts w:ascii="標楷體" w:eastAsia="標楷體" w:hAnsi="標楷體"/>
                <w:sz w:val="20"/>
              </w:rPr>
            </w:pPr>
            <w:r w:rsidRPr="00AB0120">
              <w:rPr>
                <w:rFonts w:ascii="標楷體" w:eastAsia="標楷體" w:hAnsi="標楷體"/>
                <w:sz w:val="20"/>
              </w:rPr>
              <w:t>2,285,200</w:t>
            </w:r>
          </w:p>
        </w:tc>
        <w:tc>
          <w:tcPr>
            <w:tcW w:w="1180" w:type="dxa"/>
            <w:tcBorders>
              <w:top w:val="nil"/>
              <w:left w:val="nil"/>
              <w:bottom w:val="single" w:sz="4" w:space="0" w:color="auto"/>
              <w:right w:val="single" w:sz="4" w:space="0" w:color="auto"/>
            </w:tcBorders>
            <w:shd w:val="clear" w:color="auto" w:fill="auto"/>
            <w:noWrap/>
            <w:vAlign w:val="center"/>
          </w:tcPr>
          <w:p w14:paraId="2DFE684F" w14:textId="3BC77729" w:rsidR="00AB0120" w:rsidRPr="00AB0120" w:rsidRDefault="00AB0120" w:rsidP="00AB0120">
            <w:pPr>
              <w:jc w:val="right"/>
              <w:rPr>
                <w:rFonts w:ascii="標楷體" w:eastAsia="標楷體" w:hAnsi="標楷體"/>
                <w:sz w:val="20"/>
              </w:rPr>
            </w:pPr>
            <w:r w:rsidRPr="00AB0120">
              <w:rPr>
                <w:rFonts w:ascii="標楷體" w:eastAsia="標楷體" w:hAnsi="標楷體"/>
                <w:sz w:val="20"/>
              </w:rPr>
              <w:t>56.56%</w:t>
            </w:r>
          </w:p>
        </w:tc>
      </w:tr>
      <w:tr w:rsidR="00AB0120" w:rsidRPr="004E11C2" w14:paraId="08C4D01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29930A3"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13</w:t>
            </w:r>
          </w:p>
        </w:tc>
        <w:tc>
          <w:tcPr>
            <w:tcW w:w="3240" w:type="dxa"/>
            <w:tcBorders>
              <w:top w:val="nil"/>
              <w:left w:val="nil"/>
              <w:bottom w:val="single" w:sz="4" w:space="0" w:color="auto"/>
              <w:right w:val="single" w:sz="4" w:space="0" w:color="auto"/>
            </w:tcBorders>
            <w:shd w:val="clear" w:color="auto" w:fill="auto"/>
            <w:vAlign w:val="center"/>
          </w:tcPr>
          <w:p w14:paraId="69EBA837" w14:textId="6E333217" w:rsidR="00AB0120" w:rsidRPr="00AB0120" w:rsidRDefault="00AB0120" w:rsidP="00AB0120">
            <w:pPr>
              <w:rPr>
                <w:rFonts w:ascii="標楷體" w:eastAsia="標楷體" w:hAnsi="標楷體"/>
                <w:sz w:val="20"/>
              </w:rPr>
            </w:pPr>
            <w:r w:rsidRPr="00AB0120">
              <w:rPr>
                <w:rFonts w:ascii="標楷體" w:eastAsia="標楷體" w:hAnsi="標楷體" w:hint="eastAsia"/>
                <w:sz w:val="20"/>
              </w:rPr>
              <w:t>最高法院</w:t>
            </w:r>
          </w:p>
        </w:tc>
        <w:tc>
          <w:tcPr>
            <w:tcW w:w="1840" w:type="dxa"/>
            <w:tcBorders>
              <w:top w:val="nil"/>
              <w:left w:val="nil"/>
              <w:bottom w:val="single" w:sz="4" w:space="0" w:color="auto"/>
              <w:right w:val="single" w:sz="4" w:space="0" w:color="auto"/>
            </w:tcBorders>
            <w:shd w:val="clear" w:color="auto" w:fill="auto"/>
            <w:vAlign w:val="center"/>
          </w:tcPr>
          <w:p w14:paraId="10A13F5E" w14:textId="3D158029" w:rsidR="00AB0120" w:rsidRPr="00AB0120" w:rsidRDefault="00AB0120" w:rsidP="00AB0120">
            <w:pPr>
              <w:jc w:val="right"/>
              <w:rPr>
                <w:rFonts w:ascii="標楷體" w:eastAsia="標楷體" w:hAnsi="標楷體"/>
                <w:sz w:val="20"/>
              </w:rPr>
            </w:pPr>
            <w:r w:rsidRPr="00AB0120">
              <w:rPr>
                <w:rFonts w:ascii="標楷體" w:eastAsia="標楷體" w:hAnsi="標楷體"/>
                <w:sz w:val="20"/>
              </w:rPr>
              <w:t>31,356,668</w:t>
            </w:r>
          </w:p>
        </w:tc>
        <w:tc>
          <w:tcPr>
            <w:tcW w:w="2200" w:type="dxa"/>
            <w:tcBorders>
              <w:top w:val="nil"/>
              <w:left w:val="nil"/>
              <w:bottom w:val="single" w:sz="4" w:space="0" w:color="auto"/>
              <w:right w:val="single" w:sz="4" w:space="0" w:color="auto"/>
            </w:tcBorders>
            <w:shd w:val="clear" w:color="auto" w:fill="auto"/>
            <w:vAlign w:val="center"/>
          </w:tcPr>
          <w:p w14:paraId="1508B685" w14:textId="7CE27CA2" w:rsidR="00AB0120" w:rsidRPr="00AB0120" w:rsidRDefault="00AB0120" w:rsidP="00AB0120">
            <w:pPr>
              <w:jc w:val="right"/>
              <w:rPr>
                <w:rFonts w:ascii="標楷體" w:eastAsia="標楷體" w:hAnsi="標楷體"/>
                <w:sz w:val="20"/>
              </w:rPr>
            </w:pPr>
            <w:r w:rsidRPr="00AB0120">
              <w:rPr>
                <w:rFonts w:ascii="標楷體" w:eastAsia="標楷體" w:hAnsi="標楷體"/>
                <w:sz w:val="20"/>
              </w:rPr>
              <w:t>30,291,579</w:t>
            </w:r>
          </w:p>
        </w:tc>
        <w:tc>
          <w:tcPr>
            <w:tcW w:w="1180" w:type="dxa"/>
            <w:tcBorders>
              <w:top w:val="nil"/>
              <w:left w:val="nil"/>
              <w:bottom w:val="single" w:sz="4" w:space="0" w:color="auto"/>
              <w:right w:val="single" w:sz="4" w:space="0" w:color="auto"/>
            </w:tcBorders>
            <w:shd w:val="clear" w:color="auto" w:fill="auto"/>
            <w:noWrap/>
            <w:vAlign w:val="center"/>
          </w:tcPr>
          <w:p w14:paraId="0A4EB6BB" w14:textId="17D44798" w:rsidR="00AB0120" w:rsidRPr="00AB0120" w:rsidRDefault="00AB0120" w:rsidP="00AB0120">
            <w:pPr>
              <w:jc w:val="right"/>
              <w:rPr>
                <w:rFonts w:ascii="標楷體" w:eastAsia="標楷體" w:hAnsi="標楷體"/>
                <w:sz w:val="20"/>
              </w:rPr>
            </w:pPr>
            <w:r w:rsidRPr="00AB0120">
              <w:rPr>
                <w:rFonts w:ascii="標楷體" w:eastAsia="標楷體" w:hAnsi="標楷體"/>
                <w:sz w:val="20"/>
              </w:rPr>
              <w:t>96.60%</w:t>
            </w:r>
          </w:p>
        </w:tc>
      </w:tr>
      <w:tr w:rsidR="00AB0120" w:rsidRPr="004E11C2" w14:paraId="0CE9A077"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16EF57F"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14</w:t>
            </w:r>
          </w:p>
        </w:tc>
        <w:tc>
          <w:tcPr>
            <w:tcW w:w="3240" w:type="dxa"/>
            <w:tcBorders>
              <w:top w:val="nil"/>
              <w:left w:val="nil"/>
              <w:bottom w:val="single" w:sz="4" w:space="0" w:color="auto"/>
              <w:right w:val="single" w:sz="4" w:space="0" w:color="auto"/>
            </w:tcBorders>
            <w:shd w:val="clear" w:color="auto" w:fill="auto"/>
            <w:vAlign w:val="center"/>
          </w:tcPr>
          <w:p w14:paraId="18CCAA08" w14:textId="45CB45B2" w:rsidR="00AB0120" w:rsidRPr="00AB0120" w:rsidRDefault="00AB0120" w:rsidP="00AB0120">
            <w:pPr>
              <w:rPr>
                <w:rFonts w:ascii="標楷體" w:eastAsia="標楷體" w:hAnsi="標楷體"/>
                <w:sz w:val="20"/>
              </w:rPr>
            </w:pPr>
            <w:r w:rsidRPr="00AB0120">
              <w:rPr>
                <w:rFonts w:ascii="標楷體" w:eastAsia="標楷體" w:hAnsi="標楷體"/>
                <w:sz w:val="20"/>
              </w:rPr>
              <w:t>臺灣高等法院</w:t>
            </w:r>
          </w:p>
        </w:tc>
        <w:tc>
          <w:tcPr>
            <w:tcW w:w="1840" w:type="dxa"/>
            <w:tcBorders>
              <w:top w:val="nil"/>
              <w:left w:val="nil"/>
              <w:bottom w:val="single" w:sz="4" w:space="0" w:color="auto"/>
              <w:right w:val="single" w:sz="4" w:space="0" w:color="auto"/>
            </w:tcBorders>
            <w:shd w:val="clear" w:color="auto" w:fill="auto"/>
            <w:vAlign w:val="center"/>
          </w:tcPr>
          <w:p w14:paraId="7EA3C4C7" w14:textId="223D8F57" w:rsidR="00AB0120" w:rsidRPr="00AB0120" w:rsidRDefault="00AB0120" w:rsidP="00AB0120">
            <w:pPr>
              <w:jc w:val="right"/>
              <w:rPr>
                <w:rFonts w:ascii="標楷體" w:eastAsia="標楷體" w:hAnsi="標楷體"/>
                <w:sz w:val="20"/>
              </w:rPr>
            </w:pPr>
            <w:r w:rsidRPr="00AB0120">
              <w:rPr>
                <w:rFonts w:ascii="標楷體" w:eastAsia="標楷體" w:hAnsi="標楷體"/>
                <w:sz w:val="20"/>
              </w:rPr>
              <w:t>1,132,320,463</w:t>
            </w:r>
          </w:p>
        </w:tc>
        <w:tc>
          <w:tcPr>
            <w:tcW w:w="2200" w:type="dxa"/>
            <w:tcBorders>
              <w:top w:val="nil"/>
              <w:left w:val="nil"/>
              <w:bottom w:val="single" w:sz="4" w:space="0" w:color="auto"/>
              <w:right w:val="single" w:sz="4" w:space="0" w:color="auto"/>
            </w:tcBorders>
            <w:shd w:val="clear" w:color="auto" w:fill="auto"/>
            <w:vAlign w:val="center"/>
          </w:tcPr>
          <w:p w14:paraId="6BC103C2" w14:textId="2EB0AFA2" w:rsidR="00AB0120" w:rsidRPr="00AB0120" w:rsidRDefault="00AB0120" w:rsidP="00AB0120">
            <w:pPr>
              <w:jc w:val="right"/>
              <w:rPr>
                <w:rFonts w:ascii="標楷體" w:eastAsia="標楷體" w:hAnsi="標楷體"/>
                <w:sz w:val="20"/>
              </w:rPr>
            </w:pPr>
            <w:r w:rsidRPr="00AB0120">
              <w:rPr>
                <w:rFonts w:ascii="標楷體" w:eastAsia="標楷體" w:hAnsi="標楷體"/>
                <w:sz w:val="20"/>
              </w:rPr>
              <w:t>725,397,883</w:t>
            </w:r>
          </w:p>
        </w:tc>
        <w:tc>
          <w:tcPr>
            <w:tcW w:w="1180" w:type="dxa"/>
            <w:tcBorders>
              <w:top w:val="nil"/>
              <w:left w:val="nil"/>
              <w:bottom w:val="single" w:sz="4" w:space="0" w:color="auto"/>
              <w:right w:val="single" w:sz="4" w:space="0" w:color="auto"/>
            </w:tcBorders>
            <w:shd w:val="clear" w:color="auto" w:fill="auto"/>
            <w:noWrap/>
            <w:vAlign w:val="center"/>
          </w:tcPr>
          <w:p w14:paraId="66BA1CA4" w14:textId="4B4EA814" w:rsidR="00AB0120" w:rsidRPr="00AB0120" w:rsidRDefault="00AB0120" w:rsidP="00AB0120">
            <w:pPr>
              <w:jc w:val="right"/>
              <w:rPr>
                <w:rFonts w:ascii="標楷體" w:eastAsia="標楷體" w:hAnsi="標楷體"/>
                <w:sz w:val="20"/>
              </w:rPr>
            </w:pPr>
            <w:r w:rsidRPr="00AB0120">
              <w:rPr>
                <w:rFonts w:ascii="標楷體" w:eastAsia="標楷體" w:hAnsi="標楷體"/>
                <w:sz w:val="20"/>
              </w:rPr>
              <w:t>64.06%</w:t>
            </w:r>
          </w:p>
        </w:tc>
      </w:tr>
      <w:tr w:rsidR="00AB0120" w:rsidRPr="004E11C2" w14:paraId="57123C4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9BDA362"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15</w:t>
            </w:r>
          </w:p>
        </w:tc>
        <w:tc>
          <w:tcPr>
            <w:tcW w:w="3240" w:type="dxa"/>
            <w:tcBorders>
              <w:top w:val="nil"/>
              <w:left w:val="nil"/>
              <w:bottom w:val="single" w:sz="4" w:space="0" w:color="auto"/>
              <w:right w:val="single" w:sz="4" w:space="0" w:color="auto"/>
            </w:tcBorders>
            <w:shd w:val="clear" w:color="auto" w:fill="auto"/>
            <w:vAlign w:val="center"/>
          </w:tcPr>
          <w:p w14:paraId="7B31E29B" w14:textId="2392D305" w:rsidR="00AB0120" w:rsidRPr="00AB0120" w:rsidRDefault="00AB0120" w:rsidP="00AB0120">
            <w:pPr>
              <w:rPr>
                <w:rFonts w:ascii="標楷體" w:eastAsia="標楷體" w:hAnsi="標楷體"/>
                <w:sz w:val="20"/>
              </w:rPr>
            </w:pPr>
            <w:r w:rsidRPr="00AB0120">
              <w:rPr>
                <w:rFonts w:ascii="標楷體" w:eastAsia="標楷體" w:hAnsi="標楷體"/>
                <w:sz w:val="20"/>
              </w:rPr>
              <w:t>福建高等法院金門分院</w:t>
            </w:r>
          </w:p>
        </w:tc>
        <w:tc>
          <w:tcPr>
            <w:tcW w:w="1840" w:type="dxa"/>
            <w:tcBorders>
              <w:top w:val="nil"/>
              <w:left w:val="nil"/>
              <w:bottom w:val="single" w:sz="4" w:space="0" w:color="auto"/>
              <w:right w:val="single" w:sz="4" w:space="0" w:color="auto"/>
            </w:tcBorders>
            <w:shd w:val="clear" w:color="auto" w:fill="auto"/>
            <w:vAlign w:val="center"/>
          </w:tcPr>
          <w:p w14:paraId="43CF45D3" w14:textId="52B632CB" w:rsidR="00AB0120" w:rsidRPr="00AB0120" w:rsidRDefault="00AB0120" w:rsidP="00AB0120">
            <w:pPr>
              <w:jc w:val="right"/>
              <w:rPr>
                <w:rFonts w:ascii="標楷體" w:eastAsia="標楷體" w:hAnsi="標楷體"/>
                <w:sz w:val="20"/>
              </w:rPr>
            </w:pPr>
            <w:r w:rsidRPr="00AB0120">
              <w:rPr>
                <w:rFonts w:ascii="標楷體" w:eastAsia="標楷體" w:hAnsi="標楷體"/>
                <w:sz w:val="20"/>
              </w:rPr>
              <w:t>11,847,287</w:t>
            </w:r>
          </w:p>
        </w:tc>
        <w:tc>
          <w:tcPr>
            <w:tcW w:w="2200" w:type="dxa"/>
            <w:tcBorders>
              <w:top w:val="nil"/>
              <w:left w:val="nil"/>
              <w:bottom w:val="single" w:sz="4" w:space="0" w:color="auto"/>
              <w:right w:val="single" w:sz="4" w:space="0" w:color="auto"/>
            </w:tcBorders>
            <w:shd w:val="clear" w:color="auto" w:fill="auto"/>
            <w:vAlign w:val="center"/>
          </w:tcPr>
          <w:p w14:paraId="01B690B0" w14:textId="32C776A1" w:rsidR="00AB0120" w:rsidRPr="00AB0120" w:rsidRDefault="00AB0120" w:rsidP="00AB0120">
            <w:pPr>
              <w:jc w:val="right"/>
              <w:rPr>
                <w:rFonts w:ascii="標楷體" w:eastAsia="標楷體" w:hAnsi="標楷體"/>
                <w:sz w:val="20"/>
              </w:rPr>
            </w:pPr>
            <w:r w:rsidRPr="00AB0120">
              <w:rPr>
                <w:rFonts w:ascii="標楷體" w:eastAsia="標楷體" w:hAnsi="標楷體"/>
                <w:sz w:val="20"/>
              </w:rPr>
              <w:t>8,157,287</w:t>
            </w:r>
          </w:p>
        </w:tc>
        <w:tc>
          <w:tcPr>
            <w:tcW w:w="1180" w:type="dxa"/>
            <w:tcBorders>
              <w:top w:val="nil"/>
              <w:left w:val="nil"/>
              <w:bottom w:val="single" w:sz="4" w:space="0" w:color="auto"/>
              <w:right w:val="single" w:sz="4" w:space="0" w:color="auto"/>
            </w:tcBorders>
            <w:shd w:val="clear" w:color="auto" w:fill="auto"/>
            <w:noWrap/>
            <w:vAlign w:val="center"/>
          </w:tcPr>
          <w:p w14:paraId="53D96C07" w14:textId="291ED302" w:rsidR="00AB0120" w:rsidRPr="00AB0120" w:rsidRDefault="00AB0120" w:rsidP="00AB0120">
            <w:pPr>
              <w:jc w:val="right"/>
              <w:rPr>
                <w:rFonts w:ascii="標楷體" w:eastAsia="標楷體" w:hAnsi="標楷體"/>
                <w:sz w:val="20"/>
              </w:rPr>
            </w:pPr>
            <w:r w:rsidRPr="00AB0120">
              <w:rPr>
                <w:rFonts w:ascii="標楷體" w:eastAsia="標楷體" w:hAnsi="標楷體"/>
                <w:sz w:val="20"/>
              </w:rPr>
              <w:t>68.85%</w:t>
            </w:r>
          </w:p>
        </w:tc>
      </w:tr>
      <w:tr w:rsidR="00AB0120" w:rsidRPr="004E11C2" w14:paraId="10B895F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1A08587"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16</w:t>
            </w:r>
          </w:p>
        </w:tc>
        <w:tc>
          <w:tcPr>
            <w:tcW w:w="3240" w:type="dxa"/>
            <w:tcBorders>
              <w:top w:val="nil"/>
              <w:left w:val="nil"/>
              <w:bottom w:val="single" w:sz="4" w:space="0" w:color="auto"/>
              <w:right w:val="single" w:sz="4" w:space="0" w:color="auto"/>
            </w:tcBorders>
            <w:shd w:val="clear" w:color="auto" w:fill="auto"/>
            <w:vAlign w:val="center"/>
          </w:tcPr>
          <w:p w14:paraId="362F7C49" w14:textId="1E91C95F" w:rsidR="00AB0120" w:rsidRPr="00AB0120" w:rsidRDefault="00AB0120" w:rsidP="00AB0120">
            <w:pPr>
              <w:rPr>
                <w:rFonts w:ascii="標楷體" w:eastAsia="標楷體" w:hAnsi="標楷體"/>
                <w:sz w:val="20"/>
              </w:rPr>
            </w:pPr>
            <w:r w:rsidRPr="00AB0120">
              <w:rPr>
                <w:rFonts w:ascii="標楷體" w:eastAsia="標楷體" w:hAnsi="標楷體" w:hint="eastAsia"/>
                <w:sz w:val="20"/>
              </w:rPr>
              <w:t>智慧財產及商業法院</w:t>
            </w:r>
          </w:p>
        </w:tc>
        <w:tc>
          <w:tcPr>
            <w:tcW w:w="1840" w:type="dxa"/>
            <w:tcBorders>
              <w:top w:val="nil"/>
              <w:left w:val="nil"/>
              <w:bottom w:val="single" w:sz="4" w:space="0" w:color="auto"/>
              <w:right w:val="single" w:sz="4" w:space="0" w:color="auto"/>
            </w:tcBorders>
            <w:shd w:val="clear" w:color="auto" w:fill="auto"/>
            <w:vAlign w:val="center"/>
          </w:tcPr>
          <w:p w14:paraId="56BFDA41" w14:textId="59E70C97" w:rsidR="00AB0120" w:rsidRPr="00AB0120" w:rsidRDefault="00AB0120" w:rsidP="00AB0120">
            <w:pPr>
              <w:jc w:val="right"/>
              <w:rPr>
                <w:rFonts w:ascii="標楷體" w:eastAsia="標楷體" w:hAnsi="標楷體"/>
                <w:sz w:val="20"/>
              </w:rPr>
            </w:pPr>
            <w:r w:rsidRPr="00AB0120">
              <w:rPr>
                <w:rFonts w:ascii="標楷體" w:eastAsia="標楷體" w:hAnsi="標楷體"/>
                <w:sz w:val="20"/>
              </w:rPr>
              <w:t>9,360,530</w:t>
            </w:r>
          </w:p>
        </w:tc>
        <w:tc>
          <w:tcPr>
            <w:tcW w:w="2200" w:type="dxa"/>
            <w:tcBorders>
              <w:top w:val="nil"/>
              <w:left w:val="nil"/>
              <w:bottom w:val="single" w:sz="4" w:space="0" w:color="auto"/>
              <w:right w:val="single" w:sz="4" w:space="0" w:color="auto"/>
            </w:tcBorders>
            <w:shd w:val="clear" w:color="auto" w:fill="auto"/>
            <w:vAlign w:val="center"/>
          </w:tcPr>
          <w:p w14:paraId="1924D25F" w14:textId="0FDAD6D9" w:rsidR="00AB0120" w:rsidRPr="00AB0120" w:rsidRDefault="00AB0120" w:rsidP="00AB0120">
            <w:pPr>
              <w:jc w:val="right"/>
              <w:rPr>
                <w:rFonts w:ascii="標楷體" w:eastAsia="標楷體" w:hAnsi="標楷體"/>
                <w:sz w:val="20"/>
              </w:rPr>
            </w:pPr>
            <w:r w:rsidRPr="00AB0120">
              <w:rPr>
                <w:rFonts w:ascii="標楷體" w:eastAsia="標楷體" w:hAnsi="標楷體"/>
                <w:sz w:val="20"/>
              </w:rPr>
              <w:t>9,360,530</w:t>
            </w:r>
          </w:p>
        </w:tc>
        <w:tc>
          <w:tcPr>
            <w:tcW w:w="1180" w:type="dxa"/>
            <w:tcBorders>
              <w:top w:val="nil"/>
              <w:left w:val="nil"/>
              <w:bottom w:val="single" w:sz="4" w:space="0" w:color="auto"/>
              <w:right w:val="single" w:sz="4" w:space="0" w:color="auto"/>
            </w:tcBorders>
            <w:shd w:val="clear" w:color="auto" w:fill="auto"/>
            <w:noWrap/>
            <w:vAlign w:val="center"/>
          </w:tcPr>
          <w:p w14:paraId="34A7496C" w14:textId="5970FC13" w:rsidR="00AB0120" w:rsidRPr="00AB0120" w:rsidRDefault="00AB0120" w:rsidP="00AB0120">
            <w:pPr>
              <w:jc w:val="center"/>
              <w:rPr>
                <w:rFonts w:ascii="標楷體" w:eastAsia="標楷體" w:hAnsi="標楷體"/>
                <w:sz w:val="20"/>
              </w:rPr>
            </w:pPr>
            <w:r w:rsidRPr="00AB0120">
              <w:rPr>
                <w:rFonts w:ascii="標楷體" w:eastAsia="標楷體" w:hAnsi="標楷體"/>
                <w:sz w:val="20"/>
              </w:rPr>
              <w:t>100.00%</w:t>
            </w:r>
          </w:p>
        </w:tc>
      </w:tr>
      <w:tr w:rsidR="00AB0120" w:rsidRPr="004E11C2" w14:paraId="30AA285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45D12FF"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17</w:t>
            </w:r>
          </w:p>
        </w:tc>
        <w:tc>
          <w:tcPr>
            <w:tcW w:w="3240" w:type="dxa"/>
            <w:tcBorders>
              <w:top w:val="nil"/>
              <w:left w:val="nil"/>
              <w:bottom w:val="single" w:sz="4" w:space="0" w:color="auto"/>
              <w:right w:val="single" w:sz="4" w:space="0" w:color="auto"/>
            </w:tcBorders>
            <w:shd w:val="clear" w:color="auto" w:fill="auto"/>
            <w:vAlign w:val="center"/>
          </w:tcPr>
          <w:p w14:paraId="51AE8F50" w14:textId="5E835C69" w:rsidR="00AB0120" w:rsidRPr="00AB0120" w:rsidRDefault="00AB0120" w:rsidP="00AB0120">
            <w:pPr>
              <w:rPr>
                <w:rFonts w:ascii="標楷體" w:eastAsia="標楷體" w:hAnsi="標楷體"/>
                <w:sz w:val="20"/>
              </w:rPr>
            </w:pPr>
            <w:r w:rsidRPr="00AB0120">
              <w:rPr>
                <w:rFonts w:ascii="標楷體" w:eastAsia="標楷體" w:hAnsi="標楷體" w:hint="eastAsia"/>
                <w:sz w:val="20"/>
              </w:rPr>
              <w:t>法官學院</w:t>
            </w:r>
          </w:p>
        </w:tc>
        <w:tc>
          <w:tcPr>
            <w:tcW w:w="1840" w:type="dxa"/>
            <w:tcBorders>
              <w:top w:val="nil"/>
              <w:left w:val="nil"/>
              <w:bottom w:val="single" w:sz="4" w:space="0" w:color="auto"/>
              <w:right w:val="single" w:sz="4" w:space="0" w:color="auto"/>
            </w:tcBorders>
            <w:shd w:val="clear" w:color="auto" w:fill="auto"/>
            <w:vAlign w:val="center"/>
          </w:tcPr>
          <w:p w14:paraId="30BCBF43" w14:textId="707D1D7B" w:rsidR="00AB0120" w:rsidRPr="00AB0120" w:rsidRDefault="00AB0120" w:rsidP="00AB0120">
            <w:pPr>
              <w:jc w:val="right"/>
              <w:rPr>
                <w:rFonts w:ascii="標楷體" w:eastAsia="標楷體" w:hAnsi="標楷體"/>
                <w:sz w:val="20"/>
              </w:rPr>
            </w:pPr>
            <w:r w:rsidRPr="00AB0120">
              <w:rPr>
                <w:rFonts w:ascii="標楷體" w:eastAsia="標楷體" w:hAnsi="標楷體"/>
                <w:sz w:val="20"/>
              </w:rPr>
              <w:t>49,612,862</w:t>
            </w:r>
          </w:p>
        </w:tc>
        <w:tc>
          <w:tcPr>
            <w:tcW w:w="2200" w:type="dxa"/>
            <w:tcBorders>
              <w:top w:val="nil"/>
              <w:left w:val="nil"/>
              <w:bottom w:val="single" w:sz="4" w:space="0" w:color="auto"/>
              <w:right w:val="single" w:sz="4" w:space="0" w:color="auto"/>
            </w:tcBorders>
            <w:shd w:val="clear" w:color="auto" w:fill="auto"/>
            <w:vAlign w:val="center"/>
          </w:tcPr>
          <w:p w14:paraId="540246F4" w14:textId="0AE0E2C2" w:rsidR="00AB0120" w:rsidRPr="00AB0120" w:rsidRDefault="00AB0120" w:rsidP="00AB0120">
            <w:pPr>
              <w:jc w:val="right"/>
              <w:rPr>
                <w:rFonts w:ascii="標楷體" w:eastAsia="標楷體" w:hAnsi="標楷體"/>
                <w:sz w:val="20"/>
              </w:rPr>
            </w:pPr>
            <w:r w:rsidRPr="00AB0120">
              <w:rPr>
                <w:rFonts w:ascii="標楷體" w:eastAsia="標楷體" w:hAnsi="標楷體"/>
                <w:sz w:val="20"/>
              </w:rPr>
              <w:t>47,235,610</w:t>
            </w:r>
          </w:p>
        </w:tc>
        <w:tc>
          <w:tcPr>
            <w:tcW w:w="1180" w:type="dxa"/>
            <w:tcBorders>
              <w:top w:val="nil"/>
              <w:left w:val="nil"/>
              <w:bottom w:val="single" w:sz="4" w:space="0" w:color="auto"/>
              <w:right w:val="single" w:sz="4" w:space="0" w:color="auto"/>
            </w:tcBorders>
            <w:shd w:val="clear" w:color="auto" w:fill="auto"/>
            <w:noWrap/>
            <w:vAlign w:val="center"/>
          </w:tcPr>
          <w:p w14:paraId="7668E1C5" w14:textId="7067F5AE" w:rsidR="00AB0120" w:rsidRPr="00AB0120" w:rsidRDefault="00AB0120" w:rsidP="00AB0120">
            <w:pPr>
              <w:jc w:val="right"/>
              <w:rPr>
                <w:rFonts w:ascii="標楷體" w:eastAsia="標楷體" w:hAnsi="標楷體"/>
                <w:sz w:val="20"/>
              </w:rPr>
            </w:pPr>
            <w:r w:rsidRPr="00AB0120">
              <w:rPr>
                <w:rFonts w:ascii="標楷體" w:eastAsia="標楷體" w:hAnsi="標楷體"/>
                <w:sz w:val="20"/>
              </w:rPr>
              <w:t>95.21%</w:t>
            </w:r>
          </w:p>
        </w:tc>
      </w:tr>
      <w:tr w:rsidR="00AB0120" w:rsidRPr="004E11C2" w14:paraId="483C2CD9"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AD99F0B"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18</w:t>
            </w:r>
          </w:p>
        </w:tc>
        <w:tc>
          <w:tcPr>
            <w:tcW w:w="3240" w:type="dxa"/>
            <w:tcBorders>
              <w:top w:val="nil"/>
              <w:left w:val="nil"/>
              <w:bottom w:val="single" w:sz="4" w:space="0" w:color="auto"/>
              <w:right w:val="single" w:sz="4" w:space="0" w:color="auto"/>
            </w:tcBorders>
            <w:shd w:val="clear" w:color="auto" w:fill="auto"/>
            <w:vAlign w:val="center"/>
          </w:tcPr>
          <w:p w14:paraId="59B726E3" w14:textId="5F48FFCE" w:rsidR="00AB0120" w:rsidRPr="00AB0120" w:rsidRDefault="00AB0120" w:rsidP="00AB0120">
            <w:pPr>
              <w:rPr>
                <w:rFonts w:ascii="標楷體" w:eastAsia="標楷體" w:hAnsi="標楷體"/>
                <w:sz w:val="20"/>
              </w:rPr>
            </w:pPr>
            <w:r w:rsidRPr="00AB0120">
              <w:rPr>
                <w:rFonts w:ascii="標楷體" w:eastAsia="標楷體" w:hAnsi="標楷體" w:hint="eastAsia"/>
                <w:sz w:val="20"/>
              </w:rPr>
              <w:t>考試院</w:t>
            </w:r>
          </w:p>
        </w:tc>
        <w:tc>
          <w:tcPr>
            <w:tcW w:w="1840" w:type="dxa"/>
            <w:tcBorders>
              <w:top w:val="nil"/>
              <w:left w:val="nil"/>
              <w:bottom w:val="single" w:sz="4" w:space="0" w:color="auto"/>
              <w:right w:val="single" w:sz="4" w:space="0" w:color="auto"/>
            </w:tcBorders>
            <w:shd w:val="clear" w:color="auto" w:fill="auto"/>
            <w:vAlign w:val="center"/>
          </w:tcPr>
          <w:p w14:paraId="625BADA7" w14:textId="0E8A7BBF" w:rsidR="00AB0120" w:rsidRPr="00AB0120" w:rsidRDefault="00AB0120" w:rsidP="00AB0120">
            <w:pPr>
              <w:jc w:val="right"/>
              <w:rPr>
                <w:rFonts w:ascii="標楷體" w:eastAsia="標楷體" w:hAnsi="標楷體"/>
                <w:sz w:val="20"/>
              </w:rPr>
            </w:pPr>
            <w:r w:rsidRPr="00AB0120">
              <w:rPr>
                <w:rFonts w:ascii="標楷體" w:eastAsia="標楷體" w:hAnsi="標楷體"/>
                <w:sz w:val="20"/>
              </w:rPr>
              <w:t>37,204,600</w:t>
            </w:r>
          </w:p>
        </w:tc>
        <w:tc>
          <w:tcPr>
            <w:tcW w:w="2200" w:type="dxa"/>
            <w:tcBorders>
              <w:top w:val="nil"/>
              <w:left w:val="nil"/>
              <w:bottom w:val="single" w:sz="4" w:space="0" w:color="auto"/>
              <w:right w:val="single" w:sz="4" w:space="0" w:color="auto"/>
            </w:tcBorders>
            <w:shd w:val="clear" w:color="auto" w:fill="auto"/>
            <w:vAlign w:val="center"/>
          </w:tcPr>
          <w:p w14:paraId="7221BBAD" w14:textId="71BA162A" w:rsidR="00AB0120" w:rsidRPr="00AB0120" w:rsidRDefault="00AB0120" w:rsidP="00AB0120">
            <w:pPr>
              <w:jc w:val="right"/>
              <w:rPr>
                <w:rFonts w:ascii="標楷體" w:eastAsia="標楷體" w:hAnsi="標楷體"/>
                <w:sz w:val="20"/>
              </w:rPr>
            </w:pPr>
            <w:r w:rsidRPr="00AB0120">
              <w:rPr>
                <w:rFonts w:ascii="標楷體" w:eastAsia="標楷體" w:hAnsi="標楷體"/>
                <w:sz w:val="20"/>
              </w:rPr>
              <w:t>25,376,000</w:t>
            </w:r>
          </w:p>
        </w:tc>
        <w:tc>
          <w:tcPr>
            <w:tcW w:w="1180" w:type="dxa"/>
            <w:tcBorders>
              <w:top w:val="nil"/>
              <w:left w:val="nil"/>
              <w:bottom w:val="single" w:sz="4" w:space="0" w:color="auto"/>
              <w:right w:val="single" w:sz="4" w:space="0" w:color="auto"/>
            </w:tcBorders>
            <w:shd w:val="clear" w:color="auto" w:fill="auto"/>
            <w:noWrap/>
            <w:vAlign w:val="center"/>
          </w:tcPr>
          <w:p w14:paraId="1329DE27" w14:textId="0AF149EA" w:rsidR="00AB0120" w:rsidRPr="00AB0120" w:rsidRDefault="00AB0120" w:rsidP="00AB0120">
            <w:pPr>
              <w:jc w:val="center"/>
              <w:rPr>
                <w:rFonts w:ascii="標楷體" w:eastAsia="標楷體" w:hAnsi="標楷體"/>
                <w:sz w:val="20"/>
              </w:rPr>
            </w:pPr>
            <w:r w:rsidRPr="00AB0120">
              <w:rPr>
                <w:rFonts w:ascii="標楷體" w:eastAsia="標楷體" w:hAnsi="標楷體"/>
                <w:sz w:val="20"/>
              </w:rPr>
              <w:t>68.21%</w:t>
            </w:r>
          </w:p>
        </w:tc>
      </w:tr>
      <w:tr w:rsidR="00AB0120" w:rsidRPr="004E11C2" w14:paraId="2392E77A"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79160E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19</w:t>
            </w:r>
          </w:p>
        </w:tc>
        <w:tc>
          <w:tcPr>
            <w:tcW w:w="3240" w:type="dxa"/>
            <w:tcBorders>
              <w:top w:val="nil"/>
              <w:left w:val="nil"/>
              <w:bottom w:val="single" w:sz="4" w:space="0" w:color="auto"/>
              <w:right w:val="single" w:sz="4" w:space="0" w:color="auto"/>
            </w:tcBorders>
            <w:shd w:val="clear" w:color="auto" w:fill="auto"/>
            <w:vAlign w:val="center"/>
          </w:tcPr>
          <w:p w14:paraId="2F3EDF6C" w14:textId="65AD44D6" w:rsidR="00AB0120" w:rsidRPr="00AB0120" w:rsidRDefault="00AB0120" w:rsidP="00AB0120">
            <w:pPr>
              <w:rPr>
                <w:rFonts w:ascii="標楷體" w:eastAsia="標楷體" w:hAnsi="標楷體"/>
                <w:sz w:val="20"/>
              </w:rPr>
            </w:pPr>
            <w:r w:rsidRPr="00AB0120">
              <w:rPr>
                <w:rFonts w:ascii="標楷體" w:eastAsia="標楷體" w:hAnsi="標楷體"/>
                <w:sz w:val="20"/>
              </w:rPr>
              <w:t>考選部</w:t>
            </w:r>
          </w:p>
        </w:tc>
        <w:tc>
          <w:tcPr>
            <w:tcW w:w="1840" w:type="dxa"/>
            <w:tcBorders>
              <w:top w:val="nil"/>
              <w:left w:val="nil"/>
              <w:bottom w:val="single" w:sz="4" w:space="0" w:color="auto"/>
              <w:right w:val="single" w:sz="4" w:space="0" w:color="auto"/>
            </w:tcBorders>
            <w:shd w:val="clear" w:color="auto" w:fill="auto"/>
            <w:vAlign w:val="center"/>
          </w:tcPr>
          <w:p w14:paraId="1A0E0ED9" w14:textId="4336B3BD" w:rsidR="00AB0120" w:rsidRPr="00AB0120" w:rsidRDefault="00AB0120" w:rsidP="00AB0120">
            <w:pPr>
              <w:jc w:val="right"/>
              <w:rPr>
                <w:rFonts w:ascii="標楷體" w:eastAsia="標楷體" w:hAnsi="標楷體"/>
                <w:sz w:val="20"/>
              </w:rPr>
            </w:pPr>
            <w:r w:rsidRPr="00AB0120">
              <w:rPr>
                <w:rFonts w:ascii="標楷體" w:eastAsia="標楷體" w:hAnsi="標楷體"/>
                <w:sz w:val="20"/>
              </w:rPr>
              <w:t>169,688,816</w:t>
            </w:r>
          </w:p>
        </w:tc>
        <w:tc>
          <w:tcPr>
            <w:tcW w:w="2200" w:type="dxa"/>
            <w:tcBorders>
              <w:top w:val="nil"/>
              <w:left w:val="nil"/>
              <w:bottom w:val="single" w:sz="4" w:space="0" w:color="auto"/>
              <w:right w:val="single" w:sz="4" w:space="0" w:color="auto"/>
            </w:tcBorders>
            <w:shd w:val="clear" w:color="auto" w:fill="auto"/>
            <w:vAlign w:val="center"/>
          </w:tcPr>
          <w:p w14:paraId="285C61CA" w14:textId="249A2604" w:rsidR="00AB0120" w:rsidRPr="00AB0120" w:rsidRDefault="00AB0120" w:rsidP="00AB0120">
            <w:pPr>
              <w:jc w:val="right"/>
              <w:rPr>
                <w:rFonts w:ascii="標楷體" w:eastAsia="標楷體" w:hAnsi="標楷體"/>
                <w:sz w:val="20"/>
              </w:rPr>
            </w:pPr>
            <w:r w:rsidRPr="00AB0120">
              <w:rPr>
                <w:rFonts w:ascii="標楷體" w:eastAsia="標楷體" w:hAnsi="標楷體"/>
                <w:sz w:val="20"/>
              </w:rPr>
              <w:t>109,566,916</w:t>
            </w:r>
          </w:p>
        </w:tc>
        <w:tc>
          <w:tcPr>
            <w:tcW w:w="1180" w:type="dxa"/>
            <w:tcBorders>
              <w:top w:val="nil"/>
              <w:left w:val="nil"/>
              <w:bottom w:val="single" w:sz="4" w:space="0" w:color="auto"/>
              <w:right w:val="single" w:sz="4" w:space="0" w:color="auto"/>
            </w:tcBorders>
            <w:shd w:val="clear" w:color="auto" w:fill="auto"/>
            <w:noWrap/>
            <w:vAlign w:val="center"/>
          </w:tcPr>
          <w:p w14:paraId="7B205CBE" w14:textId="48B11E73" w:rsidR="00AB0120" w:rsidRPr="00AB0120" w:rsidRDefault="00AB0120" w:rsidP="00AB0120">
            <w:pPr>
              <w:jc w:val="right"/>
              <w:rPr>
                <w:rFonts w:ascii="標楷體" w:eastAsia="標楷體" w:hAnsi="標楷體"/>
                <w:sz w:val="20"/>
              </w:rPr>
            </w:pPr>
            <w:r w:rsidRPr="00AB0120">
              <w:rPr>
                <w:rFonts w:ascii="標楷體" w:eastAsia="標楷體" w:hAnsi="標楷體"/>
                <w:sz w:val="20"/>
              </w:rPr>
              <w:t>64.57%</w:t>
            </w:r>
          </w:p>
        </w:tc>
      </w:tr>
      <w:tr w:rsidR="00AB0120" w:rsidRPr="004E11C2" w14:paraId="03615274"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5C6EFF0"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20</w:t>
            </w:r>
          </w:p>
        </w:tc>
        <w:tc>
          <w:tcPr>
            <w:tcW w:w="3240" w:type="dxa"/>
            <w:tcBorders>
              <w:top w:val="nil"/>
              <w:left w:val="nil"/>
              <w:bottom w:val="single" w:sz="4" w:space="0" w:color="auto"/>
              <w:right w:val="single" w:sz="4" w:space="0" w:color="auto"/>
            </w:tcBorders>
            <w:shd w:val="clear" w:color="auto" w:fill="auto"/>
            <w:vAlign w:val="center"/>
          </w:tcPr>
          <w:p w14:paraId="4BEFA201" w14:textId="4DEA080E" w:rsidR="00AB0120" w:rsidRPr="00AB0120" w:rsidRDefault="00AB0120" w:rsidP="00AB0120">
            <w:pPr>
              <w:rPr>
                <w:rFonts w:ascii="標楷體" w:eastAsia="標楷體" w:hAnsi="標楷體"/>
                <w:sz w:val="20"/>
              </w:rPr>
            </w:pPr>
            <w:r w:rsidRPr="00AB0120">
              <w:rPr>
                <w:rFonts w:ascii="標楷體" w:eastAsia="標楷體" w:hAnsi="標楷體" w:hint="eastAsia"/>
                <w:sz w:val="20"/>
              </w:rPr>
              <w:t>銓敘部</w:t>
            </w:r>
          </w:p>
        </w:tc>
        <w:tc>
          <w:tcPr>
            <w:tcW w:w="1840" w:type="dxa"/>
            <w:tcBorders>
              <w:top w:val="nil"/>
              <w:left w:val="nil"/>
              <w:bottom w:val="single" w:sz="4" w:space="0" w:color="auto"/>
              <w:right w:val="single" w:sz="4" w:space="0" w:color="auto"/>
            </w:tcBorders>
            <w:shd w:val="clear" w:color="auto" w:fill="auto"/>
            <w:vAlign w:val="center"/>
          </w:tcPr>
          <w:p w14:paraId="4326D5B5" w14:textId="2643D89B" w:rsidR="00AB0120" w:rsidRPr="00AB0120" w:rsidRDefault="00AB0120" w:rsidP="00AB0120">
            <w:pPr>
              <w:jc w:val="right"/>
              <w:rPr>
                <w:rFonts w:ascii="標楷體" w:eastAsia="標楷體" w:hAnsi="標楷體"/>
                <w:sz w:val="20"/>
              </w:rPr>
            </w:pPr>
            <w:r w:rsidRPr="00AB0120">
              <w:rPr>
                <w:rFonts w:ascii="標楷體" w:eastAsia="標楷體" w:hAnsi="標楷體"/>
                <w:sz w:val="20"/>
              </w:rPr>
              <w:t>88,620,262</w:t>
            </w:r>
          </w:p>
        </w:tc>
        <w:tc>
          <w:tcPr>
            <w:tcW w:w="2200" w:type="dxa"/>
            <w:tcBorders>
              <w:top w:val="nil"/>
              <w:left w:val="nil"/>
              <w:bottom w:val="single" w:sz="4" w:space="0" w:color="auto"/>
              <w:right w:val="single" w:sz="4" w:space="0" w:color="auto"/>
            </w:tcBorders>
            <w:shd w:val="clear" w:color="auto" w:fill="auto"/>
            <w:vAlign w:val="center"/>
          </w:tcPr>
          <w:p w14:paraId="43E15652" w14:textId="13D96BC8" w:rsidR="00AB0120" w:rsidRPr="00AB0120" w:rsidRDefault="00AB0120" w:rsidP="00AB0120">
            <w:pPr>
              <w:jc w:val="right"/>
              <w:rPr>
                <w:rFonts w:ascii="標楷體" w:eastAsia="標楷體" w:hAnsi="標楷體"/>
                <w:sz w:val="20"/>
              </w:rPr>
            </w:pPr>
            <w:r w:rsidRPr="00AB0120">
              <w:rPr>
                <w:rFonts w:ascii="標楷體" w:eastAsia="標楷體" w:hAnsi="標楷體"/>
                <w:sz w:val="20"/>
              </w:rPr>
              <w:t>51,727,232</w:t>
            </w:r>
          </w:p>
        </w:tc>
        <w:tc>
          <w:tcPr>
            <w:tcW w:w="1180" w:type="dxa"/>
            <w:tcBorders>
              <w:top w:val="nil"/>
              <w:left w:val="nil"/>
              <w:bottom w:val="single" w:sz="4" w:space="0" w:color="auto"/>
              <w:right w:val="single" w:sz="4" w:space="0" w:color="auto"/>
            </w:tcBorders>
            <w:shd w:val="clear" w:color="auto" w:fill="auto"/>
            <w:noWrap/>
            <w:vAlign w:val="center"/>
          </w:tcPr>
          <w:p w14:paraId="36B97243" w14:textId="17089759" w:rsidR="00AB0120" w:rsidRPr="00AB0120" w:rsidRDefault="00AB0120" w:rsidP="00AB0120">
            <w:pPr>
              <w:jc w:val="right"/>
              <w:rPr>
                <w:rFonts w:ascii="標楷體" w:eastAsia="標楷體" w:hAnsi="標楷體"/>
                <w:sz w:val="20"/>
              </w:rPr>
            </w:pPr>
            <w:r w:rsidRPr="00AB0120">
              <w:rPr>
                <w:rFonts w:ascii="標楷體" w:eastAsia="標楷體" w:hAnsi="標楷體"/>
                <w:sz w:val="20"/>
              </w:rPr>
              <w:t>58.37%</w:t>
            </w:r>
          </w:p>
        </w:tc>
      </w:tr>
      <w:tr w:rsidR="00AB0120" w:rsidRPr="004E11C2" w14:paraId="3D5DD38B"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7A4E503"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21</w:t>
            </w:r>
          </w:p>
        </w:tc>
        <w:tc>
          <w:tcPr>
            <w:tcW w:w="3240" w:type="dxa"/>
            <w:tcBorders>
              <w:top w:val="nil"/>
              <w:left w:val="nil"/>
              <w:bottom w:val="single" w:sz="4" w:space="0" w:color="auto"/>
              <w:right w:val="single" w:sz="4" w:space="0" w:color="auto"/>
            </w:tcBorders>
            <w:shd w:val="clear" w:color="auto" w:fill="auto"/>
            <w:vAlign w:val="center"/>
          </w:tcPr>
          <w:p w14:paraId="1BF278C3" w14:textId="3FA2F3F2" w:rsidR="00AB0120" w:rsidRPr="00AB0120" w:rsidRDefault="00AB0120" w:rsidP="00AB0120">
            <w:pPr>
              <w:rPr>
                <w:rFonts w:ascii="標楷體" w:eastAsia="標楷體" w:hAnsi="標楷體"/>
                <w:sz w:val="20"/>
              </w:rPr>
            </w:pPr>
            <w:r w:rsidRPr="00AB0120">
              <w:rPr>
                <w:rFonts w:ascii="標楷體" w:eastAsia="標楷體" w:hAnsi="標楷體" w:hint="eastAsia"/>
                <w:sz w:val="20"/>
              </w:rPr>
              <w:t>公務人員退休撫卹基金監理委員會</w:t>
            </w:r>
          </w:p>
        </w:tc>
        <w:tc>
          <w:tcPr>
            <w:tcW w:w="1840" w:type="dxa"/>
            <w:tcBorders>
              <w:top w:val="nil"/>
              <w:left w:val="nil"/>
              <w:bottom w:val="single" w:sz="4" w:space="0" w:color="auto"/>
              <w:right w:val="single" w:sz="4" w:space="0" w:color="auto"/>
            </w:tcBorders>
            <w:shd w:val="clear" w:color="auto" w:fill="auto"/>
            <w:vAlign w:val="center"/>
          </w:tcPr>
          <w:p w14:paraId="400F8E0E" w14:textId="697550BF" w:rsidR="00AB0120" w:rsidRPr="00AB0120" w:rsidRDefault="00AB0120" w:rsidP="00AB0120">
            <w:pPr>
              <w:jc w:val="right"/>
              <w:rPr>
                <w:rFonts w:ascii="標楷體" w:eastAsia="標楷體" w:hAnsi="標楷體"/>
                <w:sz w:val="20"/>
              </w:rPr>
            </w:pPr>
            <w:r w:rsidRPr="00AB0120">
              <w:rPr>
                <w:rFonts w:ascii="標楷體" w:eastAsia="標楷體" w:hAnsi="標楷體"/>
                <w:sz w:val="20"/>
              </w:rPr>
              <w:t>0</w:t>
            </w:r>
          </w:p>
        </w:tc>
        <w:tc>
          <w:tcPr>
            <w:tcW w:w="2200" w:type="dxa"/>
            <w:tcBorders>
              <w:top w:val="nil"/>
              <w:left w:val="nil"/>
              <w:bottom w:val="single" w:sz="4" w:space="0" w:color="auto"/>
              <w:right w:val="single" w:sz="4" w:space="0" w:color="auto"/>
            </w:tcBorders>
            <w:shd w:val="clear" w:color="auto" w:fill="auto"/>
            <w:vAlign w:val="center"/>
          </w:tcPr>
          <w:p w14:paraId="2FC99849" w14:textId="54A79450" w:rsidR="00AB0120" w:rsidRPr="00AB0120" w:rsidRDefault="00AB0120" w:rsidP="00AB0120">
            <w:pPr>
              <w:jc w:val="right"/>
              <w:rPr>
                <w:rFonts w:ascii="標楷體" w:eastAsia="標楷體" w:hAnsi="標楷體"/>
                <w:sz w:val="20"/>
              </w:rPr>
            </w:pPr>
            <w:r w:rsidRPr="00AB0120">
              <w:rPr>
                <w:rFonts w:ascii="標楷體" w:eastAsia="標楷體" w:hAnsi="標楷體"/>
                <w:sz w:val="20"/>
              </w:rPr>
              <w:t>0</w:t>
            </w:r>
          </w:p>
        </w:tc>
        <w:tc>
          <w:tcPr>
            <w:tcW w:w="1180" w:type="dxa"/>
            <w:tcBorders>
              <w:top w:val="nil"/>
              <w:left w:val="nil"/>
              <w:bottom w:val="single" w:sz="4" w:space="0" w:color="auto"/>
              <w:right w:val="single" w:sz="4" w:space="0" w:color="auto"/>
            </w:tcBorders>
            <w:shd w:val="clear" w:color="auto" w:fill="auto"/>
            <w:noWrap/>
            <w:vAlign w:val="center"/>
          </w:tcPr>
          <w:p w14:paraId="63E40341" w14:textId="3BF1B49A" w:rsidR="00AB0120" w:rsidRPr="00AB0120" w:rsidRDefault="00AB0120" w:rsidP="00AB0120">
            <w:pPr>
              <w:jc w:val="right"/>
              <w:rPr>
                <w:rFonts w:ascii="標楷體" w:eastAsia="標楷體" w:hAnsi="標楷體"/>
                <w:sz w:val="20"/>
              </w:rPr>
            </w:pPr>
            <w:r w:rsidRPr="00AB0120">
              <w:rPr>
                <w:rFonts w:ascii="標楷體" w:eastAsia="標楷體" w:hAnsi="標楷體"/>
                <w:sz w:val="20"/>
              </w:rPr>
              <w:t>-</w:t>
            </w:r>
          </w:p>
        </w:tc>
      </w:tr>
      <w:tr w:rsidR="00AB0120" w:rsidRPr="004E11C2" w14:paraId="571ADE07"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38949CC"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22</w:t>
            </w:r>
          </w:p>
        </w:tc>
        <w:tc>
          <w:tcPr>
            <w:tcW w:w="3240" w:type="dxa"/>
            <w:tcBorders>
              <w:top w:val="nil"/>
              <w:left w:val="nil"/>
              <w:bottom w:val="single" w:sz="4" w:space="0" w:color="auto"/>
              <w:right w:val="single" w:sz="4" w:space="0" w:color="auto"/>
            </w:tcBorders>
            <w:shd w:val="clear" w:color="auto" w:fill="auto"/>
            <w:vAlign w:val="center"/>
          </w:tcPr>
          <w:p w14:paraId="54E0E9D4" w14:textId="42AA553B" w:rsidR="00AB0120" w:rsidRPr="00AB0120" w:rsidRDefault="00AB0120" w:rsidP="00AB0120">
            <w:pPr>
              <w:rPr>
                <w:rFonts w:ascii="標楷體" w:eastAsia="標楷體" w:hAnsi="標楷體"/>
                <w:sz w:val="20"/>
              </w:rPr>
            </w:pPr>
            <w:r w:rsidRPr="00AB0120">
              <w:rPr>
                <w:rFonts w:ascii="標楷體" w:eastAsia="標楷體" w:hAnsi="標楷體"/>
                <w:sz w:val="20"/>
              </w:rPr>
              <w:t>公務人員保障暨培訓委員會</w:t>
            </w:r>
          </w:p>
        </w:tc>
        <w:tc>
          <w:tcPr>
            <w:tcW w:w="1840" w:type="dxa"/>
            <w:tcBorders>
              <w:top w:val="nil"/>
              <w:left w:val="nil"/>
              <w:bottom w:val="single" w:sz="4" w:space="0" w:color="auto"/>
              <w:right w:val="single" w:sz="4" w:space="0" w:color="auto"/>
            </w:tcBorders>
            <w:shd w:val="clear" w:color="auto" w:fill="auto"/>
            <w:vAlign w:val="center"/>
          </w:tcPr>
          <w:p w14:paraId="5377583C" w14:textId="1B9497BF" w:rsidR="00AB0120" w:rsidRPr="00AB0120" w:rsidRDefault="00AB0120" w:rsidP="00AB0120">
            <w:pPr>
              <w:jc w:val="right"/>
              <w:rPr>
                <w:rFonts w:ascii="標楷體" w:eastAsia="標楷體" w:hAnsi="標楷體"/>
                <w:sz w:val="20"/>
              </w:rPr>
            </w:pPr>
            <w:r w:rsidRPr="00AB0120">
              <w:rPr>
                <w:rFonts w:ascii="標楷體" w:eastAsia="標楷體" w:hAnsi="標楷體"/>
                <w:sz w:val="20"/>
              </w:rPr>
              <w:t>80,202,265</w:t>
            </w:r>
          </w:p>
        </w:tc>
        <w:tc>
          <w:tcPr>
            <w:tcW w:w="2200" w:type="dxa"/>
            <w:tcBorders>
              <w:top w:val="nil"/>
              <w:left w:val="nil"/>
              <w:bottom w:val="single" w:sz="4" w:space="0" w:color="auto"/>
              <w:right w:val="single" w:sz="4" w:space="0" w:color="auto"/>
            </w:tcBorders>
            <w:shd w:val="clear" w:color="auto" w:fill="auto"/>
            <w:vAlign w:val="center"/>
          </w:tcPr>
          <w:p w14:paraId="2480D70E" w14:textId="2E8E2FAA" w:rsidR="00AB0120" w:rsidRPr="00AB0120" w:rsidRDefault="00AB0120" w:rsidP="00AB0120">
            <w:pPr>
              <w:jc w:val="right"/>
              <w:rPr>
                <w:rFonts w:ascii="標楷體" w:eastAsia="標楷體" w:hAnsi="標楷體"/>
                <w:sz w:val="20"/>
              </w:rPr>
            </w:pPr>
            <w:r w:rsidRPr="00AB0120">
              <w:rPr>
                <w:rFonts w:ascii="標楷體" w:eastAsia="標楷體" w:hAnsi="標楷體"/>
                <w:sz w:val="20"/>
              </w:rPr>
              <w:t>62,169,614</w:t>
            </w:r>
          </w:p>
        </w:tc>
        <w:tc>
          <w:tcPr>
            <w:tcW w:w="1180" w:type="dxa"/>
            <w:tcBorders>
              <w:top w:val="nil"/>
              <w:left w:val="nil"/>
              <w:bottom w:val="single" w:sz="4" w:space="0" w:color="auto"/>
              <w:right w:val="single" w:sz="4" w:space="0" w:color="auto"/>
            </w:tcBorders>
            <w:shd w:val="clear" w:color="auto" w:fill="auto"/>
            <w:noWrap/>
            <w:vAlign w:val="center"/>
          </w:tcPr>
          <w:p w14:paraId="7DC70514" w14:textId="1FC745DB" w:rsidR="00AB0120" w:rsidRPr="00AB0120" w:rsidRDefault="00AB0120" w:rsidP="00AB0120">
            <w:pPr>
              <w:jc w:val="right"/>
              <w:rPr>
                <w:rFonts w:ascii="標楷體" w:eastAsia="標楷體" w:hAnsi="標楷體"/>
                <w:sz w:val="20"/>
              </w:rPr>
            </w:pPr>
            <w:r w:rsidRPr="00AB0120">
              <w:rPr>
                <w:rFonts w:ascii="標楷體" w:eastAsia="標楷體" w:hAnsi="標楷體"/>
                <w:sz w:val="20"/>
              </w:rPr>
              <w:t>77.52%</w:t>
            </w:r>
          </w:p>
        </w:tc>
      </w:tr>
      <w:tr w:rsidR="00AB0120" w:rsidRPr="004E11C2" w14:paraId="6AD6BFEB"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3CC4A5DC"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23</w:t>
            </w:r>
          </w:p>
        </w:tc>
        <w:tc>
          <w:tcPr>
            <w:tcW w:w="3240" w:type="dxa"/>
            <w:tcBorders>
              <w:top w:val="nil"/>
              <w:left w:val="nil"/>
              <w:bottom w:val="single" w:sz="4" w:space="0" w:color="auto"/>
              <w:right w:val="single" w:sz="4" w:space="0" w:color="auto"/>
            </w:tcBorders>
            <w:shd w:val="clear" w:color="auto" w:fill="auto"/>
            <w:vAlign w:val="center"/>
          </w:tcPr>
          <w:p w14:paraId="5F1BB14D" w14:textId="3ACFA5C5" w:rsidR="00AB0120" w:rsidRPr="00AB0120" w:rsidRDefault="00AB0120" w:rsidP="00AB0120">
            <w:pPr>
              <w:rPr>
                <w:rFonts w:ascii="標楷體" w:eastAsia="標楷體" w:hAnsi="標楷體"/>
                <w:sz w:val="20"/>
              </w:rPr>
            </w:pPr>
            <w:r w:rsidRPr="00AB0120">
              <w:rPr>
                <w:rFonts w:ascii="標楷體" w:eastAsia="標楷體" w:hAnsi="標楷體"/>
                <w:sz w:val="20"/>
              </w:rPr>
              <w:t>監察院</w:t>
            </w:r>
          </w:p>
        </w:tc>
        <w:tc>
          <w:tcPr>
            <w:tcW w:w="1840" w:type="dxa"/>
            <w:tcBorders>
              <w:top w:val="nil"/>
              <w:left w:val="nil"/>
              <w:bottom w:val="single" w:sz="4" w:space="0" w:color="auto"/>
              <w:right w:val="single" w:sz="4" w:space="0" w:color="auto"/>
            </w:tcBorders>
            <w:shd w:val="clear" w:color="auto" w:fill="auto"/>
            <w:vAlign w:val="center"/>
          </w:tcPr>
          <w:p w14:paraId="446DC2A5" w14:textId="4B174DC8" w:rsidR="00AB0120" w:rsidRPr="00AB0120" w:rsidRDefault="00AB0120" w:rsidP="00AB0120">
            <w:pPr>
              <w:jc w:val="right"/>
              <w:rPr>
                <w:rFonts w:ascii="標楷體" w:eastAsia="標楷體" w:hAnsi="標楷體"/>
                <w:sz w:val="20"/>
              </w:rPr>
            </w:pPr>
            <w:r w:rsidRPr="00AB0120">
              <w:rPr>
                <w:rFonts w:ascii="標楷體" w:eastAsia="標楷體" w:hAnsi="標楷體"/>
                <w:sz w:val="20"/>
              </w:rPr>
              <w:t>149,515,419</w:t>
            </w:r>
          </w:p>
        </w:tc>
        <w:tc>
          <w:tcPr>
            <w:tcW w:w="2200" w:type="dxa"/>
            <w:tcBorders>
              <w:top w:val="nil"/>
              <w:left w:val="nil"/>
              <w:bottom w:val="single" w:sz="4" w:space="0" w:color="auto"/>
              <w:right w:val="single" w:sz="4" w:space="0" w:color="auto"/>
            </w:tcBorders>
            <w:shd w:val="clear" w:color="auto" w:fill="auto"/>
            <w:vAlign w:val="center"/>
          </w:tcPr>
          <w:p w14:paraId="41D10E74" w14:textId="580FDBFA" w:rsidR="00AB0120" w:rsidRPr="00AB0120" w:rsidRDefault="00AB0120" w:rsidP="00AB0120">
            <w:pPr>
              <w:jc w:val="right"/>
              <w:rPr>
                <w:rFonts w:ascii="標楷體" w:eastAsia="標楷體" w:hAnsi="標楷體"/>
                <w:sz w:val="20"/>
              </w:rPr>
            </w:pPr>
            <w:r w:rsidRPr="00AB0120">
              <w:rPr>
                <w:rFonts w:ascii="標楷體" w:eastAsia="標楷體" w:hAnsi="標楷體"/>
                <w:sz w:val="20"/>
              </w:rPr>
              <w:t>98,079,053</w:t>
            </w:r>
          </w:p>
        </w:tc>
        <w:tc>
          <w:tcPr>
            <w:tcW w:w="1180" w:type="dxa"/>
            <w:tcBorders>
              <w:top w:val="nil"/>
              <w:left w:val="nil"/>
              <w:bottom w:val="single" w:sz="4" w:space="0" w:color="auto"/>
              <w:right w:val="single" w:sz="4" w:space="0" w:color="auto"/>
            </w:tcBorders>
            <w:shd w:val="clear" w:color="auto" w:fill="auto"/>
            <w:noWrap/>
            <w:vAlign w:val="center"/>
          </w:tcPr>
          <w:p w14:paraId="0C24622B" w14:textId="7376FC5B" w:rsidR="00AB0120" w:rsidRPr="00AB0120" w:rsidRDefault="00AB0120" w:rsidP="00AB0120">
            <w:pPr>
              <w:jc w:val="right"/>
              <w:rPr>
                <w:rFonts w:ascii="標楷體" w:eastAsia="標楷體" w:hAnsi="標楷體"/>
                <w:sz w:val="20"/>
              </w:rPr>
            </w:pPr>
            <w:r w:rsidRPr="00AB0120">
              <w:rPr>
                <w:rFonts w:ascii="標楷體" w:eastAsia="標楷體" w:hAnsi="標楷體"/>
                <w:sz w:val="20"/>
              </w:rPr>
              <w:t>65.60%</w:t>
            </w:r>
          </w:p>
        </w:tc>
      </w:tr>
      <w:tr w:rsidR="00AB0120" w:rsidRPr="004E11C2" w14:paraId="1A921AC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B8D9255"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24</w:t>
            </w:r>
          </w:p>
        </w:tc>
        <w:tc>
          <w:tcPr>
            <w:tcW w:w="3240" w:type="dxa"/>
            <w:tcBorders>
              <w:top w:val="nil"/>
              <w:left w:val="nil"/>
              <w:bottom w:val="single" w:sz="4" w:space="0" w:color="auto"/>
              <w:right w:val="single" w:sz="4" w:space="0" w:color="auto"/>
            </w:tcBorders>
            <w:shd w:val="clear" w:color="auto" w:fill="auto"/>
            <w:vAlign w:val="center"/>
          </w:tcPr>
          <w:p w14:paraId="11339961" w14:textId="36BC1689" w:rsidR="00AB0120" w:rsidRPr="00AB0120" w:rsidRDefault="00AB0120" w:rsidP="00AB0120">
            <w:pPr>
              <w:rPr>
                <w:rFonts w:ascii="標楷體" w:eastAsia="標楷體" w:hAnsi="標楷體"/>
                <w:sz w:val="20"/>
              </w:rPr>
            </w:pPr>
            <w:r w:rsidRPr="00AB0120">
              <w:rPr>
                <w:rFonts w:ascii="標楷體" w:eastAsia="標楷體" w:hAnsi="標楷體" w:hint="eastAsia"/>
                <w:sz w:val="20"/>
              </w:rPr>
              <w:t>審計部</w:t>
            </w:r>
          </w:p>
        </w:tc>
        <w:tc>
          <w:tcPr>
            <w:tcW w:w="1840" w:type="dxa"/>
            <w:tcBorders>
              <w:top w:val="nil"/>
              <w:left w:val="nil"/>
              <w:bottom w:val="single" w:sz="4" w:space="0" w:color="auto"/>
              <w:right w:val="single" w:sz="4" w:space="0" w:color="auto"/>
            </w:tcBorders>
            <w:shd w:val="clear" w:color="auto" w:fill="auto"/>
            <w:vAlign w:val="center"/>
          </w:tcPr>
          <w:p w14:paraId="038FD132" w14:textId="68B959C3" w:rsidR="00AB0120" w:rsidRPr="00AB0120" w:rsidRDefault="00AB0120" w:rsidP="00AB0120">
            <w:pPr>
              <w:jc w:val="right"/>
              <w:rPr>
                <w:rFonts w:ascii="標楷體" w:eastAsia="標楷體" w:hAnsi="標楷體"/>
                <w:sz w:val="20"/>
              </w:rPr>
            </w:pPr>
            <w:r w:rsidRPr="00AB0120">
              <w:rPr>
                <w:rFonts w:ascii="標楷體" w:eastAsia="標楷體" w:hAnsi="標楷體"/>
                <w:sz w:val="20"/>
              </w:rPr>
              <w:t>100,001,451</w:t>
            </w:r>
          </w:p>
        </w:tc>
        <w:tc>
          <w:tcPr>
            <w:tcW w:w="2200" w:type="dxa"/>
            <w:tcBorders>
              <w:top w:val="nil"/>
              <w:left w:val="nil"/>
              <w:bottom w:val="single" w:sz="4" w:space="0" w:color="auto"/>
              <w:right w:val="single" w:sz="4" w:space="0" w:color="auto"/>
            </w:tcBorders>
            <w:shd w:val="clear" w:color="auto" w:fill="auto"/>
            <w:vAlign w:val="center"/>
          </w:tcPr>
          <w:p w14:paraId="3F590C0F" w14:textId="29B57F6F" w:rsidR="00AB0120" w:rsidRPr="00AB0120" w:rsidRDefault="00AB0120" w:rsidP="00AB0120">
            <w:pPr>
              <w:jc w:val="right"/>
              <w:rPr>
                <w:rFonts w:ascii="標楷體" w:eastAsia="標楷體" w:hAnsi="標楷體"/>
                <w:sz w:val="20"/>
              </w:rPr>
            </w:pPr>
            <w:r w:rsidRPr="00AB0120">
              <w:rPr>
                <w:rFonts w:ascii="標楷體" w:eastAsia="標楷體" w:hAnsi="標楷體"/>
                <w:sz w:val="20"/>
              </w:rPr>
              <w:t>84,178,289</w:t>
            </w:r>
          </w:p>
        </w:tc>
        <w:tc>
          <w:tcPr>
            <w:tcW w:w="1180" w:type="dxa"/>
            <w:tcBorders>
              <w:top w:val="nil"/>
              <w:left w:val="nil"/>
              <w:bottom w:val="single" w:sz="4" w:space="0" w:color="auto"/>
              <w:right w:val="single" w:sz="4" w:space="0" w:color="auto"/>
            </w:tcBorders>
            <w:shd w:val="clear" w:color="auto" w:fill="auto"/>
            <w:noWrap/>
            <w:vAlign w:val="center"/>
          </w:tcPr>
          <w:p w14:paraId="56306B52" w14:textId="32E686E3" w:rsidR="00AB0120" w:rsidRPr="00AB0120" w:rsidRDefault="00AB0120" w:rsidP="00AB0120">
            <w:pPr>
              <w:jc w:val="center"/>
              <w:rPr>
                <w:rFonts w:ascii="標楷體" w:eastAsia="標楷體" w:hAnsi="標楷體"/>
                <w:sz w:val="20"/>
              </w:rPr>
            </w:pPr>
            <w:r w:rsidRPr="00AB0120">
              <w:rPr>
                <w:rFonts w:ascii="標楷體" w:eastAsia="標楷體" w:hAnsi="標楷體"/>
                <w:sz w:val="20"/>
              </w:rPr>
              <w:t>84.18%</w:t>
            </w:r>
          </w:p>
        </w:tc>
      </w:tr>
      <w:tr w:rsidR="00AB0120" w:rsidRPr="004E11C2" w14:paraId="63431BE8"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219428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25</w:t>
            </w:r>
          </w:p>
        </w:tc>
        <w:tc>
          <w:tcPr>
            <w:tcW w:w="3240" w:type="dxa"/>
            <w:tcBorders>
              <w:top w:val="nil"/>
              <w:left w:val="nil"/>
              <w:bottom w:val="single" w:sz="4" w:space="0" w:color="auto"/>
              <w:right w:val="single" w:sz="4" w:space="0" w:color="auto"/>
            </w:tcBorders>
            <w:shd w:val="clear" w:color="auto" w:fill="auto"/>
            <w:vAlign w:val="center"/>
          </w:tcPr>
          <w:p w14:paraId="4E19AB14" w14:textId="50D189D5" w:rsidR="00AB0120" w:rsidRPr="00AB0120" w:rsidRDefault="00AB0120" w:rsidP="00AB0120">
            <w:pPr>
              <w:rPr>
                <w:rFonts w:ascii="標楷體" w:eastAsia="標楷體" w:hAnsi="標楷體"/>
                <w:sz w:val="20"/>
              </w:rPr>
            </w:pPr>
            <w:r w:rsidRPr="00AB0120">
              <w:rPr>
                <w:rFonts w:ascii="標楷體" w:eastAsia="標楷體" w:hAnsi="標楷體" w:hint="eastAsia"/>
                <w:sz w:val="20"/>
              </w:rPr>
              <w:t>行政院</w:t>
            </w:r>
          </w:p>
        </w:tc>
        <w:tc>
          <w:tcPr>
            <w:tcW w:w="1840" w:type="dxa"/>
            <w:tcBorders>
              <w:top w:val="nil"/>
              <w:left w:val="nil"/>
              <w:bottom w:val="single" w:sz="4" w:space="0" w:color="auto"/>
              <w:right w:val="single" w:sz="4" w:space="0" w:color="auto"/>
            </w:tcBorders>
            <w:shd w:val="clear" w:color="auto" w:fill="auto"/>
            <w:vAlign w:val="center"/>
          </w:tcPr>
          <w:p w14:paraId="49C4F21C" w14:textId="11A18247" w:rsidR="00AB0120" w:rsidRPr="00AB0120" w:rsidRDefault="00AB0120" w:rsidP="00AB0120">
            <w:pPr>
              <w:jc w:val="right"/>
              <w:rPr>
                <w:rFonts w:ascii="標楷體" w:eastAsia="標楷體" w:hAnsi="標楷體"/>
                <w:sz w:val="20"/>
              </w:rPr>
            </w:pPr>
            <w:r w:rsidRPr="00AB0120">
              <w:rPr>
                <w:rFonts w:ascii="標楷體" w:eastAsia="標楷體" w:hAnsi="標楷體"/>
                <w:sz w:val="20"/>
              </w:rPr>
              <w:t>193,169,926</w:t>
            </w:r>
          </w:p>
        </w:tc>
        <w:tc>
          <w:tcPr>
            <w:tcW w:w="2200" w:type="dxa"/>
            <w:tcBorders>
              <w:top w:val="nil"/>
              <w:left w:val="nil"/>
              <w:bottom w:val="single" w:sz="4" w:space="0" w:color="auto"/>
              <w:right w:val="single" w:sz="4" w:space="0" w:color="auto"/>
            </w:tcBorders>
            <w:shd w:val="clear" w:color="auto" w:fill="auto"/>
            <w:vAlign w:val="center"/>
          </w:tcPr>
          <w:p w14:paraId="2388FFD4" w14:textId="7C0FA5B9" w:rsidR="00AB0120" w:rsidRPr="00AB0120" w:rsidRDefault="00AB0120" w:rsidP="00AB0120">
            <w:pPr>
              <w:jc w:val="right"/>
              <w:rPr>
                <w:rFonts w:ascii="標楷體" w:eastAsia="標楷體" w:hAnsi="標楷體"/>
                <w:sz w:val="20"/>
              </w:rPr>
            </w:pPr>
            <w:r w:rsidRPr="00AB0120">
              <w:rPr>
                <w:rFonts w:ascii="標楷體" w:eastAsia="標楷體" w:hAnsi="標楷體"/>
                <w:sz w:val="20"/>
              </w:rPr>
              <w:t>155,100,174</w:t>
            </w:r>
          </w:p>
        </w:tc>
        <w:tc>
          <w:tcPr>
            <w:tcW w:w="1180" w:type="dxa"/>
            <w:tcBorders>
              <w:top w:val="nil"/>
              <w:left w:val="nil"/>
              <w:bottom w:val="single" w:sz="4" w:space="0" w:color="auto"/>
              <w:right w:val="single" w:sz="4" w:space="0" w:color="auto"/>
            </w:tcBorders>
            <w:shd w:val="clear" w:color="auto" w:fill="auto"/>
            <w:noWrap/>
            <w:vAlign w:val="center"/>
          </w:tcPr>
          <w:p w14:paraId="59CB31D2" w14:textId="7F55926E" w:rsidR="00AB0120" w:rsidRPr="00AB0120" w:rsidRDefault="00AB0120" w:rsidP="00AB0120">
            <w:pPr>
              <w:jc w:val="right"/>
              <w:rPr>
                <w:rFonts w:ascii="標楷體" w:eastAsia="標楷體" w:hAnsi="標楷體"/>
                <w:sz w:val="20"/>
              </w:rPr>
            </w:pPr>
            <w:r w:rsidRPr="00AB0120">
              <w:rPr>
                <w:rFonts w:ascii="標楷體" w:eastAsia="標楷體" w:hAnsi="標楷體"/>
                <w:sz w:val="20"/>
              </w:rPr>
              <w:t>80.29%</w:t>
            </w:r>
          </w:p>
        </w:tc>
      </w:tr>
      <w:tr w:rsidR="00AB0120" w:rsidRPr="004E11C2" w14:paraId="32549BD4"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0926C39"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26</w:t>
            </w:r>
          </w:p>
        </w:tc>
        <w:tc>
          <w:tcPr>
            <w:tcW w:w="3240" w:type="dxa"/>
            <w:tcBorders>
              <w:top w:val="nil"/>
              <w:left w:val="nil"/>
              <w:bottom w:val="single" w:sz="4" w:space="0" w:color="auto"/>
              <w:right w:val="single" w:sz="4" w:space="0" w:color="auto"/>
            </w:tcBorders>
            <w:shd w:val="clear" w:color="auto" w:fill="auto"/>
            <w:vAlign w:val="center"/>
          </w:tcPr>
          <w:p w14:paraId="2C4E917D" w14:textId="10DF7947" w:rsidR="00AB0120" w:rsidRPr="00AB0120" w:rsidRDefault="00AB0120" w:rsidP="00AB0120">
            <w:pPr>
              <w:rPr>
                <w:rFonts w:ascii="標楷體" w:eastAsia="標楷體" w:hAnsi="標楷體"/>
                <w:sz w:val="20"/>
              </w:rPr>
            </w:pPr>
            <w:r w:rsidRPr="00AB0120">
              <w:rPr>
                <w:rFonts w:ascii="標楷體" w:eastAsia="標楷體" w:hAnsi="標楷體"/>
                <w:sz w:val="20"/>
              </w:rPr>
              <w:t>內政部</w:t>
            </w:r>
          </w:p>
        </w:tc>
        <w:tc>
          <w:tcPr>
            <w:tcW w:w="1840" w:type="dxa"/>
            <w:tcBorders>
              <w:top w:val="nil"/>
              <w:left w:val="nil"/>
              <w:bottom w:val="single" w:sz="4" w:space="0" w:color="auto"/>
              <w:right w:val="single" w:sz="4" w:space="0" w:color="auto"/>
            </w:tcBorders>
            <w:shd w:val="clear" w:color="auto" w:fill="auto"/>
            <w:vAlign w:val="center"/>
          </w:tcPr>
          <w:p w14:paraId="5D302686" w14:textId="683C613F" w:rsidR="00AB0120" w:rsidRPr="00AB0120" w:rsidRDefault="00AB0120" w:rsidP="00AB0120">
            <w:pPr>
              <w:jc w:val="right"/>
              <w:rPr>
                <w:rFonts w:ascii="標楷體" w:eastAsia="標楷體" w:hAnsi="標楷體"/>
                <w:sz w:val="20"/>
              </w:rPr>
            </w:pPr>
            <w:r w:rsidRPr="00AB0120">
              <w:rPr>
                <w:rFonts w:ascii="標楷體" w:eastAsia="標楷體" w:hAnsi="標楷體"/>
                <w:sz w:val="20"/>
              </w:rPr>
              <w:t>7,118,844,243</w:t>
            </w:r>
          </w:p>
        </w:tc>
        <w:tc>
          <w:tcPr>
            <w:tcW w:w="2200" w:type="dxa"/>
            <w:tcBorders>
              <w:top w:val="nil"/>
              <w:left w:val="nil"/>
              <w:bottom w:val="single" w:sz="4" w:space="0" w:color="auto"/>
              <w:right w:val="single" w:sz="4" w:space="0" w:color="auto"/>
            </w:tcBorders>
            <w:shd w:val="clear" w:color="auto" w:fill="auto"/>
            <w:vAlign w:val="center"/>
          </w:tcPr>
          <w:p w14:paraId="1B42D2C6" w14:textId="6F6BA086" w:rsidR="00AB0120" w:rsidRPr="00AB0120" w:rsidRDefault="00AB0120" w:rsidP="00AB0120">
            <w:pPr>
              <w:jc w:val="right"/>
              <w:rPr>
                <w:rFonts w:ascii="標楷體" w:eastAsia="標楷體" w:hAnsi="標楷體"/>
                <w:sz w:val="20"/>
              </w:rPr>
            </w:pPr>
            <w:r w:rsidRPr="00AB0120">
              <w:rPr>
                <w:rFonts w:ascii="標楷體" w:eastAsia="標楷體" w:hAnsi="標楷體"/>
                <w:sz w:val="20"/>
              </w:rPr>
              <w:t>5,526,637,062</w:t>
            </w:r>
          </w:p>
        </w:tc>
        <w:tc>
          <w:tcPr>
            <w:tcW w:w="1180" w:type="dxa"/>
            <w:tcBorders>
              <w:top w:val="nil"/>
              <w:left w:val="nil"/>
              <w:bottom w:val="single" w:sz="4" w:space="0" w:color="auto"/>
              <w:right w:val="single" w:sz="4" w:space="0" w:color="auto"/>
            </w:tcBorders>
            <w:shd w:val="clear" w:color="auto" w:fill="auto"/>
            <w:noWrap/>
            <w:vAlign w:val="center"/>
          </w:tcPr>
          <w:p w14:paraId="6D9CC593" w14:textId="0EFA3170" w:rsidR="00AB0120" w:rsidRPr="00AB0120" w:rsidRDefault="00AB0120" w:rsidP="00AB0120">
            <w:pPr>
              <w:jc w:val="right"/>
              <w:rPr>
                <w:rFonts w:ascii="標楷體" w:eastAsia="標楷體" w:hAnsi="標楷體"/>
                <w:sz w:val="20"/>
              </w:rPr>
            </w:pPr>
            <w:r w:rsidRPr="00AB0120">
              <w:rPr>
                <w:rFonts w:ascii="標楷體" w:eastAsia="標楷體" w:hAnsi="標楷體"/>
                <w:sz w:val="20"/>
              </w:rPr>
              <w:t>77.63%</w:t>
            </w:r>
          </w:p>
        </w:tc>
      </w:tr>
      <w:tr w:rsidR="00AB0120" w:rsidRPr="004E11C2" w14:paraId="627C4C3E"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72EADE91"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27</w:t>
            </w:r>
          </w:p>
        </w:tc>
        <w:tc>
          <w:tcPr>
            <w:tcW w:w="3240" w:type="dxa"/>
            <w:tcBorders>
              <w:top w:val="nil"/>
              <w:left w:val="nil"/>
              <w:bottom w:val="single" w:sz="4" w:space="0" w:color="auto"/>
              <w:right w:val="single" w:sz="4" w:space="0" w:color="auto"/>
            </w:tcBorders>
            <w:shd w:val="clear" w:color="auto" w:fill="auto"/>
            <w:vAlign w:val="center"/>
          </w:tcPr>
          <w:p w14:paraId="3769569D" w14:textId="2F4759CC" w:rsidR="00AB0120" w:rsidRPr="00AB0120" w:rsidRDefault="00AB0120" w:rsidP="00AB0120">
            <w:pPr>
              <w:rPr>
                <w:rFonts w:ascii="標楷體" w:eastAsia="標楷體" w:hAnsi="標楷體"/>
                <w:sz w:val="20"/>
              </w:rPr>
            </w:pPr>
            <w:r w:rsidRPr="00AB0120">
              <w:rPr>
                <w:rFonts w:ascii="標楷體" w:eastAsia="標楷體" w:hAnsi="標楷體" w:hint="eastAsia"/>
                <w:sz w:val="20"/>
              </w:rPr>
              <w:t>外交部</w:t>
            </w:r>
          </w:p>
        </w:tc>
        <w:tc>
          <w:tcPr>
            <w:tcW w:w="1840" w:type="dxa"/>
            <w:tcBorders>
              <w:top w:val="nil"/>
              <w:left w:val="nil"/>
              <w:bottom w:val="single" w:sz="4" w:space="0" w:color="auto"/>
              <w:right w:val="single" w:sz="4" w:space="0" w:color="auto"/>
            </w:tcBorders>
            <w:shd w:val="clear" w:color="auto" w:fill="auto"/>
            <w:vAlign w:val="center"/>
          </w:tcPr>
          <w:p w14:paraId="5F2C9B47" w14:textId="5F4CC538" w:rsidR="00AB0120" w:rsidRPr="00AB0120" w:rsidRDefault="00AB0120" w:rsidP="00AB0120">
            <w:pPr>
              <w:jc w:val="right"/>
              <w:rPr>
                <w:rFonts w:ascii="標楷體" w:eastAsia="標楷體" w:hAnsi="標楷體"/>
                <w:sz w:val="20"/>
              </w:rPr>
            </w:pPr>
            <w:r w:rsidRPr="00AB0120">
              <w:rPr>
                <w:rFonts w:ascii="標楷體" w:eastAsia="標楷體" w:hAnsi="標楷體"/>
                <w:sz w:val="20"/>
              </w:rPr>
              <w:t>588,994,421</w:t>
            </w:r>
          </w:p>
        </w:tc>
        <w:tc>
          <w:tcPr>
            <w:tcW w:w="2200" w:type="dxa"/>
            <w:tcBorders>
              <w:top w:val="nil"/>
              <w:left w:val="nil"/>
              <w:bottom w:val="single" w:sz="4" w:space="0" w:color="auto"/>
              <w:right w:val="single" w:sz="4" w:space="0" w:color="auto"/>
            </w:tcBorders>
            <w:shd w:val="clear" w:color="auto" w:fill="auto"/>
            <w:vAlign w:val="center"/>
          </w:tcPr>
          <w:p w14:paraId="4D4DCF41" w14:textId="1F36D494" w:rsidR="00AB0120" w:rsidRPr="00AB0120" w:rsidRDefault="00AB0120" w:rsidP="00AB0120">
            <w:pPr>
              <w:jc w:val="right"/>
              <w:rPr>
                <w:rFonts w:ascii="標楷體" w:eastAsia="標楷體" w:hAnsi="標楷體"/>
                <w:sz w:val="20"/>
              </w:rPr>
            </w:pPr>
            <w:r w:rsidRPr="00AB0120">
              <w:rPr>
                <w:rFonts w:ascii="標楷體" w:eastAsia="標楷體" w:hAnsi="標楷體"/>
                <w:sz w:val="20"/>
              </w:rPr>
              <w:t>311,561,963</w:t>
            </w:r>
          </w:p>
        </w:tc>
        <w:tc>
          <w:tcPr>
            <w:tcW w:w="1180" w:type="dxa"/>
            <w:tcBorders>
              <w:top w:val="nil"/>
              <w:left w:val="nil"/>
              <w:bottom w:val="single" w:sz="4" w:space="0" w:color="auto"/>
              <w:right w:val="single" w:sz="4" w:space="0" w:color="auto"/>
            </w:tcBorders>
            <w:shd w:val="clear" w:color="auto" w:fill="auto"/>
            <w:noWrap/>
            <w:vAlign w:val="center"/>
          </w:tcPr>
          <w:p w14:paraId="3D14CFFF" w14:textId="15860670" w:rsidR="00AB0120" w:rsidRPr="00AB0120" w:rsidRDefault="00AB0120" w:rsidP="00AB0120">
            <w:pPr>
              <w:jc w:val="right"/>
              <w:rPr>
                <w:rFonts w:ascii="標楷體" w:eastAsia="標楷體" w:hAnsi="標楷體"/>
                <w:sz w:val="20"/>
              </w:rPr>
            </w:pPr>
            <w:r w:rsidRPr="00AB0120">
              <w:rPr>
                <w:rFonts w:ascii="標楷體" w:eastAsia="標楷體" w:hAnsi="標楷體"/>
                <w:sz w:val="20"/>
              </w:rPr>
              <w:t>52.90%</w:t>
            </w:r>
          </w:p>
        </w:tc>
      </w:tr>
      <w:tr w:rsidR="00AB0120" w:rsidRPr="004E11C2" w14:paraId="47A6913B"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5585C1DC"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28</w:t>
            </w:r>
          </w:p>
        </w:tc>
        <w:tc>
          <w:tcPr>
            <w:tcW w:w="3240" w:type="dxa"/>
            <w:tcBorders>
              <w:top w:val="nil"/>
              <w:left w:val="nil"/>
              <w:bottom w:val="single" w:sz="4" w:space="0" w:color="auto"/>
              <w:right w:val="single" w:sz="4" w:space="0" w:color="auto"/>
            </w:tcBorders>
            <w:shd w:val="clear" w:color="auto" w:fill="auto"/>
            <w:vAlign w:val="center"/>
          </w:tcPr>
          <w:p w14:paraId="076AFEE0" w14:textId="51B1B3E7" w:rsidR="00AB0120" w:rsidRPr="00AB0120" w:rsidRDefault="00AB0120" w:rsidP="00AB0120">
            <w:pPr>
              <w:rPr>
                <w:rFonts w:ascii="標楷體" w:eastAsia="標楷體" w:hAnsi="標楷體"/>
                <w:sz w:val="20"/>
              </w:rPr>
            </w:pPr>
            <w:r w:rsidRPr="00AB0120">
              <w:rPr>
                <w:rFonts w:ascii="標楷體" w:eastAsia="標楷體" w:hAnsi="標楷體" w:hint="eastAsia"/>
                <w:sz w:val="20"/>
              </w:rPr>
              <w:t>國防部</w:t>
            </w:r>
          </w:p>
        </w:tc>
        <w:tc>
          <w:tcPr>
            <w:tcW w:w="1840" w:type="dxa"/>
            <w:tcBorders>
              <w:top w:val="nil"/>
              <w:left w:val="nil"/>
              <w:bottom w:val="single" w:sz="4" w:space="0" w:color="auto"/>
              <w:right w:val="single" w:sz="4" w:space="0" w:color="auto"/>
            </w:tcBorders>
            <w:shd w:val="clear" w:color="auto" w:fill="auto"/>
            <w:vAlign w:val="center"/>
          </w:tcPr>
          <w:p w14:paraId="2EC084B5" w14:textId="294F8E1E" w:rsidR="00AB0120" w:rsidRPr="00AB0120" w:rsidRDefault="00AB0120" w:rsidP="00AB0120">
            <w:pPr>
              <w:jc w:val="right"/>
              <w:rPr>
                <w:rFonts w:ascii="標楷體" w:eastAsia="標楷體" w:hAnsi="標楷體"/>
                <w:sz w:val="20"/>
              </w:rPr>
            </w:pPr>
            <w:r w:rsidRPr="00AB0120">
              <w:rPr>
                <w:rFonts w:ascii="標楷體" w:eastAsia="標楷體" w:hAnsi="標楷體"/>
                <w:sz w:val="20"/>
              </w:rPr>
              <w:t>27,436,347,032</w:t>
            </w:r>
          </w:p>
        </w:tc>
        <w:tc>
          <w:tcPr>
            <w:tcW w:w="2200" w:type="dxa"/>
            <w:tcBorders>
              <w:top w:val="nil"/>
              <w:left w:val="nil"/>
              <w:bottom w:val="single" w:sz="4" w:space="0" w:color="auto"/>
              <w:right w:val="single" w:sz="4" w:space="0" w:color="auto"/>
            </w:tcBorders>
            <w:shd w:val="clear" w:color="auto" w:fill="auto"/>
            <w:vAlign w:val="center"/>
          </w:tcPr>
          <w:p w14:paraId="2AAFE979" w14:textId="6C0BEFA2" w:rsidR="00AB0120" w:rsidRPr="00AB0120" w:rsidRDefault="00AB0120" w:rsidP="00AB0120">
            <w:pPr>
              <w:jc w:val="right"/>
              <w:rPr>
                <w:rFonts w:ascii="標楷體" w:eastAsia="標楷體" w:hAnsi="標楷體"/>
                <w:sz w:val="20"/>
              </w:rPr>
            </w:pPr>
            <w:r w:rsidRPr="00AB0120">
              <w:rPr>
                <w:rFonts w:ascii="標楷體" w:eastAsia="標楷體" w:hAnsi="標楷體"/>
                <w:sz w:val="20"/>
              </w:rPr>
              <w:t>24,311,556,669</w:t>
            </w:r>
          </w:p>
        </w:tc>
        <w:tc>
          <w:tcPr>
            <w:tcW w:w="1180" w:type="dxa"/>
            <w:tcBorders>
              <w:top w:val="nil"/>
              <w:left w:val="nil"/>
              <w:bottom w:val="single" w:sz="4" w:space="0" w:color="auto"/>
              <w:right w:val="single" w:sz="4" w:space="0" w:color="auto"/>
            </w:tcBorders>
            <w:shd w:val="clear" w:color="auto" w:fill="auto"/>
            <w:noWrap/>
            <w:vAlign w:val="center"/>
          </w:tcPr>
          <w:p w14:paraId="399C9901" w14:textId="20F518C8" w:rsidR="00AB0120" w:rsidRPr="00AB0120" w:rsidRDefault="00AB0120" w:rsidP="00AB0120">
            <w:pPr>
              <w:jc w:val="right"/>
              <w:rPr>
                <w:rFonts w:ascii="標楷體" w:eastAsia="標楷體" w:hAnsi="標楷體"/>
                <w:sz w:val="20"/>
              </w:rPr>
            </w:pPr>
            <w:r w:rsidRPr="00AB0120">
              <w:rPr>
                <w:rFonts w:ascii="標楷體" w:eastAsia="標楷體" w:hAnsi="標楷體"/>
                <w:sz w:val="20"/>
              </w:rPr>
              <w:t>88.61%</w:t>
            </w:r>
          </w:p>
        </w:tc>
      </w:tr>
      <w:tr w:rsidR="00AB0120" w:rsidRPr="004E11C2" w14:paraId="7D0A122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C1E646A"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29</w:t>
            </w:r>
          </w:p>
        </w:tc>
        <w:tc>
          <w:tcPr>
            <w:tcW w:w="3240" w:type="dxa"/>
            <w:tcBorders>
              <w:top w:val="nil"/>
              <w:left w:val="nil"/>
              <w:bottom w:val="single" w:sz="4" w:space="0" w:color="auto"/>
              <w:right w:val="single" w:sz="4" w:space="0" w:color="auto"/>
            </w:tcBorders>
            <w:shd w:val="clear" w:color="auto" w:fill="auto"/>
            <w:vAlign w:val="center"/>
          </w:tcPr>
          <w:p w14:paraId="14FF2A80" w14:textId="75C47F1A" w:rsidR="00AB0120" w:rsidRPr="00AB0120" w:rsidRDefault="00AB0120" w:rsidP="00AB0120">
            <w:pPr>
              <w:rPr>
                <w:rFonts w:ascii="標楷體" w:eastAsia="標楷體" w:hAnsi="標楷體"/>
                <w:sz w:val="20"/>
              </w:rPr>
            </w:pPr>
            <w:r w:rsidRPr="00AB0120">
              <w:rPr>
                <w:rFonts w:ascii="標楷體" w:eastAsia="標楷體" w:hAnsi="標楷體" w:hint="eastAsia"/>
                <w:sz w:val="20"/>
              </w:rPr>
              <w:t>財政部</w:t>
            </w:r>
          </w:p>
        </w:tc>
        <w:tc>
          <w:tcPr>
            <w:tcW w:w="1840" w:type="dxa"/>
            <w:tcBorders>
              <w:top w:val="nil"/>
              <w:left w:val="nil"/>
              <w:bottom w:val="single" w:sz="4" w:space="0" w:color="auto"/>
              <w:right w:val="single" w:sz="4" w:space="0" w:color="auto"/>
            </w:tcBorders>
            <w:shd w:val="clear" w:color="auto" w:fill="auto"/>
            <w:vAlign w:val="center"/>
          </w:tcPr>
          <w:p w14:paraId="1C0E2ADF" w14:textId="0E4D0F78" w:rsidR="00AB0120" w:rsidRPr="00AB0120" w:rsidRDefault="00AB0120" w:rsidP="00AB0120">
            <w:pPr>
              <w:jc w:val="right"/>
              <w:rPr>
                <w:rFonts w:ascii="標楷體" w:eastAsia="標楷體" w:hAnsi="標楷體"/>
                <w:sz w:val="20"/>
              </w:rPr>
            </w:pPr>
            <w:r w:rsidRPr="00AB0120">
              <w:rPr>
                <w:rFonts w:ascii="標楷體" w:eastAsia="標楷體" w:hAnsi="標楷體"/>
                <w:sz w:val="20"/>
              </w:rPr>
              <w:t>1,548,311,978</w:t>
            </w:r>
          </w:p>
        </w:tc>
        <w:tc>
          <w:tcPr>
            <w:tcW w:w="2200" w:type="dxa"/>
            <w:tcBorders>
              <w:top w:val="nil"/>
              <w:left w:val="nil"/>
              <w:bottom w:val="single" w:sz="4" w:space="0" w:color="auto"/>
              <w:right w:val="single" w:sz="4" w:space="0" w:color="auto"/>
            </w:tcBorders>
            <w:shd w:val="clear" w:color="auto" w:fill="auto"/>
            <w:vAlign w:val="center"/>
          </w:tcPr>
          <w:p w14:paraId="668F7398" w14:textId="3D572E5C" w:rsidR="00AB0120" w:rsidRPr="00AB0120" w:rsidRDefault="00AB0120" w:rsidP="00AB0120">
            <w:pPr>
              <w:jc w:val="right"/>
              <w:rPr>
                <w:rFonts w:ascii="標楷體" w:eastAsia="標楷體" w:hAnsi="標楷體"/>
                <w:sz w:val="20"/>
              </w:rPr>
            </w:pPr>
            <w:r w:rsidRPr="00AB0120">
              <w:rPr>
                <w:rFonts w:ascii="標楷體" w:eastAsia="標楷體" w:hAnsi="標楷體"/>
                <w:sz w:val="20"/>
              </w:rPr>
              <w:t>1,123,155,796</w:t>
            </w:r>
          </w:p>
        </w:tc>
        <w:tc>
          <w:tcPr>
            <w:tcW w:w="1180" w:type="dxa"/>
            <w:tcBorders>
              <w:top w:val="nil"/>
              <w:left w:val="nil"/>
              <w:bottom w:val="single" w:sz="4" w:space="0" w:color="auto"/>
              <w:right w:val="single" w:sz="4" w:space="0" w:color="auto"/>
            </w:tcBorders>
            <w:shd w:val="clear" w:color="auto" w:fill="auto"/>
            <w:noWrap/>
            <w:vAlign w:val="center"/>
          </w:tcPr>
          <w:p w14:paraId="28526C1B" w14:textId="549A4900" w:rsidR="00AB0120" w:rsidRPr="00AB0120" w:rsidRDefault="00AB0120" w:rsidP="00AB0120">
            <w:pPr>
              <w:jc w:val="right"/>
              <w:rPr>
                <w:rFonts w:ascii="標楷體" w:eastAsia="標楷體" w:hAnsi="標楷體"/>
                <w:sz w:val="20"/>
              </w:rPr>
            </w:pPr>
            <w:r w:rsidRPr="00AB0120">
              <w:rPr>
                <w:rFonts w:ascii="標楷體" w:eastAsia="標楷體" w:hAnsi="標楷體"/>
                <w:sz w:val="20"/>
              </w:rPr>
              <w:t>72.54%</w:t>
            </w:r>
          </w:p>
        </w:tc>
      </w:tr>
      <w:tr w:rsidR="00AB0120" w:rsidRPr="004E11C2" w14:paraId="613EA8DA"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666A9C0"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30</w:t>
            </w:r>
          </w:p>
        </w:tc>
        <w:tc>
          <w:tcPr>
            <w:tcW w:w="3240" w:type="dxa"/>
            <w:tcBorders>
              <w:top w:val="nil"/>
              <w:left w:val="nil"/>
              <w:bottom w:val="single" w:sz="4" w:space="0" w:color="auto"/>
              <w:right w:val="single" w:sz="4" w:space="0" w:color="auto"/>
            </w:tcBorders>
            <w:shd w:val="clear" w:color="auto" w:fill="auto"/>
            <w:vAlign w:val="center"/>
          </w:tcPr>
          <w:p w14:paraId="2B8AE6EB" w14:textId="3DEF6D13" w:rsidR="00AB0120" w:rsidRPr="00AB0120" w:rsidRDefault="00AB0120" w:rsidP="00AB0120">
            <w:pPr>
              <w:rPr>
                <w:rFonts w:ascii="標楷體" w:eastAsia="標楷體" w:hAnsi="標楷體"/>
                <w:sz w:val="20"/>
              </w:rPr>
            </w:pPr>
            <w:r w:rsidRPr="00AB0120">
              <w:rPr>
                <w:rFonts w:ascii="標楷體" w:eastAsia="標楷體" w:hAnsi="標楷體" w:hint="eastAsia"/>
                <w:sz w:val="20"/>
              </w:rPr>
              <w:t>財政部國營事業</w:t>
            </w:r>
          </w:p>
        </w:tc>
        <w:tc>
          <w:tcPr>
            <w:tcW w:w="1840" w:type="dxa"/>
            <w:tcBorders>
              <w:top w:val="nil"/>
              <w:left w:val="nil"/>
              <w:bottom w:val="single" w:sz="4" w:space="0" w:color="auto"/>
              <w:right w:val="single" w:sz="4" w:space="0" w:color="auto"/>
            </w:tcBorders>
            <w:shd w:val="clear" w:color="auto" w:fill="auto"/>
            <w:vAlign w:val="center"/>
          </w:tcPr>
          <w:p w14:paraId="0AC999BE" w14:textId="25385735" w:rsidR="00AB0120" w:rsidRPr="00AB0120" w:rsidRDefault="00AB0120" w:rsidP="00AB0120">
            <w:pPr>
              <w:jc w:val="right"/>
              <w:rPr>
                <w:rFonts w:ascii="標楷體" w:eastAsia="標楷體" w:hAnsi="標楷體"/>
                <w:sz w:val="20"/>
              </w:rPr>
            </w:pPr>
            <w:r w:rsidRPr="00AB0120">
              <w:rPr>
                <w:rFonts w:ascii="標楷體" w:eastAsia="標楷體" w:hAnsi="標楷體"/>
                <w:sz w:val="20"/>
              </w:rPr>
              <w:t>12,474,293,053</w:t>
            </w:r>
          </w:p>
        </w:tc>
        <w:tc>
          <w:tcPr>
            <w:tcW w:w="2200" w:type="dxa"/>
            <w:tcBorders>
              <w:top w:val="nil"/>
              <w:left w:val="nil"/>
              <w:bottom w:val="single" w:sz="4" w:space="0" w:color="auto"/>
              <w:right w:val="single" w:sz="4" w:space="0" w:color="auto"/>
            </w:tcBorders>
            <w:shd w:val="clear" w:color="auto" w:fill="auto"/>
            <w:vAlign w:val="center"/>
          </w:tcPr>
          <w:p w14:paraId="731BD5BA" w14:textId="7D7655E8" w:rsidR="00AB0120" w:rsidRPr="00AB0120" w:rsidRDefault="00AB0120" w:rsidP="00AB0120">
            <w:pPr>
              <w:jc w:val="right"/>
              <w:rPr>
                <w:rFonts w:ascii="標楷體" w:eastAsia="標楷體" w:hAnsi="標楷體"/>
                <w:sz w:val="20"/>
              </w:rPr>
            </w:pPr>
            <w:r w:rsidRPr="00AB0120">
              <w:rPr>
                <w:rFonts w:ascii="標楷體" w:eastAsia="標楷體" w:hAnsi="標楷體"/>
                <w:sz w:val="20"/>
              </w:rPr>
              <w:t>7,298,466,905</w:t>
            </w:r>
          </w:p>
        </w:tc>
        <w:tc>
          <w:tcPr>
            <w:tcW w:w="1180" w:type="dxa"/>
            <w:tcBorders>
              <w:top w:val="nil"/>
              <w:left w:val="nil"/>
              <w:bottom w:val="single" w:sz="4" w:space="0" w:color="auto"/>
              <w:right w:val="single" w:sz="4" w:space="0" w:color="auto"/>
            </w:tcBorders>
            <w:shd w:val="clear" w:color="auto" w:fill="auto"/>
            <w:noWrap/>
            <w:vAlign w:val="center"/>
          </w:tcPr>
          <w:p w14:paraId="0DE33A42" w14:textId="3FCA9453" w:rsidR="00AB0120" w:rsidRPr="00AB0120" w:rsidRDefault="00AB0120" w:rsidP="00AB0120">
            <w:pPr>
              <w:jc w:val="right"/>
              <w:rPr>
                <w:rFonts w:ascii="標楷體" w:eastAsia="標楷體" w:hAnsi="標楷體"/>
                <w:sz w:val="20"/>
              </w:rPr>
            </w:pPr>
            <w:r w:rsidRPr="00AB0120">
              <w:rPr>
                <w:rFonts w:ascii="標楷體" w:eastAsia="標楷體" w:hAnsi="標楷體"/>
                <w:sz w:val="20"/>
              </w:rPr>
              <w:t>58.51%</w:t>
            </w:r>
          </w:p>
        </w:tc>
      </w:tr>
      <w:tr w:rsidR="00AB0120" w:rsidRPr="004E11C2" w14:paraId="353DD357"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3BE099D9"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31</w:t>
            </w:r>
          </w:p>
        </w:tc>
        <w:tc>
          <w:tcPr>
            <w:tcW w:w="3240" w:type="dxa"/>
            <w:tcBorders>
              <w:top w:val="nil"/>
              <w:left w:val="nil"/>
              <w:bottom w:val="single" w:sz="4" w:space="0" w:color="auto"/>
              <w:right w:val="single" w:sz="4" w:space="0" w:color="auto"/>
            </w:tcBorders>
            <w:shd w:val="clear" w:color="auto" w:fill="auto"/>
            <w:vAlign w:val="center"/>
          </w:tcPr>
          <w:p w14:paraId="327AEDD4" w14:textId="59A9157C" w:rsidR="00AB0120" w:rsidRPr="00AB0120" w:rsidRDefault="00AB0120" w:rsidP="00AB0120">
            <w:pPr>
              <w:rPr>
                <w:rFonts w:ascii="標楷體" w:eastAsia="標楷體" w:hAnsi="標楷體"/>
                <w:sz w:val="20"/>
              </w:rPr>
            </w:pPr>
            <w:r w:rsidRPr="00AB0120">
              <w:rPr>
                <w:rFonts w:ascii="標楷體" w:eastAsia="標楷體" w:hAnsi="標楷體" w:hint="eastAsia"/>
                <w:sz w:val="20"/>
              </w:rPr>
              <w:t>教育部</w:t>
            </w:r>
          </w:p>
        </w:tc>
        <w:tc>
          <w:tcPr>
            <w:tcW w:w="1840" w:type="dxa"/>
            <w:tcBorders>
              <w:top w:val="nil"/>
              <w:left w:val="nil"/>
              <w:bottom w:val="single" w:sz="4" w:space="0" w:color="auto"/>
              <w:right w:val="single" w:sz="4" w:space="0" w:color="auto"/>
            </w:tcBorders>
            <w:shd w:val="clear" w:color="auto" w:fill="auto"/>
            <w:vAlign w:val="center"/>
          </w:tcPr>
          <w:p w14:paraId="3102A93F" w14:textId="46AA0E03" w:rsidR="00AB0120" w:rsidRPr="00AB0120" w:rsidRDefault="00AB0120" w:rsidP="00AB0120">
            <w:pPr>
              <w:jc w:val="right"/>
              <w:rPr>
                <w:rFonts w:ascii="標楷體" w:eastAsia="標楷體" w:hAnsi="標楷體"/>
                <w:sz w:val="20"/>
              </w:rPr>
            </w:pPr>
            <w:r w:rsidRPr="00AB0120">
              <w:rPr>
                <w:rFonts w:ascii="標楷體" w:eastAsia="標楷體" w:hAnsi="標楷體"/>
                <w:sz w:val="20"/>
              </w:rPr>
              <w:t>36,501,155,834</w:t>
            </w:r>
          </w:p>
        </w:tc>
        <w:tc>
          <w:tcPr>
            <w:tcW w:w="2200" w:type="dxa"/>
            <w:tcBorders>
              <w:top w:val="nil"/>
              <w:left w:val="nil"/>
              <w:bottom w:val="single" w:sz="4" w:space="0" w:color="auto"/>
              <w:right w:val="single" w:sz="4" w:space="0" w:color="auto"/>
            </w:tcBorders>
            <w:shd w:val="clear" w:color="auto" w:fill="auto"/>
            <w:vAlign w:val="center"/>
          </w:tcPr>
          <w:p w14:paraId="4E239773" w14:textId="04E86C60" w:rsidR="00AB0120" w:rsidRPr="00AB0120" w:rsidRDefault="00AB0120" w:rsidP="00AB0120">
            <w:pPr>
              <w:jc w:val="right"/>
              <w:rPr>
                <w:rFonts w:ascii="標楷體" w:eastAsia="標楷體" w:hAnsi="標楷體"/>
                <w:sz w:val="20"/>
              </w:rPr>
            </w:pPr>
            <w:r w:rsidRPr="00AB0120">
              <w:rPr>
                <w:rFonts w:ascii="標楷體" w:eastAsia="標楷體" w:hAnsi="標楷體"/>
                <w:sz w:val="20"/>
              </w:rPr>
              <w:t>30,413,543,564</w:t>
            </w:r>
          </w:p>
        </w:tc>
        <w:tc>
          <w:tcPr>
            <w:tcW w:w="1180" w:type="dxa"/>
            <w:tcBorders>
              <w:top w:val="nil"/>
              <w:left w:val="nil"/>
              <w:bottom w:val="single" w:sz="4" w:space="0" w:color="auto"/>
              <w:right w:val="single" w:sz="4" w:space="0" w:color="auto"/>
            </w:tcBorders>
            <w:shd w:val="clear" w:color="auto" w:fill="auto"/>
            <w:noWrap/>
            <w:vAlign w:val="center"/>
          </w:tcPr>
          <w:p w14:paraId="4675EE25" w14:textId="639245D6" w:rsidR="00AB0120" w:rsidRPr="00AB0120" w:rsidRDefault="00AB0120" w:rsidP="00AB0120">
            <w:pPr>
              <w:jc w:val="right"/>
              <w:rPr>
                <w:rFonts w:ascii="標楷體" w:eastAsia="標楷體" w:hAnsi="標楷體"/>
                <w:sz w:val="20"/>
              </w:rPr>
            </w:pPr>
            <w:r w:rsidRPr="00AB0120">
              <w:rPr>
                <w:rFonts w:ascii="標楷體" w:eastAsia="標楷體" w:hAnsi="標楷體"/>
                <w:sz w:val="20"/>
              </w:rPr>
              <w:t>83.32%</w:t>
            </w:r>
          </w:p>
        </w:tc>
      </w:tr>
      <w:tr w:rsidR="00AB0120" w:rsidRPr="004E11C2" w14:paraId="76DB41C6"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FE1788A"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32</w:t>
            </w:r>
          </w:p>
        </w:tc>
        <w:tc>
          <w:tcPr>
            <w:tcW w:w="3240" w:type="dxa"/>
            <w:tcBorders>
              <w:top w:val="nil"/>
              <w:left w:val="nil"/>
              <w:bottom w:val="nil"/>
              <w:right w:val="nil"/>
            </w:tcBorders>
            <w:shd w:val="clear" w:color="auto" w:fill="auto"/>
            <w:noWrap/>
            <w:vAlign w:val="center"/>
          </w:tcPr>
          <w:p w14:paraId="27DA07FF" w14:textId="7D8E0DF6" w:rsidR="00AB0120" w:rsidRPr="00AB0120" w:rsidRDefault="00AB0120" w:rsidP="00AB0120">
            <w:pPr>
              <w:rPr>
                <w:rFonts w:ascii="標楷體" w:eastAsia="標楷體" w:hAnsi="標楷體"/>
                <w:sz w:val="20"/>
              </w:rPr>
            </w:pPr>
            <w:r w:rsidRPr="00AB0120">
              <w:rPr>
                <w:rFonts w:ascii="標楷體" w:eastAsia="標楷體" w:hAnsi="標楷體" w:hint="eastAsia"/>
                <w:sz w:val="20"/>
              </w:rPr>
              <w:t>法務部</w:t>
            </w:r>
          </w:p>
        </w:tc>
        <w:tc>
          <w:tcPr>
            <w:tcW w:w="1840" w:type="dxa"/>
            <w:tcBorders>
              <w:top w:val="nil"/>
              <w:left w:val="single" w:sz="4" w:space="0" w:color="auto"/>
              <w:bottom w:val="single" w:sz="4" w:space="0" w:color="auto"/>
              <w:right w:val="single" w:sz="4" w:space="0" w:color="auto"/>
            </w:tcBorders>
            <w:shd w:val="clear" w:color="auto" w:fill="auto"/>
            <w:vAlign w:val="center"/>
          </w:tcPr>
          <w:p w14:paraId="72718E83" w14:textId="4DBA93CC" w:rsidR="00AB0120" w:rsidRPr="00AB0120" w:rsidRDefault="00AB0120" w:rsidP="00AB0120">
            <w:pPr>
              <w:jc w:val="right"/>
              <w:rPr>
                <w:rFonts w:ascii="標楷體" w:eastAsia="標楷體" w:hAnsi="標楷體"/>
                <w:sz w:val="20"/>
              </w:rPr>
            </w:pPr>
            <w:r w:rsidRPr="00AB0120">
              <w:rPr>
                <w:rFonts w:ascii="標楷體" w:eastAsia="標楷體" w:hAnsi="標楷體"/>
                <w:sz w:val="20"/>
              </w:rPr>
              <w:t>4,946,165,292</w:t>
            </w:r>
          </w:p>
        </w:tc>
        <w:tc>
          <w:tcPr>
            <w:tcW w:w="2200" w:type="dxa"/>
            <w:tcBorders>
              <w:top w:val="nil"/>
              <w:left w:val="nil"/>
              <w:bottom w:val="single" w:sz="4" w:space="0" w:color="auto"/>
              <w:right w:val="single" w:sz="4" w:space="0" w:color="auto"/>
            </w:tcBorders>
            <w:shd w:val="clear" w:color="auto" w:fill="auto"/>
            <w:vAlign w:val="center"/>
          </w:tcPr>
          <w:p w14:paraId="09751F5F" w14:textId="09C4D5A6" w:rsidR="00AB0120" w:rsidRPr="00AB0120" w:rsidRDefault="00AB0120" w:rsidP="00AB0120">
            <w:pPr>
              <w:jc w:val="right"/>
              <w:rPr>
                <w:rFonts w:ascii="標楷體" w:eastAsia="標楷體" w:hAnsi="標楷體"/>
                <w:sz w:val="20"/>
              </w:rPr>
            </w:pPr>
            <w:r w:rsidRPr="00AB0120">
              <w:rPr>
                <w:rFonts w:ascii="標楷體" w:eastAsia="標楷體" w:hAnsi="標楷體"/>
                <w:sz w:val="20"/>
              </w:rPr>
              <w:t>4,360,364,526</w:t>
            </w:r>
          </w:p>
        </w:tc>
        <w:tc>
          <w:tcPr>
            <w:tcW w:w="1180" w:type="dxa"/>
            <w:tcBorders>
              <w:top w:val="nil"/>
              <w:left w:val="nil"/>
              <w:bottom w:val="single" w:sz="4" w:space="0" w:color="auto"/>
              <w:right w:val="single" w:sz="4" w:space="0" w:color="auto"/>
            </w:tcBorders>
            <w:shd w:val="clear" w:color="auto" w:fill="auto"/>
            <w:noWrap/>
            <w:vAlign w:val="center"/>
          </w:tcPr>
          <w:p w14:paraId="6D4122A7" w14:textId="5F45014B" w:rsidR="00AB0120" w:rsidRPr="00AB0120" w:rsidRDefault="00AB0120" w:rsidP="00AB0120">
            <w:pPr>
              <w:jc w:val="right"/>
              <w:rPr>
                <w:rFonts w:ascii="標楷體" w:eastAsia="標楷體" w:hAnsi="標楷體"/>
                <w:sz w:val="20"/>
              </w:rPr>
            </w:pPr>
            <w:r w:rsidRPr="00AB0120">
              <w:rPr>
                <w:rFonts w:ascii="標楷體" w:eastAsia="標楷體" w:hAnsi="標楷體"/>
                <w:sz w:val="20"/>
              </w:rPr>
              <w:t>88.16%</w:t>
            </w:r>
          </w:p>
        </w:tc>
      </w:tr>
      <w:tr w:rsidR="00AB0120" w:rsidRPr="004E11C2" w14:paraId="6A5CB8F1"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477325A"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32-1</w:t>
            </w:r>
          </w:p>
        </w:tc>
        <w:tc>
          <w:tcPr>
            <w:tcW w:w="3240" w:type="dxa"/>
            <w:tcBorders>
              <w:top w:val="single" w:sz="4" w:space="0" w:color="auto"/>
              <w:left w:val="nil"/>
              <w:bottom w:val="single" w:sz="4" w:space="0" w:color="auto"/>
              <w:right w:val="single" w:sz="4" w:space="0" w:color="auto"/>
            </w:tcBorders>
            <w:shd w:val="clear" w:color="auto" w:fill="auto"/>
            <w:vAlign w:val="center"/>
          </w:tcPr>
          <w:p w14:paraId="7BD39669" w14:textId="754F78BA" w:rsidR="00AB0120" w:rsidRPr="00AB0120" w:rsidRDefault="00AB0120" w:rsidP="00AB0120">
            <w:pPr>
              <w:rPr>
                <w:rFonts w:ascii="標楷體" w:eastAsia="標楷體" w:hAnsi="標楷體"/>
                <w:sz w:val="20"/>
              </w:rPr>
            </w:pPr>
            <w:r w:rsidRPr="00AB0120">
              <w:rPr>
                <w:rFonts w:ascii="標楷體" w:eastAsia="標楷體" w:hAnsi="標楷體"/>
                <w:sz w:val="20"/>
              </w:rPr>
              <w:t>經濟部</w:t>
            </w:r>
          </w:p>
        </w:tc>
        <w:tc>
          <w:tcPr>
            <w:tcW w:w="1840" w:type="dxa"/>
            <w:tcBorders>
              <w:top w:val="nil"/>
              <w:left w:val="nil"/>
              <w:bottom w:val="single" w:sz="4" w:space="0" w:color="auto"/>
              <w:right w:val="single" w:sz="4" w:space="0" w:color="auto"/>
            </w:tcBorders>
            <w:shd w:val="clear" w:color="auto" w:fill="auto"/>
            <w:vAlign w:val="center"/>
          </w:tcPr>
          <w:p w14:paraId="7F3E33AD" w14:textId="04D779A6" w:rsidR="00AB0120" w:rsidRPr="00AB0120" w:rsidRDefault="00AB0120" w:rsidP="00AB0120">
            <w:pPr>
              <w:jc w:val="right"/>
              <w:rPr>
                <w:rFonts w:ascii="標楷體" w:eastAsia="標楷體" w:hAnsi="標楷體"/>
                <w:sz w:val="20"/>
              </w:rPr>
            </w:pPr>
            <w:r w:rsidRPr="00AB0120">
              <w:rPr>
                <w:rFonts w:ascii="標楷體" w:eastAsia="標楷體" w:hAnsi="標楷體"/>
                <w:sz w:val="20"/>
              </w:rPr>
              <w:t>17,719,118,522</w:t>
            </w:r>
          </w:p>
        </w:tc>
        <w:tc>
          <w:tcPr>
            <w:tcW w:w="2200" w:type="dxa"/>
            <w:tcBorders>
              <w:top w:val="nil"/>
              <w:left w:val="nil"/>
              <w:bottom w:val="single" w:sz="4" w:space="0" w:color="auto"/>
              <w:right w:val="single" w:sz="4" w:space="0" w:color="auto"/>
            </w:tcBorders>
            <w:shd w:val="clear" w:color="auto" w:fill="auto"/>
            <w:vAlign w:val="center"/>
          </w:tcPr>
          <w:p w14:paraId="105165AB" w14:textId="5962955E" w:rsidR="00AB0120" w:rsidRPr="00AB0120" w:rsidRDefault="00AB0120" w:rsidP="00AB0120">
            <w:pPr>
              <w:jc w:val="right"/>
              <w:rPr>
                <w:rFonts w:ascii="標楷體" w:eastAsia="標楷體" w:hAnsi="標楷體"/>
                <w:sz w:val="20"/>
              </w:rPr>
            </w:pPr>
            <w:r w:rsidRPr="00AB0120">
              <w:rPr>
                <w:rFonts w:ascii="標楷體" w:eastAsia="標楷體" w:hAnsi="標楷體"/>
                <w:sz w:val="20"/>
              </w:rPr>
              <w:t>14,613,186,967</w:t>
            </w:r>
          </w:p>
        </w:tc>
        <w:tc>
          <w:tcPr>
            <w:tcW w:w="1180" w:type="dxa"/>
            <w:tcBorders>
              <w:top w:val="nil"/>
              <w:left w:val="nil"/>
              <w:bottom w:val="single" w:sz="4" w:space="0" w:color="auto"/>
              <w:right w:val="single" w:sz="4" w:space="0" w:color="auto"/>
            </w:tcBorders>
            <w:shd w:val="clear" w:color="auto" w:fill="auto"/>
            <w:noWrap/>
            <w:vAlign w:val="center"/>
          </w:tcPr>
          <w:p w14:paraId="1DB6014D" w14:textId="36091C9A" w:rsidR="00AB0120" w:rsidRPr="00AB0120" w:rsidRDefault="00AB0120" w:rsidP="00AB0120">
            <w:pPr>
              <w:jc w:val="right"/>
              <w:rPr>
                <w:rFonts w:ascii="標楷體" w:eastAsia="標楷體" w:hAnsi="標楷體"/>
                <w:sz w:val="20"/>
              </w:rPr>
            </w:pPr>
            <w:r w:rsidRPr="00AB0120">
              <w:rPr>
                <w:rFonts w:ascii="標楷體" w:eastAsia="標楷體" w:hAnsi="標楷體"/>
                <w:sz w:val="20"/>
              </w:rPr>
              <w:t>82.47%</w:t>
            </w:r>
          </w:p>
        </w:tc>
      </w:tr>
      <w:tr w:rsidR="00AB0120" w:rsidRPr="004E11C2" w14:paraId="13A4182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22FEAD1"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33</w:t>
            </w:r>
          </w:p>
        </w:tc>
        <w:tc>
          <w:tcPr>
            <w:tcW w:w="3240" w:type="dxa"/>
            <w:tcBorders>
              <w:top w:val="nil"/>
              <w:left w:val="nil"/>
              <w:bottom w:val="single" w:sz="4" w:space="0" w:color="auto"/>
              <w:right w:val="single" w:sz="4" w:space="0" w:color="auto"/>
            </w:tcBorders>
            <w:shd w:val="clear" w:color="auto" w:fill="auto"/>
            <w:vAlign w:val="center"/>
          </w:tcPr>
          <w:p w14:paraId="035011AC" w14:textId="169B178A" w:rsidR="00AB0120" w:rsidRPr="00AB0120" w:rsidRDefault="00AB0120" w:rsidP="00AB0120">
            <w:pPr>
              <w:rPr>
                <w:rFonts w:ascii="標楷體" w:eastAsia="標楷體" w:hAnsi="標楷體"/>
                <w:sz w:val="20"/>
              </w:rPr>
            </w:pPr>
            <w:r w:rsidRPr="00AB0120">
              <w:rPr>
                <w:rFonts w:ascii="標楷體" w:eastAsia="標楷體" w:hAnsi="標楷體" w:hint="eastAsia"/>
                <w:sz w:val="20"/>
              </w:rPr>
              <w:t>經濟部國營事業</w:t>
            </w:r>
          </w:p>
        </w:tc>
        <w:tc>
          <w:tcPr>
            <w:tcW w:w="1840" w:type="dxa"/>
            <w:tcBorders>
              <w:top w:val="nil"/>
              <w:left w:val="nil"/>
              <w:bottom w:val="single" w:sz="4" w:space="0" w:color="auto"/>
              <w:right w:val="single" w:sz="4" w:space="0" w:color="auto"/>
            </w:tcBorders>
            <w:shd w:val="clear" w:color="auto" w:fill="auto"/>
            <w:vAlign w:val="center"/>
          </w:tcPr>
          <w:p w14:paraId="31C29A60" w14:textId="56E2C992" w:rsidR="00AB0120" w:rsidRPr="00AB0120" w:rsidRDefault="00AB0120" w:rsidP="00AB0120">
            <w:pPr>
              <w:jc w:val="right"/>
              <w:rPr>
                <w:rFonts w:ascii="標楷體" w:eastAsia="標楷體" w:hAnsi="標楷體"/>
                <w:sz w:val="20"/>
              </w:rPr>
            </w:pPr>
            <w:r w:rsidRPr="00AB0120">
              <w:rPr>
                <w:rFonts w:ascii="標楷體" w:eastAsia="標楷體" w:hAnsi="標楷體"/>
                <w:sz w:val="20"/>
              </w:rPr>
              <w:t>108,076,506,138</w:t>
            </w:r>
          </w:p>
        </w:tc>
        <w:tc>
          <w:tcPr>
            <w:tcW w:w="2200" w:type="dxa"/>
            <w:tcBorders>
              <w:top w:val="nil"/>
              <w:left w:val="nil"/>
              <w:bottom w:val="single" w:sz="4" w:space="0" w:color="auto"/>
              <w:right w:val="single" w:sz="4" w:space="0" w:color="auto"/>
            </w:tcBorders>
            <w:shd w:val="clear" w:color="auto" w:fill="auto"/>
            <w:vAlign w:val="center"/>
          </w:tcPr>
          <w:p w14:paraId="11A929C4" w14:textId="555BC7F8" w:rsidR="00AB0120" w:rsidRPr="00AB0120" w:rsidRDefault="00AB0120" w:rsidP="00AB0120">
            <w:pPr>
              <w:jc w:val="right"/>
              <w:rPr>
                <w:rFonts w:ascii="標楷體" w:eastAsia="標楷體" w:hAnsi="標楷體"/>
                <w:sz w:val="20"/>
              </w:rPr>
            </w:pPr>
            <w:r w:rsidRPr="00AB0120">
              <w:rPr>
                <w:rFonts w:ascii="標楷體" w:eastAsia="標楷體" w:hAnsi="標楷體"/>
                <w:sz w:val="20"/>
              </w:rPr>
              <w:t>98,929,225,861</w:t>
            </w:r>
          </w:p>
        </w:tc>
        <w:tc>
          <w:tcPr>
            <w:tcW w:w="1180" w:type="dxa"/>
            <w:tcBorders>
              <w:top w:val="nil"/>
              <w:left w:val="nil"/>
              <w:bottom w:val="single" w:sz="4" w:space="0" w:color="auto"/>
              <w:right w:val="single" w:sz="4" w:space="0" w:color="auto"/>
            </w:tcBorders>
            <w:shd w:val="clear" w:color="auto" w:fill="auto"/>
            <w:noWrap/>
            <w:vAlign w:val="center"/>
          </w:tcPr>
          <w:p w14:paraId="21B40EAF" w14:textId="3D135E72" w:rsidR="00AB0120" w:rsidRPr="00AB0120" w:rsidRDefault="00AB0120" w:rsidP="00AB0120">
            <w:pPr>
              <w:jc w:val="right"/>
              <w:rPr>
                <w:rFonts w:ascii="標楷體" w:eastAsia="標楷體" w:hAnsi="標楷體"/>
                <w:sz w:val="20"/>
              </w:rPr>
            </w:pPr>
            <w:r w:rsidRPr="00AB0120">
              <w:rPr>
                <w:rFonts w:ascii="標楷體" w:eastAsia="標楷體" w:hAnsi="標楷體"/>
                <w:sz w:val="20"/>
              </w:rPr>
              <w:t>91.54%</w:t>
            </w:r>
          </w:p>
        </w:tc>
      </w:tr>
      <w:tr w:rsidR="00AB0120" w:rsidRPr="004E11C2" w14:paraId="5FEE901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94076ED"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34</w:t>
            </w:r>
          </w:p>
        </w:tc>
        <w:tc>
          <w:tcPr>
            <w:tcW w:w="3240" w:type="dxa"/>
            <w:tcBorders>
              <w:top w:val="nil"/>
              <w:left w:val="nil"/>
              <w:bottom w:val="single" w:sz="4" w:space="0" w:color="auto"/>
              <w:right w:val="single" w:sz="4" w:space="0" w:color="auto"/>
            </w:tcBorders>
            <w:shd w:val="clear" w:color="auto" w:fill="auto"/>
            <w:vAlign w:val="center"/>
          </w:tcPr>
          <w:p w14:paraId="591F303F" w14:textId="2B1AFDBA" w:rsidR="00AB0120" w:rsidRPr="00AB0120" w:rsidRDefault="00AB0120" w:rsidP="00AB0120">
            <w:pPr>
              <w:rPr>
                <w:rFonts w:ascii="標楷體" w:eastAsia="標楷體" w:hAnsi="標楷體"/>
                <w:sz w:val="20"/>
              </w:rPr>
            </w:pPr>
            <w:r w:rsidRPr="00AB0120">
              <w:rPr>
                <w:rFonts w:ascii="標楷體" w:eastAsia="標楷體" w:hAnsi="標楷體"/>
                <w:sz w:val="20"/>
              </w:rPr>
              <w:t>交通部</w:t>
            </w:r>
          </w:p>
        </w:tc>
        <w:tc>
          <w:tcPr>
            <w:tcW w:w="1840" w:type="dxa"/>
            <w:tcBorders>
              <w:top w:val="nil"/>
              <w:left w:val="nil"/>
              <w:bottom w:val="single" w:sz="4" w:space="0" w:color="auto"/>
              <w:right w:val="single" w:sz="4" w:space="0" w:color="auto"/>
            </w:tcBorders>
            <w:shd w:val="clear" w:color="auto" w:fill="auto"/>
            <w:vAlign w:val="center"/>
          </w:tcPr>
          <w:p w14:paraId="1C8ACC09" w14:textId="458498E5" w:rsidR="00AB0120" w:rsidRPr="00AB0120" w:rsidRDefault="00AB0120" w:rsidP="00AB0120">
            <w:pPr>
              <w:jc w:val="right"/>
              <w:rPr>
                <w:rFonts w:ascii="標楷體" w:eastAsia="標楷體" w:hAnsi="標楷體"/>
                <w:sz w:val="20"/>
              </w:rPr>
            </w:pPr>
            <w:r w:rsidRPr="00AB0120">
              <w:rPr>
                <w:rFonts w:ascii="標楷體" w:eastAsia="標楷體" w:hAnsi="標楷體"/>
                <w:sz w:val="20"/>
              </w:rPr>
              <w:t>52,742,231,371</w:t>
            </w:r>
          </w:p>
        </w:tc>
        <w:tc>
          <w:tcPr>
            <w:tcW w:w="2200" w:type="dxa"/>
            <w:tcBorders>
              <w:top w:val="nil"/>
              <w:left w:val="nil"/>
              <w:bottom w:val="single" w:sz="4" w:space="0" w:color="auto"/>
              <w:right w:val="single" w:sz="4" w:space="0" w:color="auto"/>
            </w:tcBorders>
            <w:shd w:val="clear" w:color="auto" w:fill="auto"/>
            <w:vAlign w:val="center"/>
          </w:tcPr>
          <w:p w14:paraId="13C2455F" w14:textId="0AEA583F" w:rsidR="00AB0120" w:rsidRPr="00AB0120" w:rsidRDefault="00AB0120" w:rsidP="00AB0120">
            <w:pPr>
              <w:jc w:val="right"/>
              <w:rPr>
                <w:rFonts w:ascii="標楷體" w:eastAsia="標楷體" w:hAnsi="標楷體"/>
                <w:sz w:val="20"/>
              </w:rPr>
            </w:pPr>
            <w:r w:rsidRPr="00AB0120">
              <w:rPr>
                <w:rFonts w:ascii="標楷體" w:eastAsia="標楷體" w:hAnsi="標楷體"/>
                <w:sz w:val="20"/>
              </w:rPr>
              <w:t>45,995,166,945</w:t>
            </w:r>
          </w:p>
        </w:tc>
        <w:tc>
          <w:tcPr>
            <w:tcW w:w="1180" w:type="dxa"/>
            <w:tcBorders>
              <w:top w:val="nil"/>
              <w:left w:val="nil"/>
              <w:bottom w:val="single" w:sz="4" w:space="0" w:color="auto"/>
              <w:right w:val="single" w:sz="4" w:space="0" w:color="auto"/>
            </w:tcBorders>
            <w:shd w:val="clear" w:color="auto" w:fill="auto"/>
            <w:noWrap/>
            <w:vAlign w:val="center"/>
          </w:tcPr>
          <w:p w14:paraId="1EEC07A9" w14:textId="5B480E33" w:rsidR="00AB0120" w:rsidRPr="00AB0120" w:rsidRDefault="00AB0120" w:rsidP="00AB0120">
            <w:pPr>
              <w:jc w:val="right"/>
              <w:rPr>
                <w:rFonts w:ascii="標楷體" w:eastAsia="標楷體" w:hAnsi="標楷體"/>
                <w:sz w:val="20"/>
              </w:rPr>
            </w:pPr>
            <w:r w:rsidRPr="00AB0120">
              <w:rPr>
                <w:rFonts w:ascii="標楷體" w:eastAsia="標楷體" w:hAnsi="標楷體"/>
                <w:sz w:val="20"/>
              </w:rPr>
              <w:t>87.21%</w:t>
            </w:r>
          </w:p>
        </w:tc>
      </w:tr>
      <w:tr w:rsidR="00AB0120" w:rsidRPr="004E11C2" w14:paraId="53905330"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E19ECC9"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35</w:t>
            </w:r>
          </w:p>
        </w:tc>
        <w:tc>
          <w:tcPr>
            <w:tcW w:w="3240" w:type="dxa"/>
            <w:tcBorders>
              <w:top w:val="nil"/>
              <w:left w:val="nil"/>
              <w:bottom w:val="single" w:sz="4" w:space="0" w:color="auto"/>
              <w:right w:val="single" w:sz="4" w:space="0" w:color="auto"/>
            </w:tcBorders>
            <w:shd w:val="clear" w:color="auto" w:fill="auto"/>
            <w:vAlign w:val="center"/>
          </w:tcPr>
          <w:p w14:paraId="239DCA97" w14:textId="7655A5E6" w:rsidR="00AB0120" w:rsidRPr="00AB0120" w:rsidRDefault="00AB0120" w:rsidP="00AB0120">
            <w:pPr>
              <w:rPr>
                <w:rFonts w:ascii="標楷體" w:eastAsia="標楷體" w:hAnsi="標楷體"/>
                <w:sz w:val="20"/>
              </w:rPr>
            </w:pPr>
            <w:r w:rsidRPr="00AB0120">
              <w:rPr>
                <w:rFonts w:ascii="標楷體" w:eastAsia="標楷體" w:hAnsi="標楷體" w:hint="eastAsia"/>
                <w:sz w:val="20"/>
              </w:rPr>
              <w:t>勞動部</w:t>
            </w:r>
          </w:p>
        </w:tc>
        <w:tc>
          <w:tcPr>
            <w:tcW w:w="1840" w:type="dxa"/>
            <w:tcBorders>
              <w:top w:val="nil"/>
              <w:left w:val="nil"/>
              <w:bottom w:val="single" w:sz="4" w:space="0" w:color="auto"/>
              <w:right w:val="single" w:sz="4" w:space="0" w:color="auto"/>
            </w:tcBorders>
            <w:shd w:val="clear" w:color="auto" w:fill="auto"/>
            <w:vAlign w:val="center"/>
          </w:tcPr>
          <w:p w14:paraId="7771C816" w14:textId="4ECA4D8F" w:rsidR="00AB0120" w:rsidRPr="00AB0120" w:rsidRDefault="00AB0120" w:rsidP="00AB0120">
            <w:pPr>
              <w:jc w:val="right"/>
              <w:rPr>
                <w:rFonts w:ascii="標楷體" w:eastAsia="標楷體" w:hAnsi="標楷體"/>
                <w:sz w:val="20"/>
              </w:rPr>
            </w:pPr>
            <w:r w:rsidRPr="00AB0120">
              <w:rPr>
                <w:rFonts w:ascii="標楷體" w:eastAsia="標楷體" w:hAnsi="標楷體"/>
                <w:sz w:val="20"/>
              </w:rPr>
              <w:t>4,476,562,606</w:t>
            </w:r>
          </w:p>
        </w:tc>
        <w:tc>
          <w:tcPr>
            <w:tcW w:w="2200" w:type="dxa"/>
            <w:tcBorders>
              <w:top w:val="nil"/>
              <w:left w:val="nil"/>
              <w:bottom w:val="single" w:sz="4" w:space="0" w:color="auto"/>
              <w:right w:val="single" w:sz="4" w:space="0" w:color="auto"/>
            </w:tcBorders>
            <w:shd w:val="clear" w:color="auto" w:fill="auto"/>
            <w:vAlign w:val="center"/>
          </w:tcPr>
          <w:p w14:paraId="6315EDE6" w14:textId="420E3B18" w:rsidR="00AB0120" w:rsidRPr="00AB0120" w:rsidRDefault="00AB0120" w:rsidP="00AB0120">
            <w:pPr>
              <w:jc w:val="right"/>
              <w:rPr>
                <w:rFonts w:ascii="標楷體" w:eastAsia="標楷體" w:hAnsi="標楷體"/>
                <w:sz w:val="20"/>
              </w:rPr>
            </w:pPr>
            <w:r w:rsidRPr="00AB0120">
              <w:rPr>
                <w:rFonts w:ascii="標楷體" w:eastAsia="標楷體" w:hAnsi="標楷體"/>
                <w:sz w:val="20"/>
              </w:rPr>
              <w:t>2,289,221,910</w:t>
            </w:r>
          </w:p>
        </w:tc>
        <w:tc>
          <w:tcPr>
            <w:tcW w:w="1180" w:type="dxa"/>
            <w:tcBorders>
              <w:top w:val="nil"/>
              <w:left w:val="nil"/>
              <w:bottom w:val="single" w:sz="4" w:space="0" w:color="auto"/>
              <w:right w:val="single" w:sz="4" w:space="0" w:color="auto"/>
            </w:tcBorders>
            <w:shd w:val="clear" w:color="auto" w:fill="auto"/>
            <w:noWrap/>
            <w:vAlign w:val="center"/>
          </w:tcPr>
          <w:p w14:paraId="5B547EC6" w14:textId="36FDE0E2" w:rsidR="00AB0120" w:rsidRPr="00AB0120" w:rsidRDefault="00AB0120" w:rsidP="00AB0120">
            <w:pPr>
              <w:jc w:val="right"/>
              <w:rPr>
                <w:rFonts w:ascii="標楷體" w:eastAsia="標楷體" w:hAnsi="標楷體"/>
                <w:sz w:val="20"/>
              </w:rPr>
            </w:pPr>
            <w:r w:rsidRPr="00AB0120">
              <w:rPr>
                <w:rFonts w:ascii="標楷體" w:eastAsia="標楷體" w:hAnsi="標楷體"/>
                <w:sz w:val="20"/>
              </w:rPr>
              <w:t>51.14%</w:t>
            </w:r>
          </w:p>
        </w:tc>
      </w:tr>
      <w:tr w:rsidR="00AB0120" w:rsidRPr="004E11C2" w14:paraId="0701B4F3"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2D4296F"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35-1</w:t>
            </w:r>
          </w:p>
        </w:tc>
        <w:tc>
          <w:tcPr>
            <w:tcW w:w="3240" w:type="dxa"/>
            <w:tcBorders>
              <w:top w:val="nil"/>
              <w:left w:val="nil"/>
              <w:bottom w:val="single" w:sz="4" w:space="0" w:color="auto"/>
              <w:right w:val="single" w:sz="4" w:space="0" w:color="auto"/>
            </w:tcBorders>
            <w:shd w:val="clear" w:color="auto" w:fill="auto"/>
            <w:vAlign w:val="center"/>
          </w:tcPr>
          <w:p w14:paraId="00466EBB" w14:textId="44A91DC9" w:rsidR="00AB0120" w:rsidRPr="00AB0120" w:rsidRDefault="00AB0120" w:rsidP="00AB0120">
            <w:pPr>
              <w:rPr>
                <w:rFonts w:ascii="標楷體" w:eastAsia="標楷體" w:hAnsi="標楷體"/>
                <w:sz w:val="20"/>
              </w:rPr>
            </w:pPr>
            <w:r w:rsidRPr="00AB0120">
              <w:rPr>
                <w:rFonts w:ascii="標楷體" w:eastAsia="標楷體" w:hAnsi="標楷體" w:hint="eastAsia"/>
                <w:sz w:val="20"/>
              </w:rPr>
              <w:t>農業部</w:t>
            </w:r>
          </w:p>
        </w:tc>
        <w:tc>
          <w:tcPr>
            <w:tcW w:w="1840" w:type="dxa"/>
            <w:tcBorders>
              <w:top w:val="nil"/>
              <w:left w:val="nil"/>
              <w:bottom w:val="single" w:sz="4" w:space="0" w:color="auto"/>
              <w:right w:val="single" w:sz="4" w:space="0" w:color="auto"/>
            </w:tcBorders>
            <w:shd w:val="clear" w:color="auto" w:fill="auto"/>
            <w:vAlign w:val="center"/>
          </w:tcPr>
          <w:p w14:paraId="2912A286" w14:textId="26E88023" w:rsidR="00AB0120" w:rsidRPr="00AB0120" w:rsidRDefault="00AB0120" w:rsidP="00AB0120">
            <w:pPr>
              <w:jc w:val="right"/>
              <w:rPr>
                <w:rFonts w:ascii="標楷體" w:eastAsia="標楷體" w:hAnsi="標楷體"/>
                <w:sz w:val="20"/>
              </w:rPr>
            </w:pPr>
            <w:r w:rsidRPr="00AB0120">
              <w:rPr>
                <w:rFonts w:ascii="標楷體" w:eastAsia="標楷體" w:hAnsi="標楷體"/>
                <w:sz w:val="20"/>
              </w:rPr>
              <w:t>27,745,616,752</w:t>
            </w:r>
          </w:p>
        </w:tc>
        <w:tc>
          <w:tcPr>
            <w:tcW w:w="2200" w:type="dxa"/>
            <w:tcBorders>
              <w:top w:val="nil"/>
              <w:left w:val="nil"/>
              <w:bottom w:val="single" w:sz="4" w:space="0" w:color="auto"/>
              <w:right w:val="single" w:sz="4" w:space="0" w:color="auto"/>
            </w:tcBorders>
            <w:shd w:val="clear" w:color="auto" w:fill="auto"/>
            <w:vAlign w:val="center"/>
          </w:tcPr>
          <w:p w14:paraId="4AF1B710" w14:textId="40888992" w:rsidR="00AB0120" w:rsidRPr="00AB0120" w:rsidRDefault="00AB0120" w:rsidP="00AB0120">
            <w:pPr>
              <w:jc w:val="right"/>
              <w:rPr>
                <w:rFonts w:ascii="標楷體" w:eastAsia="標楷體" w:hAnsi="標楷體"/>
                <w:sz w:val="20"/>
              </w:rPr>
            </w:pPr>
            <w:r w:rsidRPr="00AB0120">
              <w:rPr>
                <w:rFonts w:ascii="標楷體" w:eastAsia="標楷體" w:hAnsi="標楷體"/>
                <w:sz w:val="20"/>
              </w:rPr>
              <w:t>24,149,489,859</w:t>
            </w:r>
          </w:p>
        </w:tc>
        <w:tc>
          <w:tcPr>
            <w:tcW w:w="1180" w:type="dxa"/>
            <w:tcBorders>
              <w:top w:val="nil"/>
              <w:left w:val="nil"/>
              <w:bottom w:val="single" w:sz="4" w:space="0" w:color="auto"/>
              <w:right w:val="single" w:sz="4" w:space="0" w:color="auto"/>
            </w:tcBorders>
            <w:shd w:val="clear" w:color="auto" w:fill="auto"/>
            <w:noWrap/>
            <w:vAlign w:val="center"/>
          </w:tcPr>
          <w:p w14:paraId="3608B482" w14:textId="51126B1F" w:rsidR="00AB0120" w:rsidRPr="00AB0120" w:rsidRDefault="00AB0120" w:rsidP="00AB0120">
            <w:pPr>
              <w:jc w:val="right"/>
              <w:rPr>
                <w:rFonts w:ascii="標楷體" w:eastAsia="標楷體" w:hAnsi="標楷體"/>
                <w:sz w:val="20"/>
              </w:rPr>
            </w:pPr>
            <w:r w:rsidRPr="00AB0120">
              <w:rPr>
                <w:rFonts w:ascii="標楷體" w:eastAsia="標楷體" w:hAnsi="標楷體"/>
                <w:sz w:val="20"/>
              </w:rPr>
              <w:t>87.04%</w:t>
            </w:r>
          </w:p>
        </w:tc>
      </w:tr>
      <w:tr w:rsidR="00AB0120" w:rsidRPr="004E11C2" w14:paraId="01BBA26A"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678779F5"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36</w:t>
            </w:r>
          </w:p>
        </w:tc>
        <w:tc>
          <w:tcPr>
            <w:tcW w:w="3240" w:type="dxa"/>
            <w:tcBorders>
              <w:top w:val="nil"/>
              <w:left w:val="nil"/>
              <w:bottom w:val="single" w:sz="4" w:space="0" w:color="auto"/>
              <w:right w:val="single" w:sz="4" w:space="0" w:color="auto"/>
            </w:tcBorders>
            <w:shd w:val="clear" w:color="auto" w:fill="auto"/>
            <w:vAlign w:val="center"/>
          </w:tcPr>
          <w:p w14:paraId="535EA83C" w14:textId="4AA4703C" w:rsidR="00AB0120" w:rsidRPr="00AB0120" w:rsidRDefault="00AB0120" w:rsidP="00AB0120">
            <w:pPr>
              <w:rPr>
                <w:rFonts w:ascii="標楷體" w:eastAsia="標楷體" w:hAnsi="標楷體"/>
                <w:sz w:val="20"/>
              </w:rPr>
            </w:pPr>
            <w:r w:rsidRPr="00AB0120">
              <w:rPr>
                <w:rFonts w:ascii="標楷體" w:eastAsia="標楷體" w:hAnsi="標楷體" w:hint="eastAsia"/>
                <w:sz w:val="20"/>
              </w:rPr>
              <w:t>衛生福利部</w:t>
            </w:r>
          </w:p>
        </w:tc>
        <w:tc>
          <w:tcPr>
            <w:tcW w:w="1840" w:type="dxa"/>
            <w:tcBorders>
              <w:top w:val="nil"/>
              <w:left w:val="nil"/>
              <w:bottom w:val="single" w:sz="4" w:space="0" w:color="auto"/>
              <w:right w:val="single" w:sz="4" w:space="0" w:color="auto"/>
            </w:tcBorders>
            <w:shd w:val="clear" w:color="auto" w:fill="auto"/>
            <w:vAlign w:val="center"/>
          </w:tcPr>
          <w:p w14:paraId="7168E5C7" w14:textId="21727DD3" w:rsidR="00AB0120" w:rsidRPr="00AB0120" w:rsidRDefault="00AB0120" w:rsidP="00AB0120">
            <w:pPr>
              <w:jc w:val="right"/>
              <w:rPr>
                <w:rFonts w:ascii="標楷體" w:eastAsia="標楷體" w:hAnsi="標楷體"/>
                <w:sz w:val="20"/>
              </w:rPr>
            </w:pPr>
            <w:r w:rsidRPr="00AB0120">
              <w:rPr>
                <w:rFonts w:ascii="標楷體" w:eastAsia="標楷體" w:hAnsi="標楷體"/>
                <w:sz w:val="20"/>
              </w:rPr>
              <w:t>19,079,282,147</w:t>
            </w:r>
          </w:p>
        </w:tc>
        <w:tc>
          <w:tcPr>
            <w:tcW w:w="2200" w:type="dxa"/>
            <w:tcBorders>
              <w:top w:val="nil"/>
              <w:left w:val="nil"/>
              <w:bottom w:val="single" w:sz="4" w:space="0" w:color="auto"/>
              <w:right w:val="single" w:sz="4" w:space="0" w:color="auto"/>
            </w:tcBorders>
            <w:shd w:val="clear" w:color="auto" w:fill="auto"/>
            <w:vAlign w:val="center"/>
          </w:tcPr>
          <w:p w14:paraId="6043F748" w14:textId="4051BAD4" w:rsidR="00AB0120" w:rsidRPr="00AB0120" w:rsidRDefault="00AB0120" w:rsidP="00AB0120">
            <w:pPr>
              <w:jc w:val="right"/>
              <w:rPr>
                <w:rFonts w:ascii="標楷體" w:eastAsia="標楷體" w:hAnsi="標楷體"/>
                <w:sz w:val="20"/>
              </w:rPr>
            </w:pPr>
            <w:r w:rsidRPr="00AB0120">
              <w:rPr>
                <w:rFonts w:ascii="標楷體" w:eastAsia="標楷體" w:hAnsi="標楷體"/>
                <w:sz w:val="20"/>
              </w:rPr>
              <w:t>13,655,016,565</w:t>
            </w:r>
          </w:p>
        </w:tc>
        <w:tc>
          <w:tcPr>
            <w:tcW w:w="1180" w:type="dxa"/>
            <w:tcBorders>
              <w:top w:val="nil"/>
              <w:left w:val="nil"/>
              <w:bottom w:val="single" w:sz="4" w:space="0" w:color="auto"/>
              <w:right w:val="single" w:sz="4" w:space="0" w:color="auto"/>
            </w:tcBorders>
            <w:shd w:val="clear" w:color="auto" w:fill="auto"/>
            <w:noWrap/>
            <w:vAlign w:val="center"/>
          </w:tcPr>
          <w:p w14:paraId="2A7265E4" w14:textId="1A79332E" w:rsidR="00AB0120" w:rsidRPr="00AB0120" w:rsidRDefault="00AB0120" w:rsidP="00AB0120">
            <w:pPr>
              <w:jc w:val="right"/>
              <w:rPr>
                <w:rFonts w:ascii="標楷體" w:eastAsia="標楷體" w:hAnsi="標楷體"/>
                <w:sz w:val="20"/>
              </w:rPr>
            </w:pPr>
            <w:r w:rsidRPr="00AB0120">
              <w:rPr>
                <w:rFonts w:ascii="標楷體" w:eastAsia="標楷體" w:hAnsi="標楷體"/>
                <w:sz w:val="20"/>
              </w:rPr>
              <w:t>71.57%</w:t>
            </w:r>
          </w:p>
        </w:tc>
      </w:tr>
      <w:tr w:rsidR="00AB0120" w:rsidRPr="004E11C2" w14:paraId="41D8B03A"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6527408"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37</w:t>
            </w:r>
          </w:p>
        </w:tc>
        <w:tc>
          <w:tcPr>
            <w:tcW w:w="3240" w:type="dxa"/>
            <w:tcBorders>
              <w:top w:val="nil"/>
              <w:left w:val="nil"/>
              <w:bottom w:val="single" w:sz="4" w:space="0" w:color="auto"/>
              <w:right w:val="single" w:sz="4" w:space="0" w:color="auto"/>
            </w:tcBorders>
            <w:shd w:val="clear" w:color="auto" w:fill="auto"/>
            <w:vAlign w:val="center"/>
          </w:tcPr>
          <w:p w14:paraId="743A213C" w14:textId="36AD2F39" w:rsidR="00AB0120" w:rsidRPr="00AB0120" w:rsidRDefault="00AB0120" w:rsidP="00AB0120">
            <w:pPr>
              <w:rPr>
                <w:rFonts w:ascii="標楷體" w:eastAsia="標楷體" w:hAnsi="標楷體"/>
                <w:sz w:val="20"/>
              </w:rPr>
            </w:pPr>
            <w:r w:rsidRPr="00AB0120">
              <w:rPr>
                <w:rFonts w:ascii="標楷體" w:eastAsia="標楷體" w:hAnsi="標楷體" w:hint="eastAsia"/>
                <w:sz w:val="20"/>
              </w:rPr>
              <w:t>環境部</w:t>
            </w:r>
          </w:p>
        </w:tc>
        <w:tc>
          <w:tcPr>
            <w:tcW w:w="1840" w:type="dxa"/>
            <w:tcBorders>
              <w:top w:val="nil"/>
              <w:left w:val="nil"/>
              <w:bottom w:val="single" w:sz="4" w:space="0" w:color="auto"/>
              <w:right w:val="single" w:sz="4" w:space="0" w:color="auto"/>
            </w:tcBorders>
            <w:shd w:val="clear" w:color="auto" w:fill="auto"/>
            <w:vAlign w:val="center"/>
          </w:tcPr>
          <w:p w14:paraId="7519F2D4" w14:textId="2CF96A6F" w:rsidR="00AB0120" w:rsidRPr="00AB0120" w:rsidRDefault="00AB0120" w:rsidP="00AB0120">
            <w:pPr>
              <w:jc w:val="right"/>
              <w:rPr>
                <w:rFonts w:ascii="標楷體" w:eastAsia="標楷體" w:hAnsi="標楷體"/>
                <w:sz w:val="20"/>
              </w:rPr>
            </w:pPr>
            <w:r w:rsidRPr="00AB0120">
              <w:rPr>
                <w:rFonts w:ascii="標楷體" w:eastAsia="標楷體" w:hAnsi="標楷體"/>
                <w:sz w:val="20"/>
              </w:rPr>
              <w:t>1,980,141,548</w:t>
            </w:r>
          </w:p>
        </w:tc>
        <w:tc>
          <w:tcPr>
            <w:tcW w:w="2200" w:type="dxa"/>
            <w:tcBorders>
              <w:top w:val="nil"/>
              <w:left w:val="nil"/>
              <w:bottom w:val="single" w:sz="4" w:space="0" w:color="auto"/>
              <w:right w:val="single" w:sz="4" w:space="0" w:color="auto"/>
            </w:tcBorders>
            <w:shd w:val="clear" w:color="auto" w:fill="auto"/>
            <w:vAlign w:val="center"/>
          </w:tcPr>
          <w:p w14:paraId="7F85AEEA" w14:textId="7774FE29" w:rsidR="00AB0120" w:rsidRPr="00AB0120" w:rsidRDefault="00AB0120" w:rsidP="00AB0120">
            <w:pPr>
              <w:jc w:val="right"/>
              <w:rPr>
                <w:rFonts w:ascii="標楷體" w:eastAsia="標楷體" w:hAnsi="標楷體"/>
                <w:sz w:val="20"/>
              </w:rPr>
            </w:pPr>
            <w:r w:rsidRPr="00AB0120">
              <w:rPr>
                <w:rFonts w:ascii="標楷體" w:eastAsia="標楷體" w:hAnsi="標楷體"/>
                <w:sz w:val="20"/>
              </w:rPr>
              <w:t>1,044,430,309</w:t>
            </w:r>
          </w:p>
        </w:tc>
        <w:tc>
          <w:tcPr>
            <w:tcW w:w="1180" w:type="dxa"/>
            <w:tcBorders>
              <w:top w:val="nil"/>
              <w:left w:val="nil"/>
              <w:bottom w:val="single" w:sz="4" w:space="0" w:color="auto"/>
              <w:right w:val="single" w:sz="4" w:space="0" w:color="auto"/>
            </w:tcBorders>
            <w:shd w:val="clear" w:color="auto" w:fill="auto"/>
            <w:noWrap/>
            <w:vAlign w:val="center"/>
          </w:tcPr>
          <w:p w14:paraId="4694499C" w14:textId="5E4762EE" w:rsidR="00AB0120" w:rsidRPr="00AB0120" w:rsidRDefault="00AB0120" w:rsidP="00AB0120">
            <w:pPr>
              <w:jc w:val="right"/>
              <w:rPr>
                <w:rFonts w:ascii="標楷體" w:eastAsia="標楷體" w:hAnsi="標楷體"/>
                <w:sz w:val="20"/>
              </w:rPr>
            </w:pPr>
            <w:r w:rsidRPr="00AB0120">
              <w:rPr>
                <w:rFonts w:ascii="標楷體" w:eastAsia="標楷體" w:hAnsi="標楷體"/>
                <w:sz w:val="20"/>
              </w:rPr>
              <w:t>52.75%</w:t>
            </w:r>
          </w:p>
        </w:tc>
      </w:tr>
      <w:tr w:rsidR="00AB0120" w:rsidRPr="004E11C2" w14:paraId="041E0C89"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30ED70A5"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38</w:t>
            </w:r>
          </w:p>
        </w:tc>
        <w:tc>
          <w:tcPr>
            <w:tcW w:w="3240" w:type="dxa"/>
            <w:tcBorders>
              <w:top w:val="nil"/>
              <w:left w:val="nil"/>
              <w:bottom w:val="single" w:sz="4" w:space="0" w:color="auto"/>
              <w:right w:val="single" w:sz="4" w:space="0" w:color="auto"/>
            </w:tcBorders>
            <w:shd w:val="clear" w:color="auto" w:fill="auto"/>
            <w:vAlign w:val="center"/>
          </w:tcPr>
          <w:p w14:paraId="20074009" w14:textId="73AB1DFF" w:rsidR="00AB0120" w:rsidRPr="00AB0120" w:rsidRDefault="00AB0120" w:rsidP="00AB0120">
            <w:pPr>
              <w:rPr>
                <w:rFonts w:ascii="標楷體" w:eastAsia="標楷體" w:hAnsi="標楷體"/>
                <w:sz w:val="20"/>
              </w:rPr>
            </w:pPr>
            <w:r w:rsidRPr="00AB0120">
              <w:rPr>
                <w:rFonts w:ascii="標楷體" w:eastAsia="標楷體" w:hAnsi="標楷體"/>
                <w:sz w:val="20"/>
              </w:rPr>
              <w:t>文化部</w:t>
            </w:r>
          </w:p>
        </w:tc>
        <w:tc>
          <w:tcPr>
            <w:tcW w:w="1840" w:type="dxa"/>
            <w:tcBorders>
              <w:top w:val="nil"/>
              <w:left w:val="nil"/>
              <w:bottom w:val="single" w:sz="4" w:space="0" w:color="auto"/>
              <w:right w:val="single" w:sz="4" w:space="0" w:color="auto"/>
            </w:tcBorders>
            <w:shd w:val="clear" w:color="auto" w:fill="auto"/>
            <w:vAlign w:val="center"/>
          </w:tcPr>
          <w:p w14:paraId="513067CB" w14:textId="06AAC22A" w:rsidR="00AB0120" w:rsidRPr="00AB0120" w:rsidRDefault="00AB0120" w:rsidP="00AB0120">
            <w:pPr>
              <w:jc w:val="right"/>
              <w:rPr>
                <w:rFonts w:ascii="標楷體" w:eastAsia="標楷體" w:hAnsi="標楷體"/>
                <w:sz w:val="20"/>
              </w:rPr>
            </w:pPr>
            <w:r w:rsidRPr="00AB0120">
              <w:rPr>
                <w:rFonts w:ascii="標楷體" w:eastAsia="標楷體" w:hAnsi="標楷體"/>
                <w:sz w:val="20"/>
              </w:rPr>
              <w:t>4,534,557,228</w:t>
            </w:r>
          </w:p>
        </w:tc>
        <w:tc>
          <w:tcPr>
            <w:tcW w:w="2200" w:type="dxa"/>
            <w:tcBorders>
              <w:top w:val="nil"/>
              <w:left w:val="nil"/>
              <w:bottom w:val="single" w:sz="4" w:space="0" w:color="auto"/>
              <w:right w:val="single" w:sz="4" w:space="0" w:color="auto"/>
            </w:tcBorders>
            <w:shd w:val="clear" w:color="auto" w:fill="auto"/>
            <w:vAlign w:val="center"/>
          </w:tcPr>
          <w:p w14:paraId="490ABE5F" w14:textId="5FE788EB" w:rsidR="00AB0120" w:rsidRPr="00AB0120" w:rsidRDefault="00AB0120" w:rsidP="00AB0120">
            <w:pPr>
              <w:jc w:val="right"/>
              <w:rPr>
                <w:rFonts w:ascii="標楷體" w:eastAsia="標楷體" w:hAnsi="標楷體"/>
                <w:sz w:val="20"/>
              </w:rPr>
            </w:pPr>
            <w:r w:rsidRPr="00AB0120">
              <w:rPr>
                <w:rFonts w:ascii="標楷體" w:eastAsia="標楷體" w:hAnsi="標楷體"/>
                <w:sz w:val="20"/>
              </w:rPr>
              <w:t>3,344,738,256</w:t>
            </w:r>
          </w:p>
        </w:tc>
        <w:tc>
          <w:tcPr>
            <w:tcW w:w="1180" w:type="dxa"/>
            <w:tcBorders>
              <w:top w:val="nil"/>
              <w:left w:val="nil"/>
              <w:bottom w:val="single" w:sz="4" w:space="0" w:color="auto"/>
              <w:right w:val="single" w:sz="4" w:space="0" w:color="auto"/>
            </w:tcBorders>
            <w:shd w:val="clear" w:color="auto" w:fill="auto"/>
            <w:noWrap/>
            <w:vAlign w:val="center"/>
          </w:tcPr>
          <w:p w14:paraId="3C36245E" w14:textId="507C7A09" w:rsidR="00AB0120" w:rsidRPr="00AB0120" w:rsidRDefault="00AB0120" w:rsidP="00AB0120">
            <w:pPr>
              <w:jc w:val="right"/>
              <w:rPr>
                <w:rFonts w:ascii="標楷體" w:eastAsia="標楷體" w:hAnsi="標楷體"/>
                <w:sz w:val="20"/>
              </w:rPr>
            </w:pPr>
            <w:r w:rsidRPr="00AB0120">
              <w:rPr>
                <w:rFonts w:ascii="標楷體" w:eastAsia="標楷體" w:hAnsi="標楷體"/>
                <w:sz w:val="20"/>
              </w:rPr>
              <w:t>73.76%</w:t>
            </w:r>
          </w:p>
        </w:tc>
      </w:tr>
      <w:tr w:rsidR="00AB0120" w:rsidRPr="004E11C2" w14:paraId="73B06D6E"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0FD383D8"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39</w:t>
            </w:r>
          </w:p>
        </w:tc>
        <w:tc>
          <w:tcPr>
            <w:tcW w:w="3240" w:type="dxa"/>
            <w:tcBorders>
              <w:top w:val="nil"/>
              <w:left w:val="nil"/>
              <w:bottom w:val="single" w:sz="4" w:space="0" w:color="auto"/>
              <w:right w:val="single" w:sz="4" w:space="0" w:color="auto"/>
            </w:tcBorders>
            <w:shd w:val="clear" w:color="auto" w:fill="auto"/>
            <w:vAlign w:val="center"/>
          </w:tcPr>
          <w:p w14:paraId="40759F0E" w14:textId="52627CDE" w:rsidR="00AB0120" w:rsidRPr="00AB0120" w:rsidRDefault="00AB0120" w:rsidP="00AB0120">
            <w:pPr>
              <w:rPr>
                <w:rFonts w:ascii="標楷體" w:eastAsia="標楷體" w:hAnsi="標楷體"/>
                <w:sz w:val="20"/>
              </w:rPr>
            </w:pPr>
            <w:r w:rsidRPr="00AB0120">
              <w:rPr>
                <w:rFonts w:ascii="標楷體" w:eastAsia="標楷體" w:hAnsi="標楷體" w:hint="eastAsia"/>
                <w:sz w:val="20"/>
              </w:rPr>
              <w:t>數位發展部</w:t>
            </w:r>
          </w:p>
        </w:tc>
        <w:tc>
          <w:tcPr>
            <w:tcW w:w="1840" w:type="dxa"/>
            <w:tcBorders>
              <w:top w:val="nil"/>
              <w:left w:val="nil"/>
              <w:bottom w:val="single" w:sz="4" w:space="0" w:color="auto"/>
              <w:right w:val="single" w:sz="4" w:space="0" w:color="auto"/>
            </w:tcBorders>
            <w:shd w:val="clear" w:color="auto" w:fill="auto"/>
            <w:vAlign w:val="center"/>
          </w:tcPr>
          <w:p w14:paraId="7B63AEA7" w14:textId="275D2312" w:rsidR="00AB0120" w:rsidRPr="00AB0120" w:rsidRDefault="00AB0120" w:rsidP="00AB0120">
            <w:pPr>
              <w:jc w:val="right"/>
              <w:rPr>
                <w:rFonts w:ascii="標楷體" w:eastAsia="標楷體" w:hAnsi="標楷體"/>
                <w:sz w:val="20"/>
              </w:rPr>
            </w:pPr>
            <w:r w:rsidRPr="00AB0120">
              <w:rPr>
                <w:rFonts w:ascii="標楷體" w:eastAsia="標楷體" w:hAnsi="標楷體"/>
                <w:sz w:val="20"/>
              </w:rPr>
              <w:t>506,094,297</w:t>
            </w:r>
          </w:p>
        </w:tc>
        <w:tc>
          <w:tcPr>
            <w:tcW w:w="2200" w:type="dxa"/>
            <w:tcBorders>
              <w:top w:val="nil"/>
              <w:left w:val="nil"/>
              <w:bottom w:val="single" w:sz="4" w:space="0" w:color="auto"/>
              <w:right w:val="single" w:sz="4" w:space="0" w:color="auto"/>
            </w:tcBorders>
            <w:shd w:val="clear" w:color="auto" w:fill="auto"/>
            <w:vAlign w:val="center"/>
          </w:tcPr>
          <w:p w14:paraId="3A304351" w14:textId="3B173BE3" w:rsidR="00AB0120" w:rsidRPr="00AB0120" w:rsidRDefault="00AB0120" w:rsidP="00AB0120">
            <w:pPr>
              <w:jc w:val="right"/>
              <w:rPr>
                <w:rFonts w:ascii="標楷體" w:eastAsia="標楷體" w:hAnsi="標楷體"/>
                <w:sz w:val="20"/>
              </w:rPr>
            </w:pPr>
            <w:r w:rsidRPr="00AB0120">
              <w:rPr>
                <w:rFonts w:ascii="標楷體" w:eastAsia="標楷體" w:hAnsi="標楷體"/>
                <w:sz w:val="20"/>
              </w:rPr>
              <w:t>244,399,823</w:t>
            </w:r>
          </w:p>
        </w:tc>
        <w:tc>
          <w:tcPr>
            <w:tcW w:w="1180" w:type="dxa"/>
            <w:tcBorders>
              <w:top w:val="nil"/>
              <w:left w:val="nil"/>
              <w:bottom w:val="single" w:sz="4" w:space="0" w:color="auto"/>
              <w:right w:val="single" w:sz="4" w:space="0" w:color="auto"/>
            </w:tcBorders>
            <w:shd w:val="clear" w:color="auto" w:fill="auto"/>
            <w:noWrap/>
            <w:vAlign w:val="center"/>
          </w:tcPr>
          <w:p w14:paraId="68933DA2" w14:textId="05613ED9" w:rsidR="00AB0120" w:rsidRPr="00AB0120" w:rsidRDefault="00AB0120" w:rsidP="00AB0120">
            <w:pPr>
              <w:jc w:val="right"/>
              <w:rPr>
                <w:rFonts w:ascii="標楷體" w:eastAsia="標楷體" w:hAnsi="標楷體"/>
                <w:sz w:val="20"/>
              </w:rPr>
            </w:pPr>
            <w:r w:rsidRPr="00AB0120">
              <w:rPr>
                <w:rFonts w:ascii="標楷體" w:eastAsia="標楷體" w:hAnsi="標楷體"/>
                <w:sz w:val="20"/>
              </w:rPr>
              <w:t>48.29%</w:t>
            </w:r>
          </w:p>
        </w:tc>
      </w:tr>
      <w:tr w:rsidR="00AB0120" w:rsidRPr="004E11C2" w14:paraId="6529F9F6" w14:textId="77777777" w:rsidTr="001E7EA0">
        <w:trPr>
          <w:trHeight w:val="330"/>
        </w:trPr>
        <w:tc>
          <w:tcPr>
            <w:tcW w:w="880" w:type="dxa"/>
            <w:tcBorders>
              <w:top w:val="nil"/>
              <w:left w:val="single" w:sz="4" w:space="0" w:color="auto"/>
              <w:bottom w:val="single" w:sz="4" w:space="0" w:color="auto"/>
              <w:right w:val="single" w:sz="4" w:space="0" w:color="auto"/>
            </w:tcBorders>
            <w:shd w:val="clear" w:color="auto" w:fill="auto"/>
          </w:tcPr>
          <w:p w14:paraId="5262FF49"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40</w:t>
            </w:r>
          </w:p>
        </w:tc>
        <w:tc>
          <w:tcPr>
            <w:tcW w:w="3240" w:type="dxa"/>
            <w:tcBorders>
              <w:top w:val="nil"/>
              <w:left w:val="nil"/>
              <w:bottom w:val="single" w:sz="4" w:space="0" w:color="auto"/>
              <w:right w:val="single" w:sz="4" w:space="0" w:color="auto"/>
            </w:tcBorders>
            <w:shd w:val="clear" w:color="auto" w:fill="auto"/>
            <w:vAlign w:val="center"/>
          </w:tcPr>
          <w:p w14:paraId="3AE863C5" w14:textId="7EB4B3F7" w:rsidR="00AB0120" w:rsidRPr="00AB0120" w:rsidRDefault="00AB0120" w:rsidP="00AB0120">
            <w:pPr>
              <w:rPr>
                <w:rFonts w:ascii="標楷體" w:eastAsia="標楷體" w:hAnsi="標楷體"/>
                <w:sz w:val="20"/>
              </w:rPr>
            </w:pPr>
            <w:r w:rsidRPr="00AB0120">
              <w:rPr>
                <w:rFonts w:ascii="標楷體" w:eastAsia="標楷體" w:hAnsi="標楷體"/>
                <w:sz w:val="20"/>
              </w:rPr>
              <w:t>國家發展委員會</w:t>
            </w:r>
          </w:p>
        </w:tc>
        <w:tc>
          <w:tcPr>
            <w:tcW w:w="1840" w:type="dxa"/>
            <w:tcBorders>
              <w:top w:val="nil"/>
              <w:left w:val="nil"/>
              <w:bottom w:val="single" w:sz="4" w:space="0" w:color="auto"/>
              <w:right w:val="single" w:sz="4" w:space="0" w:color="auto"/>
            </w:tcBorders>
            <w:shd w:val="clear" w:color="auto" w:fill="auto"/>
            <w:vAlign w:val="center"/>
          </w:tcPr>
          <w:p w14:paraId="004844A7" w14:textId="75690037" w:rsidR="00AB0120" w:rsidRPr="00AB0120" w:rsidRDefault="00AB0120" w:rsidP="00AB0120">
            <w:pPr>
              <w:jc w:val="right"/>
              <w:rPr>
                <w:rFonts w:ascii="標楷體" w:eastAsia="標楷體" w:hAnsi="標楷體"/>
                <w:sz w:val="20"/>
              </w:rPr>
            </w:pPr>
            <w:r w:rsidRPr="00AB0120">
              <w:rPr>
                <w:rFonts w:ascii="標楷體" w:eastAsia="標楷體" w:hAnsi="標楷體"/>
                <w:sz w:val="20"/>
              </w:rPr>
              <w:t>1,030,882,288</w:t>
            </w:r>
          </w:p>
        </w:tc>
        <w:tc>
          <w:tcPr>
            <w:tcW w:w="2200" w:type="dxa"/>
            <w:tcBorders>
              <w:top w:val="nil"/>
              <w:left w:val="nil"/>
              <w:bottom w:val="single" w:sz="4" w:space="0" w:color="auto"/>
              <w:right w:val="single" w:sz="4" w:space="0" w:color="auto"/>
            </w:tcBorders>
            <w:shd w:val="clear" w:color="auto" w:fill="auto"/>
            <w:vAlign w:val="center"/>
          </w:tcPr>
          <w:p w14:paraId="6F7E641A" w14:textId="583A36FD" w:rsidR="00AB0120" w:rsidRPr="00AB0120" w:rsidRDefault="00AB0120" w:rsidP="00AB0120">
            <w:pPr>
              <w:jc w:val="right"/>
              <w:rPr>
                <w:rFonts w:ascii="標楷體" w:eastAsia="標楷體" w:hAnsi="標楷體"/>
                <w:sz w:val="20"/>
              </w:rPr>
            </w:pPr>
            <w:r w:rsidRPr="00AB0120">
              <w:rPr>
                <w:rFonts w:ascii="標楷體" w:eastAsia="標楷體" w:hAnsi="標楷體"/>
                <w:sz w:val="20"/>
              </w:rPr>
              <w:t>649,673,264</w:t>
            </w:r>
          </w:p>
        </w:tc>
        <w:tc>
          <w:tcPr>
            <w:tcW w:w="1180" w:type="dxa"/>
            <w:tcBorders>
              <w:top w:val="nil"/>
              <w:left w:val="nil"/>
              <w:bottom w:val="single" w:sz="4" w:space="0" w:color="auto"/>
              <w:right w:val="single" w:sz="4" w:space="0" w:color="auto"/>
            </w:tcBorders>
            <w:shd w:val="clear" w:color="auto" w:fill="auto"/>
            <w:noWrap/>
            <w:vAlign w:val="center"/>
          </w:tcPr>
          <w:p w14:paraId="5ED32471" w14:textId="4C5C6F3C" w:rsidR="00AB0120" w:rsidRPr="00AB0120" w:rsidRDefault="00AB0120" w:rsidP="00AB0120">
            <w:pPr>
              <w:jc w:val="right"/>
              <w:rPr>
                <w:rFonts w:ascii="標楷體" w:eastAsia="標楷體" w:hAnsi="標楷體"/>
                <w:sz w:val="20"/>
              </w:rPr>
            </w:pPr>
            <w:r w:rsidRPr="00AB0120">
              <w:rPr>
                <w:rFonts w:ascii="標楷體" w:eastAsia="標楷體" w:hAnsi="標楷體"/>
                <w:sz w:val="20"/>
              </w:rPr>
              <w:t>63.02%</w:t>
            </w:r>
          </w:p>
        </w:tc>
      </w:tr>
      <w:tr w:rsidR="00AB0120" w:rsidRPr="004E11C2" w14:paraId="0E4A1672" w14:textId="77777777" w:rsidTr="001E7EA0">
        <w:trPr>
          <w:trHeight w:val="315"/>
        </w:trPr>
        <w:tc>
          <w:tcPr>
            <w:tcW w:w="880" w:type="dxa"/>
            <w:tcBorders>
              <w:top w:val="nil"/>
              <w:left w:val="single" w:sz="4" w:space="0" w:color="auto"/>
              <w:bottom w:val="single" w:sz="4" w:space="0" w:color="auto"/>
              <w:right w:val="single" w:sz="4" w:space="0" w:color="auto"/>
            </w:tcBorders>
            <w:shd w:val="clear" w:color="auto" w:fill="auto"/>
          </w:tcPr>
          <w:p w14:paraId="16673653"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41</w:t>
            </w:r>
          </w:p>
        </w:tc>
        <w:tc>
          <w:tcPr>
            <w:tcW w:w="3240" w:type="dxa"/>
            <w:tcBorders>
              <w:top w:val="nil"/>
              <w:left w:val="nil"/>
              <w:bottom w:val="single" w:sz="4" w:space="0" w:color="auto"/>
              <w:right w:val="single" w:sz="4" w:space="0" w:color="auto"/>
            </w:tcBorders>
            <w:shd w:val="clear" w:color="auto" w:fill="auto"/>
            <w:vAlign w:val="center"/>
          </w:tcPr>
          <w:p w14:paraId="109BCD78" w14:textId="11243D25" w:rsidR="00AB0120" w:rsidRPr="00AB0120" w:rsidRDefault="00AB0120" w:rsidP="00AB0120">
            <w:pPr>
              <w:rPr>
                <w:rFonts w:ascii="標楷體" w:eastAsia="標楷體" w:hAnsi="標楷體"/>
                <w:sz w:val="20"/>
              </w:rPr>
            </w:pPr>
            <w:r w:rsidRPr="00AB0120">
              <w:rPr>
                <w:rFonts w:ascii="標楷體" w:eastAsia="標楷體" w:hAnsi="標楷體" w:hint="eastAsia"/>
                <w:sz w:val="20"/>
              </w:rPr>
              <w:t>國家科學及技術委員會</w:t>
            </w:r>
          </w:p>
        </w:tc>
        <w:tc>
          <w:tcPr>
            <w:tcW w:w="1840" w:type="dxa"/>
            <w:tcBorders>
              <w:top w:val="nil"/>
              <w:left w:val="nil"/>
              <w:bottom w:val="single" w:sz="4" w:space="0" w:color="auto"/>
              <w:right w:val="single" w:sz="4" w:space="0" w:color="auto"/>
            </w:tcBorders>
            <w:shd w:val="clear" w:color="auto" w:fill="auto"/>
            <w:vAlign w:val="center"/>
          </w:tcPr>
          <w:p w14:paraId="44263ABA" w14:textId="364A80F2" w:rsidR="00AB0120" w:rsidRPr="00AB0120" w:rsidRDefault="00AB0120" w:rsidP="00AB0120">
            <w:pPr>
              <w:jc w:val="right"/>
              <w:rPr>
                <w:rFonts w:ascii="標楷體" w:eastAsia="標楷體" w:hAnsi="標楷體"/>
                <w:sz w:val="20"/>
              </w:rPr>
            </w:pPr>
            <w:r w:rsidRPr="00AB0120">
              <w:rPr>
                <w:rFonts w:ascii="標楷體" w:eastAsia="標楷體" w:hAnsi="標楷體"/>
                <w:sz w:val="20"/>
              </w:rPr>
              <w:t>2,734,061,162</w:t>
            </w:r>
          </w:p>
        </w:tc>
        <w:tc>
          <w:tcPr>
            <w:tcW w:w="2200" w:type="dxa"/>
            <w:tcBorders>
              <w:top w:val="nil"/>
              <w:left w:val="nil"/>
              <w:bottom w:val="single" w:sz="4" w:space="0" w:color="auto"/>
              <w:right w:val="single" w:sz="4" w:space="0" w:color="auto"/>
            </w:tcBorders>
            <w:shd w:val="clear" w:color="auto" w:fill="auto"/>
            <w:vAlign w:val="center"/>
          </w:tcPr>
          <w:p w14:paraId="09A7CC03" w14:textId="634188D9" w:rsidR="00AB0120" w:rsidRPr="00AB0120" w:rsidRDefault="00AB0120" w:rsidP="00AB0120">
            <w:pPr>
              <w:jc w:val="right"/>
              <w:rPr>
                <w:rFonts w:ascii="標楷體" w:eastAsia="標楷體" w:hAnsi="標楷體"/>
                <w:sz w:val="20"/>
              </w:rPr>
            </w:pPr>
            <w:r w:rsidRPr="00AB0120">
              <w:rPr>
                <w:rFonts w:ascii="標楷體" w:eastAsia="標楷體" w:hAnsi="標楷體"/>
                <w:sz w:val="20"/>
              </w:rPr>
              <w:t>2,076,058,055</w:t>
            </w:r>
          </w:p>
        </w:tc>
        <w:tc>
          <w:tcPr>
            <w:tcW w:w="1180" w:type="dxa"/>
            <w:tcBorders>
              <w:top w:val="nil"/>
              <w:left w:val="nil"/>
              <w:bottom w:val="single" w:sz="4" w:space="0" w:color="auto"/>
              <w:right w:val="single" w:sz="4" w:space="0" w:color="auto"/>
            </w:tcBorders>
            <w:shd w:val="clear" w:color="auto" w:fill="auto"/>
            <w:noWrap/>
            <w:vAlign w:val="center"/>
          </w:tcPr>
          <w:p w14:paraId="054A4BC9" w14:textId="642BCADD" w:rsidR="00AB0120" w:rsidRPr="00AB0120" w:rsidRDefault="00AB0120" w:rsidP="00AB0120">
            <w:pPr>
              <w:jc w:val="right"/>
              <w:rPr>
                <w:rFonts w:ascii="標楷體" w:eastAsia="標楷體" w:hAnsi="標楷體"/>
                <w:sz w:val="20"/>
              </w:rPr>
            </w:pPr>
            <w:r w:rsidRPr="00AB0120">
              <w:rPr>
                <w:rFonts w:ascii="標楷體" w:eastAsia="標楷體" w:hAnsi="標楷體"/>
                <w:sz w:val="20"/>
              </w:rPr>
              <w:t>75.93%</w:t>
            </w:r>
          </w:p>
        </w:tc>
      </w:tr>
      <w:tr w:rsidR="00AB0120" w:rsidRPr="004E11C2" w14:paraId="459A77D8"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4B4BBE46"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42</w:t>
            </w:r>
          </w:p>
        </w:tc>
        <w:tc>
          <w:tcPr>
            <w:tcW w:w="3240" w:type="dxa"/>
            <w:tcBorders>
              <w:top w:val="nil"/>
              <w:left w:val="nil"/>
              <w:bottom w:val="single" w:sz="4" w:space="0" w:color="auto"/>
              <w:right w:val="single" w:sz="4" w:space="0" w:color="auto"/>
            </w:tcBorders>
            <w:shd w:val="clear" w:color="auto" w:fill="auto"/>
            <w:vAlign w:val="center"/>
          </w:tcPr>
          <w:p w14:paraId="33CF5960" w14:textId="7F127EE9" w:rsidR="00AB0120" w:rsidRPr="00AB0120" w:rsidRDefault="00AB0120" w:rsidP="00AB0120">
            <w:pPr>
              <w:rPr>
                <w:rFonts w:ascii="標楷體" w:eastAsia="標楷體" w:hAnsi="標楷體"/>
                <w:sz w:val="20"/>
              </w:rPr>
            </w:pPr>
            <w:r w:rsidRPr="00AB0120">
              <w:rPr>
                <w:rFonts w:ascii="標楷體" w:eastAsia="標楷體" w:hAnsi="標楷體" w:hint="eastAsia"/>
                <w:sz w:val="20"/>
              </w:rPr>
              <w:t>大陸委員會</w:t>
            </w:r>
          </w:p>
        </w:tc>
        <w:tc>
          <w:tcPr>
            <w:tcW w:w="1840" w:type="dxa"/>
            <w:tcBorders>
              <w:top w:val="nil"/>
              <w:left w:val="nil"/>
              <w:bottom w:val="single" w:sz="4" w:space="0" w:color="auto"/>
              <w:right w:val="single" w:sz="4" w:space="0" w:color="auto"/>
            </w:tcBorders>
            <w:shd w:val="clear" w:color="auto" w:fill="auto"/>
            <w:vAlign w:val="center"/>
          </w:tcPr>
          <w:p w14:paraId="34A47877" w14:textId="039BAFCD" w:rsidR="00AB0120" w:rsidRPr="00AB0120" w:rsidRDefault="00AB0120" w:rsidP="00AB0120">
            <w:pPr>
              <w:jc w:val="right"/>
              <w:rPr>
                <w:rFonts w:ascii="標楷體" w:eastAsia="標楷體" w:hAnsi="標楷體"/>
                <w:sz w:val="20"/>
              </w:rPr>
            </w:pPr>
            <w:r w:rsidRPr="00AB0120">
              <w:rPr>
                <w:rFonts w:ascii="標楷體" w:eastAsia="標楷體" w:hAnsi="標楷體"/>
                <w:sz w:val="20"/>
              </w:rPr>
              <w:t>64,878,433</w:t>
            </w:r>
          </w:p>
        </w:tc>
        <w:tc>
          <w:tcPr>
            <w:tcW w:w="2200" w:type="dxa"/>
            <w:tcBorders>
              <w:top w:val="nil"/>
              <w:left w:val="nil"/>
              <w:bottom w:val="single" w:sz="4" w:space="0" w:color="auto"/>
              <w:right w:val="single" w:sz="4" w:space="0" w:color="auto"/>
            </w:tcBorders>
            <w:shd w:val="clear" w:color="auto" w:fill="auto"/>
            <w:vAlign w:val="center"/>
          </w:tcPr>
          <w:p w14:paraId="24AE36BD" w14:textId="06B40865" w:rsidR="00AB0120" w:rsidRPr="00AB0120" w:rsidRDefault="00AB0120" w:rsidP="00AB0120">
            <w:pPr>
              <w:jc w:val="right"/>
              <w:rPr>
                <w:rFonts w:ascii="標楷體" w:eastAsia="標楷體" w:hAnsi="標楷體"/>
                <w:sz w:val="20"/>
              </w:rPr>
            </w:pPr>
            <w:r w:rsidRPr="00AB0120">
              <w:rPr>
                <w:rFonts w:ascii="標楷體" w:eastAsia="標楷體" w:hAnsi="標楷體"/>
                <w:sz w:val="20"/>
              </w:rPr>
              <w:t>35,955,278</w:t>
            </w:r>
          </w:p>
        </w:tc>
        <w:tc>
          <w:tcPr>
            <w:tcW w:w="1180" w:type="dxa"/>
            <w:tcBorders>
              <w:top w:val="nil"/>
              <w:left w:val="nil"/>
              <w:bottom w:val="single" w:sz="4" w:space="0" w:color="auto"/>
              <w:right w:val="single" w:sz="4" w:space="0" w:color="auto"/>
            </w:tcBorders>
            <w:shd w:val="clear" w:color="auto" w:fill="auto"/>
            <w:noWrap/>
            <w:vAlign w:val="center"/>
          </w:tcPr>
          <w:p w14:paraId="4A76AB67" w14:textId="43B2B1A7" w:rsidR="00AB0120" w:rsidRPr="00AB0120" w:rsidRDefault="00AB0120" w:rsidP="00AB0120">
            <w:pPr>
              <w:jc w:val="right"/>
              <w:rPr>
                <w:rFonts w:ascii="標楷體" w:eastAsia="標楷體" w:hAnsi="標楷體"/>
                <w:sz w:val="20"/>
              </w:rPr>
            </w:pPr>
            <w:r w:rsidRPr="00AB0120">
              <w:rPr>
                <w:rFonts w:ascii="標楷體" w:eastAsia="標楷體" w:hAnsi="標楷體"/>
                <w:sz w:val="20"/>
              </w:rPr>
              <w:t>55.42%</w:t>
            </w:r>
          </w:p>
        </w:tc>
      </w:tr>
      <w:tr w:rsidR="00AB0120" w:rsidRPr="004E11C2" w14:paraId="2FC2F6D2"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51F462BF"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43</w:t>
            </w:r>
          </w:p>
        </w:tc>
        <w:tc>
          <w:tcPr>
            <w:tcW w:w="3240" w:type="dxa"/>
            <w:tcBorders>
              <w:top w:val="nil"/>
              <w:left w:val="nil"/>
              <w:bottom w:val="single" w:sz="4" w:space="0" w:color="auto"/>
              <w:right w:val="single" w:sz="4" w:space="0" w:color="auto"/>
            </w:tcBorders>
            <w:shd w:val="clear" w:color="auto" w:fill="auto"/>
            <w:vAlign w:val="center"/>
          </w:tcPr>
          <w:p w14:paraId="277D2BF4" w14:textId="39563EE4" w:rsidR="00AB0120" w:rsidRPr="00AB0120" w:rsidRDefault="00AB0120" w:rsidP="00AB0120">
            <w:pPr>
              <w:rPr>
                <w:rFonts w:ascii="標楷體" w:eastAsia="標楷體" w:hAnsi="標楷體"/>
                <w:sz w:val="20"/>
              </w:rPr>
            </w:pPr>
            <w:r w:rsidRPr="00AB0120">
              <w:rPr>
                <w:rFonts w:ascii="標楷體" w:eastAsia="標楷體" w:hAnsi="標楷體" w:hint="eastAsia"/>
                <w:sz w:val="20"/>
              </w:rPr>
              <w:t>金融監督管理委員會</w:t>
            </w:r>
          </w:p>
        </w:tc>
        <w:tc>
          <w:tcPr>
            <w:tcW w:w="1840" w:type="dxa"/>
            <w:tcBorders>
              <w:top w:val="nil"/>
              <w:left w:val="nil"/>
              <w:bottom w:val="single" w:sz="4" w:space="0" w:color="auto"/>
              <w:right w:val="single" w:sz="4" w:space="0" w:color="auto"/>
            </w:tcBorders>
            <w:shd w:val="clear" w:color="auto" w:fill="auto"/>
            <w:vAlign w:val="center"/>
          </w:tcPr>
          <w:p w14:paraId="080BFF11" w14:textId="3CB787E5" w:rsidR="00AB0120" w:rsidRPr="00AB0120" w:rsidRDefault="00AB0120" w:rsidP="00AB0120">
            <w:pPr>
              <w:jc w:val="right"/>
              <w:rPr>
                <w:rFonts w:ascii="標楷體" w:eastAsia="標楷體" w:hAnsi="標楷體"/>
                <w:sz w:val="20"/>
              </w:rPr>
            </w:pPr>
            <w:r w:rsidRPr="00AB0120">
              <w:rPr>
                <w:rFonts w:ascii="標楷體" w:eastAsia="標楷體" w:hAnsi="標楷體"/>
                <w:sz w:val="20"/>
              </w:rPr>
              <w:t>288,666,434</w:t>
            </w:r>
          </w:p>
        </w:tc>
        <w:tc>
          <w:tcPr>
            <w:tcW w:w="2200" w:type="dxa"/>
            <w:tcBorders>
              <w:top w:val="nil"/>
              <w:left w:val="nil"/>
              <w:bottom w:val="single" w:sz="4" w:space="0" w:color="auto"/>
              <w:right w:val="single" w:sz="4" w:space="0" w:color="auto"/>
            </w:tcBorders>
            <w:shd w:val="clear" w:color="auto" w:fill="auto"/>
            <w:vAlign w:val="center"/>
          </w:tcPr>
          <w:p w14:paraId="4F44F755" w14:textId="67E53893" w:rsidR="00AB0120" w:rsidRPr="00AB0120" w:rsidRDefault="00AB0120" w:rsidP="00AB0120">
            <w:pPr>
              <w:jc w:val="right"/>
              <w:rPr>
                <w:rFonts w:ascii="標楷體" w:eastAsia="標楷體" w:hAnsi="標楷體"/>
                <w:sz w:val="20"/>
              </w:rPr>
            </w:pPr>
            <w:r w:rsidRPr="00AB0120">
              <w:rPr>
                <w:rFonts w:ascii="標楷體" w:eastAsia="標楷體" w:hAnsi="標楷體"/>
                <w:sz w:val="20"/>
              </w:rPr>
              <w:t>146,520,838</w:t>
            </w:r>
          </w:p>
        </w:tc>
        <w:tc>
          <w:tcPr>
            <w:tcW w:w="1180" w:type="dxa"/>
            <w:tcBorders>
              <w:top w:val="nil"/>
              <w:left w:val="nil"/>
              <w:bottom w:val="single" w:sz="4" w:space="0" w:color="auto"/>
              <w:right w:val="single" w:sz="4" w:space="0" w:color="auto"/>
            </w:tcBorders>
            <w:shd w:val="clear" w:color="auto" w:fill="auto"/>
            <w:noWrap/>
            <w:vAlign w:val="center"/>
          </w:tcPr>
          <w:p w14:paraId="23D14EA6" w14:textId="5FB85E2E" w:rsidR="00AB0120" w:rsidRPr="00AB0120" w:rsidRDefault="00AB0120" w:rsidP="00AB0120">
            <w:pPr>
              <w:jc w:val="right"/>
              <w:rPr>
                <w:rFonts w:ascii="標楷體" w:eastAsia="標楷體" w:hAnsi="標楷體"/>
                <w:sz w:val="20"/>
              </w:rPr>
            </w:pPr>
            <w:r w:rsidRPr="00AB0120">
              <w:rPr>
                <w:rFonts w:ascii="標楷體" w:eastAsia="標楷體" w:hAnsi="標楷體"/>
                <w:sz w:val="20"/>
              </w:rPr>
              <w:t>50.76%</w:t>
            </w:r>
          </w:p>
        </w:tc>
      </w:tr>
      <w:tr w:rsidR="00AB0120" w:rsidRPr="004E11C2" w14:paraId="30D0F7A7"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658398D3"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lastRenderedPageBreak/>
              <w:t>44</w:t>
            </w:r>
          </w:p>
        </w:tc>
        <w:tc>
          <w:tcPr>
            <w:tcW w:w="3240" w:type="dxa"/>
            <w:tcBorders>
              <w:top w:val="nil"/>
              <w:left w:val="nil"/>
              <w:bottom w:val="single" w:sz="4" w:space="0" w:color="auto"/>
              <w:right w:val="single" w:sz="4" w:space="0" w:color="auto"/>
            </w:tcBorders>
            <w:shd w:val="clear" w:color="auto" w:fill="auto"/>
            <w:vAlign w:val="center"/>
          </w:tcPr>
          <w:p w14:paraId="048ABBE2" w14:textId="3F01F170" w:rsidR="00AB0120" w:rsidRPr="00AB0120" w:rsidRDefault="00AB0120" w:rsidP="00AB0120">
            <w:pPr>
              <w:rPr>
                <w:rFonts w:ascii="標楷體" w:eastAsia="標楷體" w:hAnsi="標楷體"/>
                <w:sz w:val="20"/>
              </w:rPr>
            </w:pPr>
            <w:r w:rsidRPr="00AB0120">
              <w:rPr>
                <w:rFonts w:ascii="標楷體" w:eastAsia="標楷體" w:hAnsi="標楷體"/>
                <w:sz w:val="20"/>
              </w:rPr>
              <w:t>海洋委員會</w:t>
            </w:r>
          </w:p>
        </w:tc>
        <w:tc>
          <w:tcPr>
            <w:tcW w:w="1840" w:type="dxa"/>
            <w:tcBorders>
              <w:top w:val="nil"/>
              <w:left w:val="nil"/>
              <w:bottom w:val="single" w:sz="4" w:space="0" w:color="auto"/>
              <w:right w:val="single" w:sz="4" w:space="0" w:color="auto"/>
            </w:tcBorders>
            <w:shd w:val="clear" w:color="auto" w:fill="auto"/>
            <w:vAlign w:val="center"/>
          </w:tcPr>
          <w:p w14:paraId="59568FC9" w14:textId="489830A6" w:rsidR="00AB0120" w:rsidRPr="00AB0120" w:rsidRDefault="00AB0120" w:rsidP="00AB0120">
            <w:pPr>
              <w:jc w:val="right"/>
              <w:rPr>
                <w:rFonts w:ascii="標楷體" w:eastAsia="標楷體" w:hAnsi="標楷體"/>
                <w:sz w:val="20"/>
              </w:rPr>
            </w:pPr>
            <w:r w:rsidRPr="00AB0120">
              <w:rPr>
                <w:rFonts w:ascii="標楷體" w:eastAsia="標楷體" w:hAnsi="標楷體"/>
                <w:sz w:val="20"/>
              </w:rPr>
              <w:t>1,970,359,691</w:t>
            </w:r>
          </w:p>
        </w:tc>
        <w:tc>
          <w:tcPr>
            <w:tcW w:w="2200" w:type="dxa"/>
            <w:tcBorders>
              <w:top w:val="nil"/>
              <w:left w:val="nil"/>
              <w:bottom w:val="single" w:sz="4" w:space="0" w:color="auto"/>
              <w:right w:val="single" w:sz="4" w:space="0" w:color="auto"/>
            </w:tcBorders>
            <w:shd w:val="clear" w:color="auto" w:fill="auto"/>
            <w:vAlign w:val="center"/>
          </w:tcPr>
          <w:p w14:paraId="68D7052F" w14:textId="118F3DC7" w:rsidR="00AB0120" w:rsidRPr="00AB0120" w:rsidRDefault="00AB0120" w:rsidP="00AB0120">
            <w:pPr>
              <w:jc w:val="right"/>
              <w:rPr>
                <w:rFonts w:ascii="標楷體" w:eastAsia="標楷體" w:hAnsi="標楷體"/>
                <w:sz w:val="20"/>
              </w:rPr>
            </w:pPr>
            <w:r w:rsidRPr="00AB0120">
              <w:rPr>
                <w:rFonts w:ascii="標楷體" w:eastAsia="標楷體" w:hAnsi="標楷體"/>
                <w:sz w:val="20"/>
              </w:rPr>
              <w:t>1,467,007,812</w:t>
            </w:r>
          </w:p>
        </w:tc>
        <w:tc>
          <w:tcPr>
            <w:tcW w:w="1180" w:type="dxa"/>
            <w:tcBorders>
              <w:top w:val="nil"/>
              <w:left w:val="nil"/>
              <w:bottom w:val="single" w:sz="4" w:space="0" w:color="auto"/>
              <w:right w:val="single" w:sz="4" w:space="0" w:color="auto"/>
            </w:tcBorders>
            <w:shd w:val="clear" w:color="auto" w:fill="auto"/>
            <w:noWrap/>
            <w:vAlign w:val="center"/>
          </w:tcPr>
          <w:p w14:paraId="1BEEBCE2" w14:textId="3F41BD3B" w:rsidR="00AB0120" w:rsidRPr="00AB0120" w:rsidRDefault="00AB0120" w:rsidP="00AB0120">
            <w:pPr>
              <w:jc w:val="right"/>
              <w:rPr>
                <w:rFonts w:ascii="標楷體" w:eastAsia="標楷體" w:hAnsi="標楷體"/>
                <w:sz w:val="20"/>
              </w:rPr>
            </w:pPr>
            <w:r w:rsidRPr="00AB0120">
              <w:rPr>
                <w:rFonts w:ascii="標楷體" w:eastAsia="標楷體" w:hAnsi="標楷體"/>
                <w:sz w:val="20"/>
              </w:rPr>
              <w:t>74.45%</w:t>
            </w:r>
          </w:p>
        </w:tc>
      </w:tr>
      <w:tr w:rsidR="00AB0120" w:rsidRPr="004E11C2" w14:paraId="025A2174"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5BB99B6E"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45</w:t>
            </w:r>
          </w:p>
        </w:tc>
        <w:tc>
          <w:tcPr>
            <w:tcW w:w="3240" w:type="dxa"/>
            <w:tcBorders>
              <w:top w:val="nil"/>
              <w:left w:val="nil"/>
              <w:bottom w:val="single" w:sz="4" w:space="0" w:color="auto"/>
              <w:right w:val="single" w:sz="4" w:space="0" w:color="auto"/>
            </w:tcBorders>
            <w:shd w:val="clear" w:color="auto" w:fill="auto"/>
            <w:vAlign w:val="center"/>
          </w:tcPr>
          <w:p w14:paraId="7A8CBC06" w14:textId="58055447" w:rsidR="00AB0120" w:rsidRPr="00AB0120" w:rsidRDefault="00AB0120" w:rsidP="00AB0120">
            <w:pPr>
              <w:rPr>
                <w:rFonts w:ascii="標楷體" w:eastAsia="標楷體" w:hAnsi="標楷體"/>
                <w:sz w:val="20"/>
              </w:rPr>
            </w:pPr>
            <w:r w:rsidRPr="00AB0120">
              <w:rPr>
                <w:rFonts w:ascii="標楷體" w:eastAsia="標楷體" w:hAnsi="標楷體" w:hint="eastAsia"/>
                <w:sz w:val="20"/>
              </w:rPr>
              <w:t>僑務委員會</w:t>
            </w:r>
          </w:p>
        </w:tc>
        <w:tc>
          <w:tcPr>
            <w:tcW w:w="1840" w:type="dxa"/>
            <w:tcBorders>
              <w:top w:val="nil"/>
              <w:left w:val="nil"/>
              <w:bottom w:val="single" w:sz="4" w:space="0" w:color="auto"/>
              <w:right w:val="single" w:sz="4" w:space="0" w:color="auto"/>
            </w:tcBorders>
            <w:shd w:val="clear" w:color="auto" w:fill="auto"/>
            <w:vAlign w:val="center"/>
          </w:tcPr>
          <w:p w14:paraId="0416360F" w14:textId="5F7F0B72" w:rsidR="00AB0120" w:rsidRPr="00AB0120" w:rsidRDefault="00AB0120" w:rsidP="00AB0120">
            <w:pPr>
              <w:jc w:val="right"/>
              <w:rPr>
                <w:rFonts w:ascii="標楷體" w:eastAsia="標楷體" w:hAnsi="標楷體"/>
                <w:sz w:val="20"/>
              </w:rPr>
            </w:pPr>
            <w:r w:rsidRPr="00AB0120">
              <w:rPr>
                <w:rFonts w:ascii="標楷體" w:eastAsia="標楷體" w:hAnsi="標楷體"/>
                <w:sz w:val="20"/>
              </w:rPr>
              <w:t>257,414,380</w:t>
            </w:r>
          </w:p>
        </w:tc>
        <w:tc>
          <w:tcPr>
            <w:tcW w:w="2200" w:type="dxa"/>
            <w:tcBorders>
              <w:top w:val="nil"/>
              <w:left w:val="nil"/>
              <w:bottom w:val="single" w:sz="4" w:space="0" w:color="auto"/>
              <w:right w:val="single" w:sz="4" w:space="0" w:color="auto"/>
            </w:tcBorders>
            <w:shd w:val="clear" w:color="auto" w:fill="auto"/>
            <w:vAlign w:val="center"/>
          </w:tcPr>
          <w:p w14:paraId="632484EF" w14:textId="27E70495" w:rsidR="00AB0120" w:rsidRPr="00AB0120" w:rsidRDefault="00AB0120" w:rsidP="00AB0120">
            <w:pPr>
              <w:jc w:val="right"/>
              <w:rPr>
                <w:rFonts w:ascii="標楷體" w:eastAsia="標楷體" w:hAnsi="標楷體"/>
                <w:sz w:val="20"/>
              </w:rPr>
            </w:pPr>
            <w:r w:rsidRPr="00AB0120">
              <w:rPr>
                <w:rFonts w:ascii="標楷體" w:eastAsia="標楷體" w:hAnsi="標楷體"/>
                <w:sz w:val="20"/>
              </w:rPr>
              <w:t>133,478,254</w:t>
            </w:r>
          </w:p>
        </w:tc>
        <w:tc>
          <w:tcPr>
            <w:tcW w:w="1180" w:type="dxa"/>
            <w:tcBorders>
              <w:top w:val="nil"/>
              <w:left w:val="nil"/>
              <w:bottom w:val="single" w:sz="4" w:space="0" w:color="auto"/>
              <w:right w:val="single" w:sz="4" w:space="0" w:color="auto"/>
            </w:tcBorders>
            <w:shd w:val="clear" w:color="auto" w:fill="auto"/>
            <w:noWrap/>
            <w:vAlign w:val="center"/>
          </w:tcPr>
          <w:p w14:paraId="0B0CBA77" w14:textId="64A79EBE" w:rsidR="00AB0120" w:rsidRPr="00AB0120" w:rsidRDefault="00AB0120" w:rsidP="00AB0120">
            <w:pPr>
              <w:jc w:val="right"/>
              <w:rPr>
                <w:rFonts w:ascii="標楷體" w:eastAsia="標楷體" w:hAnsi="標楷體"/>
                <w:sz w:val="20"/>
              </w:rPr>
            </w:pPr>
            <w:r w:rsidRPr="00AB0120">
              <w:rPr>
                <w:rFonts w:ascii="標楷體" w:eastAsia="標楷體" w:hAnsi="標楷體"/>
                <w:sz w:val="20"/>
              </w:rPr>
              <w:t>51.85%</w:t>
            </w:r>
          </w:p>
        </w:tc>
      </w:tr>
      <w:tr w:rsidR="00AB0120" w:rsidRPr="004E11C2" w14:paraId="6074B9D5" w14:textId="77777777" w:rsidTr="001E7EA0">
        <w:trPr>
          <w:trHeight w:val="315"/>
        </w:trPr>
        <w:tc>
          <w:tcPr>
            <w:tcW w:w="880" w:type="dxa"/>
            <w:tcBorders>
              <w:top w:val="nil"/>
              <w:left w:val="single" w:sz="4" w:space="0" w:color="auto"/>
              <w:bottom w:val="single" w:sz="4" w:space="0" w:color="auto"/>
              <w:right w:val="single" w:sz="4" w:space="0" w:color="auto"/>
            </w:tcBorders>
            <w:shd w:val="clear" w:color="auto" w:fill="auto"/>
          </w:tcPr>
          <w:p w14:paraId="56C217C9"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46</w:t>
            </w:r>
          </w:p>
        </w:tc>
        <w:tc>
          <w:tcPr>
            <w:tcW w:w="3240" w:type="dxa"/>
            <w:tcBorders>
              <w:top w:val="nil"/>
              <w:left w:val="nil"/>
              <w:bottom w:val="single" w:sz="4" w:space="0" w:color="auto"/>
              <w:right w:val="single" w:sz="4" w:space="0" w:color="auto"/>
            </w:tcBorders>
            <w:shd w:val="clear" w:color="auto" w:fill="auto"/>
            <w:vAlign w:val="center"/>
          </w:tcPr>
          <w:p w14:paraId="6F176026" w14:textId="0D81DE54" w:rsidR="00AB0120" w:rsidRPr="00AB0120" w:rsidRDefault="00AB0120" w:rsidP="00AB0120">
            <w:pPr>
              <w:rPr>
                <w:rFonts w:ascii="標楷體" w:eastAsia="標楷體" w:hAnsi="標楷體"/>
                <w:sz w:val="20"/>
              </w:rPr>
            </w:pPr>
            <w:r w:rsidRPr="00AB0120">
              <w:rPr>
                <w:rFonts w:ascii="標楷體" w:eastAsia="標楷體" w:hAnsi="標楷體" w:hint="eastAsia"/>
                <w:sz w:val="20"/>
              </w:rPr>
              <w:t>國軍退除役官兵輔導委員會</w:t>
            </w:r>
          </w:p>
        </w:tc>
        <w:tc>
          <w:tcPr>
            <w:tcW w:w="1840" w:type="dxa"/>
            <w:tcBorders>
              <w:top w:val="nil"/>
              <w:left w:val="nil"/>
              <w:bottom w:val="single" w:sz="4" w:space="0" w:color="auto"/>
              <w:right w:val="single" w:sz="4" w:space="0" w:color="auto"/>
            </w:tcBorders>
            <w:shd w:val="clear" w:color="auto" w:fill="auto"/>
            <w:vAlign w:val="center"/>
          </w:tcPr>
          <w:p w14:paraId="6ED07262" w14:textId="4A3B074B" w:rsidR="00AB0120" w:rsidRPr="00AB0120" w:rsidRDefault="00AB0120" w:rsidP="00AB0120">
            <w:pPr>
              <w:jc w:val="right"/>
              <w:rPr>
                <w:rFonts w:ascii="標楷體" w:eastAsia="標楷體" w:hAnsi="標楷體"/>
                <w:sz w:val="20"/>
              </w:rPr>
            </w:pPr>
            <w:r w:rsidRPr="00AB0120">
              <w:rPr>
                <w:rFonts w:ascii="標楷體" w:eastAsia="標楷體" w:hAnsi="標楷體"/>
                <w:sz w:val="20"/>
              </w:rPr>
              <w:t>15,224,602,381</w:t>
            </w:r>
          </w:p>
        </w:tc>
        <w:tc>
          <w:tcPr>
            <w:tcW w:w="2200" w:type="dxa"/>
            <w:tcBorders>
              <w:top w:val="nil"/>
              <w:left w:val="nil"/>
              <w:bottom w:val="single" w:sz="4" w:space="0" w:color="auto"/>
              <w:right w:val="single" w:sz="4" w:space="0" w:color="auto"/>
            </w:tcBorders>
            <w:shd w:val="clear" w:color="auto" w:fill="auto"/>
            <w:vAlign w:val="center"/>
          </w:tcPr>
          <w:p w14:paraId="4DC11F0C" w14:textId="5593ACB9" w:rsidR="00AB0120" w:rsidRPr="00AB0120" w:rsidRDefault="00AB0120" w:rsidP="00AB0120">
            <w:pPr>
              <w:jc w:val="right"/>
              <w:rPr>
                <w:rFonts w:ascii="標楷體" w:eastAsia="標楷體" w:hAnsi="標楷體"/>
                <w:sz w:val="20"/>
              </w:rPr>
            </w:pPr>
            <w:r w:rsidRPr="00AB0120">
              <w:rPr>
                <w:rFonts w:ascii="標楷體" w:eastAsia="標楷體" w:hAnsi="標楷體"/>
                <w:sz w:val="20"/>
              </w:rPr>
              <w:t>13,576,929,945</w:t>
            </w:r>
          </w:p>
        </w:tc>
        <w:tc>
          <w:tcPr>
            <w:tcW w:w="1180" w:type="dxa"/>
            <w:tcBorders>
              <w:top w:val="nil"/>
              <w:left w:val="nil"/>
              <w:bottom w:val="single" w:sz="4" w:space="0" w:color="auto"/>
              <w:right w:val="single" w:sz="4" w:space="0" w:color="auto"/>
            </w:tcBorders>
            <w:shd w:val="clear" w:color="auto" w:fill="auto"/>
            <w:noWrap/>
            <w:vAlign w:val="center"/>
          </w:tcPr>
          <w:p w14:paraId="04D0FC89" w14:textId="1D56254D" w:rsidR="00AB0120" w:rsidRPr="00AB0120" w:rsidRDefault="00AB0120" w:rsidP="00AB0120">
            <w:pPr>
              <w:jc w:val="right"/>
              <w:rPr>
                <w:rFonts w:ascii="標楷體" w:eastAsia="標楷體" w:hAnsi="標楷體"/>
                <w:sz w:val="20"/>
              </w:rPr>
            </w:pPr>
            <w:r w:rsidRPr="00AB0120">
              <w:rPr>
                <w:rFonts w:ascii="標楷體" w:eastAsia="標楷體" w:hAnsi="標楷體"/>
                <w:sz w:val="20"/>
              </w:rPr>
              <w:t>89.18%</w:t>
            </w:r>
          </w:p>
        </w:tc>
      </w:tr>
      <w:tr w:rsidR="00AB0120" w:rsidRPr="004E11C2" w14:paraId="27EEF228" w14:textId="77777777" w:rsidTr="001E7EA0">
        <w:trPr>
          <w:trHeight w:val="285"/>
        </w:trPr>
        <w:tc>
          <w:tcPr>
            <w:tcW w:w="880" w:type="dxa"/>
            <w:tcBorders>
              <w:top w:val="nil"/>
              <w:left w:val="single" w:sz="4" w:space="0" w:color="auto"/>
              <w:bottom w:val="single" w:sz="4" w:space="0" w:color="auto"/>
              <w:right w:val="single" w:sz="4" w:space="0" w:color="auto"/>
            </w:tcBorders>
            <w:shd w:val="clear" w:color="auto" w:fill="auto"/>
          </w:tcPr>
          <w:p w14:paraId="790A04B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47</w:t>
            </w:r>
          </w:p>
        </w:tc>
        <w:tc>
          <w:tcPr>
            <w:tcW w:w="3240" w:type="dxa"/>
            <w:tcBorders>
              <w:top w:val="nil"/>
              <w:left w:val="nil"/>
              <w:bottom w:val="single" w:sz="4" w:space="0" w:color="auto"/>
              <w:right w:val="single" w:sz="4" w:space="0" w:color="auto"/>
            </w:tcBorders>
            <w:shd w:val="clear" w:color="auto" w:fill="auto"/>
            <w:vAlign w:val="center"/>
          </w:tcPr>
          <w:p w14:paraId="106375EA" w14:textId="0CE1CAA0" w:rsidR="00AB0120" w:rsidRPr="00AB0120" w:rsidRDefault="00AB0120" w:rsidP="00AB0120">
            <w:pPr>
              <w:rPr>
                <w:rFonts w:ascii="標楷體" w:eastAsia="標楷體" w:hAnsi="標楷體"/>
                <w:sz w:val="20"/>
              </w:rPr>
            </w:pPr>
            <w:r w:rsidRPr="00AB0120">
              <w:rPr>
                <w:rFonts w:ascii="標楷體" w:eastAsia="標楷體" w:hAnsi="標楷體"/>
                <w:sz w:val="20"/>
              </w:rPr>
              <w:t>原住民族委員會</w:t>
            </w:r>
          </w:p>
        </w:tc>
        <w:tc>
          <w:tcPr>
            <w:tcW w:w="1840" w:type="dxa"/>
            <w:tcBorders>
              <w:top w:val="nil"/>
              <w:left w:val="nil"/>
              <w:bottom w:val="single" w:sz="4" w:space="0" w:color="auto"/>
              <w:right w:val="single" w:sz="4" w:space="0" w:color="auto"/>
            </w:tcBorders>
            <w:shd w:val="clear" w:color="auto" w:fill="auto"/>
            <w:vAlign w:val="center"/>
          </w:tcPr>
          <w:p w14:paraId="52AF43AF" w14:textId="4D2712D2" w:rsidR="00AB0120" w:rsidRPr="00AB0120" w:rsidRDefault="00AB0120" w:rsidP="00AB0120">
            <w:pPr>
              <w:jc w:val="right"/>
              <w:rPr>
                <w:rFonts w:ascii="標楷體" w:eastAsia="標楷體" w:hAnsi="標楷體"/>
                <w:sz w:val="20"/>
              </w:rPr>
            </w:pPr>
            <w:r w:rsidRPr="00AB0120">
              <w:rPr>
                <w:rFonts w:ascii="標楷體" w:eastAsia="標楷體" w:hAnsi="標楷體"/>
                <w:sz w:val="20"/>
              </w:rPr>
              <w:t>494,293,095</w:t>
            </w:r>
          </w:p>
        </w:tc>
        <w:tc>
          <w:tcPr>
            <w:tcW w:w="2200" w:type="dxa"/>
            <w:tcBorders>
              <w:top w:val="nil"/>
              <w:left w:val="nil"/>
              <w:bottom w:val="single" w:sz="4" w:space="0" w:color="auto"/>
              <w:right w:val="single" w:sz="4" w:space="0" w:color="auto"/>
            </w:tcBorders>
            <w:shd w:val="clear" w:color="auto" w:fill="auto"/>
            <w:vAlign w:val="center"/>
          </w:tcPr>
          <w:p w14:paraId="28C47AD3" w14:textId="6F09F30E" w:rsidR="00AB0120" w:rsidRPr="00AB0120" w:rsidRDefault="00AB0120" w:rsidP="00AB0120">
            <w:pPr>
              <w:jc w:val="right"/>
              <w:rPr>
                <w:rFonts w:ascii="標楷體" w:eastAsia="標楷體" w:hAnsi="標楷體"/>
                <w:sz w:val="20"/>
              </w:rPr>
            </w:pPr>
            <w:r w:rsidRPr="00AB0120">
              <w:rPr>
                <w:rFonts w:ascii="標楷體" w:eastAsia="標楷體" w:hAnsi="標楷體"/>
                <w:sz w:val="20"/>
              </w:rPr>
              <w:t>289,012,233</w:t>
            </w:r>
          </w:p>
        </w:tc>
        <w:tc>
          <w:tcPr>
            <w:tcW w:w="1180" w:type="dxa"/>
            <w:tcBorders>
              <w:top w:val="nil"/>
              <w:left w:val="nil"/>
              <w:bottom w:val="single" w:sz="4" w:space="0" w:color="auto"/>
              <w:right w:val="single" w:sz="4" w:space="0" w:color="auto"/>
            </w:tcBorders>
            <w:shd w:val="clear" w:color="auto" w:fill="auto"/>
            <w:noWrap/>
            <w:vAlign w:val="center"/>
          </w:tcPr>
          <w:p w14:paraId="14A8B9DC" w14:textId="6BBE4816" w:rsidR="00AB0120" w:rsidRPr="00AB0120" w:rsidRDefault="00AB0120" w:rsidP="00AB0120">
            <w:pPr>
              <w:jc w:val="right"/>
              <w:rPr>
                <w:rFonts w:ascii="標楷體" w:eastAsia="標楷體" w:hAnsi="標楷體"/>
                <w:sz w:val="20"/>
              </w:rPr>
            </w:pPr>
            <w:r w:rsidRPr="00AB0120">
              <w:rPr>
                <w:rFonts w:ascii="標楷體" w:eastAsia="標楷體" w:hAnsi="標楷體"/>
                <w:sz w:val="20"/>
              </w:rPr>
              <w:t>58.47%</w:t>
            </w:r>
          </w:p>
        </w:tc>
      </w:tr>
      <w:tr w:rsidR="00AB0120" w:rsidRPr="004E11C2" w14:paraId="77ADB6C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4CCBC1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48</w:t>
            </w:r>
          </w:p>
        </w:tc>
        <w:tc>
          <w:tcPr>
            <w:tcW w:w="3240" w:type="dxa"/>
            <w:tcBorders>
              <w:top w:val="nil"/>
              <w:left w:val="nil"/>
              <w:bottom w:val="single" w:sz="4" w:space="0" w:color="auto"/>
              <w:right w:val="single" w:sz="4" w:space="0" w:color="auto"/>
            </w:tcBorders>
            <w:shd w:val="clear" w:color="auto" w:fill="auto"/>
            <w:vAlign w:val="center"/>
          </w:tcPr>
          <w:p w14:paraId="0D58130D" w14:textId="7DE05253" w:rsidR="00AB0120" w:rsidRPr="00AB0120" w:rsidRDefault="00AB0120" w:rsidP="00AB0120">
            <w:pPr>
              <w:rPr>
                <w:rFonts w:ascii="標楷體" w:eastAsia="標楷體" w:hAnsi="標楷體"/>
                <w:sz w:val="20"/>
              </w:rPr>
            </w:pPr>
            <w:r w:rsidRPr="00AB0120">
              <w:rPr>
                <w:rFonts w:ascii="標楷體" w:eastAsia="標楷體" w:hAnsi="標楷體" w:hint="eastAsia"/>
                <w:sz w:val="20"/>
              </w:rPr>
              <w:t>客家委員會</w:t>
            </w:r>
          </w:p>
        </w:tc>
        <w:tc>
          <w:tcPr>
            <w:tcW w:w="1840" w:type="dxa"/>
            <w:tcBorders>
              <w:top w:val="nil"/>
              <w:left w:val="nil"/>
              <w:bottom w:val="single" w:sz="4" w:space="0" w:color="auto"/>
              <w:right w:val="single" w:sz="4" w:space="0" w:color="auto"/>
            </w:tcBorders>
            <w:shd w:val="clear" w:color="auto" w:fill="auto"/>
            <w:vAlign w:val="center"/>
          </w:tcPr>
          <w:p w14:paraId="06DF8DA7" w14:textId="21C32E5E" w:rsidR="00AB0120" w:rsidRPr="00AB0120" w:rsidRDefault="00AB0120" w:rsidP="00AB0120">
            <w:pPr>
              <w:jc w:val="right"/>
              <w:rPr>
                <w:rFonts w:ascii="標楷體" w:eastAsia="標楷體" w:hAnsi="標楷體"/>
                <w:sz w:val="20"/>
              </w:rPr>
            </w:pPr>
            <w:r w:rsidRPr="00AB0120">
              <w:rPr>
                <w:rFonts w:ascii="標楷體" w:eastAsia="標楷體" w:hAnsi="標楷體"/>
                <w:sz w:val="20"/>
              </w:rPr>
              <w:t>989,249,454</w:t>
            </w:r>
          </w:p>
        </w:tc>
        <w:tc>
          <w:tcPr>
            <w:tcW w:w="2200" w:type="dxa"/>
            <w:tcBorders>
              <w:top w:val="nil"/>
              <w:left w:val="nil"/>
              <w:bottom w:val="single" w:sz="4" w:space="0" w:color="auto"/>
              <w:right w:val="single" w:sz="4" w:space="0" w:color="auto"/>
            </w:tcBorders>
            <w:shd w:val="clear" w:color="auto" w:fill="auto"/>
            <w:vAlign w:val="center"/>
          </w:tcPr>
          <w:p w14:paraId="4949EE6C" w14:textId="57D69B7F" w:rsidR="00AB0120" w:rsidRPr="00AB0120" w:rsidRDefault="00AB0120" w:rsidP="00AB0120">
            <w:pPr>
              <w:jc w:val="right"/>
              <w:rPr>
                <w:rFonts w:ascii="標楷體" w:eastAsia="標楷體" w:hAnsi="標楷體"/>
                <w:sz w:val="20"/>
              </w:rPr>
            </w:pPr>
            <w:r w:rsidRPr="00AB0120">
              <w:rPr>
                <w:rFonts w:ascii="標楷體" w:eastAsia="標楷體" w:hAnsi="標楷體"/>
                <w:sz w:val="20"/>
              </w:rPr>
              <w:t>575,768,397</w:t>
            </w:r>
          </w:p>
        </w:tc>
        <w:tc>
          <w:tcPr>
            <w:tcW w:w="1180" w:type="dxa"/>
            <w:tcBorders>
              <w:top w:val="nil"/>
              <w:left w:val="nil"/>
              <w:bottom w:val="single" w:sz="4" w:space="0" w:color="auto"/>
              <w:right w:val="single" w:sz="4" w:space="0" w:color="auto"/>
            </w:tcBorders>
            <w:shd w:val="clear" w:color="auto" w:fill="auto"/>
            <w:noWrap/>
            <w:vAlign w:val="center"/>
          </w:tcPr>
          <w:p w14:paraId="344C8C43" w14:textId="5F183EB0" w:rsidR="00AB0120" w:rsidRPr="00AB0120" w:rsidRDefault="00AB0120" w:rsidP="00AB0120">
            <w:pPr>
              <w:jc w:val="right"/>
              <w:rPr>
                <w:rFonts w:ascii="標楷體" w:eastAsia="標楷體" w:hAnsi="標楷體"/>
                <w:sz w:val="20"/>
              </w:rPr>
            </w:pPr>
            <w:r w:rsidRPr="00AB0120">
              <w:rPr>
                <w:rFonts w:ascii="標楷體" w:eastAsia="標楷體" w:hAnsi="標楷體"/>
                <w:sz w:val="20"/>
              </w:rPr>
              <w:t>58.20%</w:t>
            </w:r>
          </w:p>
        </w:tc>
      </w:tr>
      <w:tr w:rsidR="00AB0120" w:rsidRPr="004E11C2" w14:paraId="755530CC"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E4B268C"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49</w:t>
            </w:r>
          </w:p>
        </w:tc>
        <w:tc>
          <w:tcPr>
            <w:tcW w:w="3240" w:type="dxa"/>
            <w:tcBorders>
              <w:top w:val="nil"/>
              <w:left w:val="nil"/>
              <w:bottom w:val="single" w:sz="4" w:space="0" w:color="auto"/>
              <w:right w:val="single" w:sz="4" w:space="0" w:color="auto"/>
            </w:tcBorders>
            <w:shd w:val="clear" w:color="auto" w:fill="auto"/>
            <w:vAlign w:val="center"/>
          </w:tcPr>
          <w:p w14:paraId="0412B2BD" w14:textId="4029C0D3" w:rsidR="00AB0120" w:rsidRPr="00AB0120" w:rsidRDefault="00AB0120" w:rsidP="00AB0120">
            <w:pPr>
              <w:rPr>
                <w:rFonts w:ascii="標楷體" w:eastAsia="標楷體" w:hAnsi="標楷體"/>
                <w:sz w:val="20"/>
              </w:rPr>
            </w:pPr>
            <w:r w:rsidRPr="00AB0120">
              <w:rPr>
                <w:rFonts w:ascii="標楷體" w:eastAsia="標楷體" w:hAnsi="標楷體" w:hint="eastAsia"/>
                <w:sz w:val="20"/>
              </w:rPr>
              <w:t>行政院公共工程委員會</w:t>
            </w:r>
          </w:p>
        </w:tc>
        <w:tc>
          <w:tcPr>
            <w:tcW w:w="1840" w:type="dxa"/>
            <w:tcBorders>
              <w:top w:val="nil"/>
              <w:left w:val="nil"/>
              <w:bottom w:val="single" w:sz="4" w:space="0" w:color="auto"/>
              <w:right w:val="single" w:sz="4" w:space="0" w:color="auto"/>
            </w:tcBorders>
            <w:shd w:val="clear" w:color="auto" w:fill="auto"/>
            <w:vAlign w:val="center"/>
          </w:tcPr>
          <w:p w14:paraId="5C5FA306" w14:textId="1CD74528" w:rsidR="00AB0120" w:rsidRPr="00AB0120" w:rsidRDefault="00AB0120" w:rsidP="00AB0120">
            <w:pPr>
              <w:jc w:val="right"/>
              <w:rPr>
                <w:rFonts w:ascii="標楷體" w:eastAsia="標楷體" w:hAnsi="標楷體"/>
                <w:sz w:val="20"/>
              </w:rPr>
            </w:pPr>
            <w:r w:rsidRPr="00AB0120">
              <w:rPr>
                <w:rFonts w:ascii="標楷體" w:eastAsia="標楷體" w:hAnsi="標楷體"/>
                <w:sz w:val="20"/>
              </w:rPr>
              <w:t>26,928,169</w:t>
            </w:r>
          </w:p>
        </w:tc>
        <w:tc>
          <w:tcPr>
            <w:tcW w:w="2200" w:type="dxa"/>
            <w:tcBorders>
              <w:top w:val="nil"/>
              <w:left w:val="nil"/>
              <w:bottom w:val="single" w:sz="4" w:space="0" w:color="auto"/>
              <w:right w:val="single" w:sz="4" w:space="0" w:color="auto"/>
            </w:tcBorders>
            <w:shd w:val="clear" w:color="auto" w:fill="auto"/>
            <w:vAlign w:val="center"/>
          </w:tcPr>
          <w:p w14:paraId="5BFDF704" w14:textId="0984D598" w:rsidR="00AB0120" w:rsidRPr="00AB0120" w:rsidRDefault="00AB0120" w:rsidP="00AB0120">
            <w:pPr>
              <w:jc w:val="right"/>
              <w:rPr>
                <w:rFonts w:ascii="標楷體" w:eastAsia="標楷體" w:hAnsi="標楷體"/>
                <w:sz w:val="20"/>
              </w:rPr>
            </w:pPr>
            <w:r w:rsidRPr="00AB0120">
              <w:rPr>
                <w:rFonts w:ascii="標楷體" w:eastAsia="標楷體" w:hAnsi="標楷體"/>
                <w:sz w:val="20"/>
              </w:rPr>
              <w:t>14,581,600</w:t>
            </w:r>
          </w:p>
        </w:tc>
        <w:tc>
          <w:tcPr>
            <w:tcW w:w="1180" w:type="dxa"/>
            <w:tcBorders>
              <w:top w:val="nil"/>
              <w:left w:val="nil"/>
              <w:bottom w:val="single" w:sz="4" w:space="0" w:color="auto"/>
              <w:right w:val="single" w:sz="4" w:space="0" w:color="auto"/>
            </w:tcBorders>
            <w:shd w:val="clear" w:color="auto" w:fill="auto"/>
            <w:noWrap/>
            <w:vAlign w:val="center"/>
          </w:tcPr>
          <w:p w14:paraId="38FA4C7D" w14:textId="4802D553" w:rsidR="00AB0120" w:rsidRPr="00AB0120" w:rsidRDefault="00AB0120" w:rsidP="00AB0120">
            <w:pPr>
              <w:jc w:val="right"/>
              <w:rPr>
                <w:rFonts w:ascii="標楷體" w:eastAsia="標楷體" w:hAnsi="標楷體"/>
                <w:sz w:val="20"/>
              </w:rPr>
            </w:pPr>
            <w:r w:rsidRPr="00AB0120">
              <w:rPr>
                <w:rFonts w:ascii="標楷體" w:eastAsia="標楷體" w:hAnsi="標楷體"/>
                <w:sz w:val="20"/>
              </w:rPr>
              <w:t>54.15%</w:t>
            </w:r>
          </w:p>
        </w:tc>
      </w:tr>
      <w:tr w:rsidR="00AB0120" w:rsidRPr="004E11C2" w14:paraId="0CEC569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03DF6B2"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50</w:t>
            </w:r>
          </w:p>
        </w:tc>
        <w:tc>
          <w:tcPr>
            <w:tcW w:w="3240" w:type="dxa"/>
            <w:tcBorders>
              <w:top w:val="nil"/>
              <w:left w:val="nil"/>
              <w:bottom w:val="single" w:sz="4" w:space="0" w:color="auto"/>
              <w:right w:val="single" w:sz="4" w:space="0" w:color="auto"/>
            </w:tcBorders>
            <w:shd w:val="clear" w:color="auto" w:fill="auto"/>
            <w:vAlign w:val="center"/>
          </w:tcPr>
          <w:p w14:paraId="442DFCC8" w14:textId="2FBEB854" w:rsidR="00AB0120" w:rsidRPr="00AB0120" w:rsidRDefault="00AB0120" w:rsidP="00AB0120">
            <w:pPr>
              <w:rPr>
                <w:rFonts w:ascii="標楷體" w:eastAsia="標楷體" w:hAnsi="標楷體"/>
                <w:sz w:val="20"/>
              </w:rPr>
            </w:pPr>
            <w:r w:rsidRPr="00AB0120">
              <w:rPr>
                <w:rFonts w:ascii="標楷體" w:eastAsia="標楷體" w:hAnsi="標楷體" w:hint="eastAsia"/>
                <w:sz w:val="20"/>
              </w:rPr>
              <w:t>行政院主計總處</w:t>
            </w:r>
          </w:p>
        </w:tc>
        <w:tc>
          <w:tcPr>
            <w:tcW w:w="1840" w:type="dxa"/>
            <w:tcBorders>
              <w:top w:val="nil"/>
              <w:left w:val="nil"/>
              <w:bottom w:val="single" w:sz="4" w:space="0" w:color="auto"/>
              <w:right w:val="single" w:sz="4" w:space="0" w:color="auto"/>
            </w:tcBorders>
            <w:shd w:val="clear" w:color="auto" w:fill="auto"/>
            <w:vAlign w:val="center"/>
          </w:tcPr>
          <w:p w14:paraId="334750A2" w14:textId="42B24CED" w:rsidR="00AB0120" w:rsidRPr="00AB0120" w:rsidRDefault="00AB0120" w:rsidP="00AB0120">
            <w:pPr>
              <w:jc w:val="right"/>
              <w:rPr>
                <w:rFonts w:ascii="標楷體" w:eastAsia="標楷體" w:hAnsi="標楷體"/>
                <w:sz w:val="20"/>
              </w:rPr>
            </w:pPr>
            <w:r w:rsidRPr="00AB0120">
              <w:rPr>
                <w:rFonts w:ascii="標楷體" w:eastAsia="標楷體" w:hAnsi="標楷體"/>
                <w:sz w:val="20"/>
              </w:rPr>
              <w:t>227,361,820</w:t>
            </w:r>
          </w:p>
        </w:tc>
        <w:tc>
          <w:tcPr>
            <w:tcW w:w="2200" w:type="dxa"/>
            <w:tcBorders>
              <w:top w:val="nil"/>
              <w:left w:val="nil"/>
              <w:bottom w:val="single" w:sz="4" w:space="0" w:color="auto"/>
              <w:right w:val="single" w:sz="4" w:space="0" w:color="auto"/>
            </w:tcBorders>
            <w:shd w:val="clear" w:color="auto" w:fill="auto"/>
            <w:vAlign w:val="center"/>
          </w:tcPr>
          <w:p w14:paraId="51ED37BC" w14:textId="4D3DF4D7" w:rsidR="00AB0120" w:rsidRPr="00AB0120" w:rsidRDefault="00AB0120" w:rsidP="00AB0120">
            <w:pPr>
              <w:jc w:val="right"/>
              <w:rPr>
                <w:rFonts w:ascii="標楷體" w:eastAsia="標楷體" w:hAnsi="標楷體"/>
                <w:sz w:val="20"/>
              </w:rPr>
            </w:pPr>
            <w:r w:rsidRPr="00AB0120">
              <w:rPr>
                <w:rFonts w:ascii="標楷體" w:eastAsia="標楷體" w:hAnsi="標楷體"/>
                <w:sz w:val="20"/>
              </w:rPr>
              <w:t>170,026,203</w:t>
            </w:r>
          </w:p>
        </w:tc>
        <w:tc>
          <w:tcPr>
            <w:tcW w:w="1180" w:type="dxa"/>
            <w:tcBorders>
              <w:top w:val="nil"/>
              <w:left w:val="nil"/>
              <w:bottom w:val="single" w:sz="4" w:space="0" w:color="auto"/>
              <w:right w:val="single" w:sz="4" w:space="0" w:color="auto"/>
            </w:tcBorders>
            <w:shd w:val="clear" w:color="auto" w:fill="auto"/>
            <w:noWrap/>
            <w:vAlign w:val="center"/>
          </w:tcPr>
          <w:p w14:paraId="147FFBD2" w14:textId="5CE6C6A7" w:rsidR="00AB0120" w:rsidRPr="00AB0120" w:rsidRDefault="00AB0120" w:rsidP="00AB0120">
            <w:pPr>
              <w:jc w:val="right"/>
              <w:rPr>
                <w:rFonts w:ascii="標楷體" w:eastAsia="標楷體" w:hAnsi="標楷體"/>
                <w:sz w:val="20"/>
              </w:rPr>
            </w:pPr>
            <w:r w:rsidRPr="00AB0120">
              <w:rPr>
                <w:rFonts w:ascii="標楷體" w:eastAsia="標楷體" w:hAnsi="標楷體"/>
                <w:sz w:val="20"/>
              </w:rPr>
              <w:t>74.78%</w:t>
            </w:r>
          </w:p>
        </w:tc>
      </w:tr>
      <w:tr w:rsidR="00AB0120" w:rsidRPr="004E11C2" w14:paraId="63F11CE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1C1EA1E"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51</w:t>
            </w:r>
          </w:p>
        </w:tc>
        <w:tc>
          <w:tcPr>
            <w:tcW w:w="3240" w:type="dxa"/>
            <w:tcBorders>
              <w:top w:val="nil"/>
              <w:left w:val="nil"/>
              <w:bottom w:val="single" w:sz="4" w:space="0" w:color="auto"/>
              <w:right w:val="single" w:sz="4" w:space="0" w:color="auto"/>
            </w:tcBorders>
            <w:shd w:val="clear" w:color="auto" w:fill="auto"/>
            <w:vAlign w:val="center"/>
          </w:tcPr>
          <w:p w14:paraId="673F5AE3" w14:textId="1C5FD9C0" w:rsidR="00AB0120" w:rsidRPr="00AB0120" w:rsidRDefault="00AB0120" w:rsidP="00AB0120">
            <w:pPr>
              <w:rPr>
                <w:rFonts w:ascii="標楷體" w:eastAsia="標楷體" w:hAnsi="標楷體"/>
                <w:sz w:val="20"/>
              </w:rPr>
            </w:pPr>
            <w:r w:rsidRPr="00AB0120">
              <w:rPr>
                <w:rFonts w:ascii="標楷體" w:eastAsia="標楷體" w:hAnsi="標楷體"/>
                <w:sz w:val="20"/>
              </w:rPr>
              <w:t>行政院人事行政總處</w:t>
            </w:r>
          </w:p>
        </w:tc>
        <w:tc>
          <w:tcPr>
            <w:tcW w:w="1840" w:type="dxa"/>
            <w:tcBorders>
              <w:top w:val="nil"/>
              <w:left w:val="nil"/>
              <w:bottom w:val="single" w:sz="4" w:space="0" w:color="auto"/>
              <w:right w:val="single" w:sz="4" w:space="0" w:color="auto"/>
            </w:tcBorders>
            <w:shd w:val="clear" w:color="auto" w:fill="auto"/>
            <w:vAlign w:val="center"/>
          </w:tcPr>
          <w:p w14:paraId="048E9614" w14:textId="24314F80" w:rsidR="00AB0120" w:rsidRPr="00AB0120" w:rsidRDefault="00AB0120" w:rsidP="00AB0120">
            <w:pPr>
              <w:jc w:val="right"/>
              <w:rPr>
                <w:rFonts w:ascii="標楷體" w:eastAsia="標楷體" w:hAnsi="標楷體"/>
                <w:sz w:val="20"/>
              </w:rPr>
            </w:pPr>
            <w:r w:rsidRPr="00AB0120">
              <w:rPr>
                <w:rFonts w:ascii="標楷體" w:eastAsia="標楷體" w:hAnsi="標楷體"/>
                <w:sz w:val="20"/>
              </w:rPr>
              <w:t>216,629,298</w:t>
            </w:r>
          </w:p>
        </w:tc>
        <w:tc>
          <w:tcPr>
            <w:tcW w:w="2200" w:type="dxa"/>
            <w:tcBorders>
              <w:top w:val="nil"/>
              <w:left w:val="nil"/>
              <w:bottom w:val="single" w:sz="4" w:space="0" w:color="auto"/>
              <w:right w:val="single" w:sz="4" w:space="0" w:color="auto"/>
            </w:tcBorders>
            <w:shd w:val="clear" w:color="auto" w:fill="auto"/>
            <w:vAlign w:val="center"/>
          </w:tcPr>
          <w:p w14:paraId="6D20280C" w14:textId="12C3B68C" w:rsidR="00AB0120" w:rsidRPr="00AB0120" w:rsidRDefault="00AB0120" w:rsidP="00AB0120">
            <w:pPr>
              <w:jc w:val="right"/>
              <w:rPr>
                <w:rFonts w:ascii="標楷體" w:eastAsia="標楷體" w:hAnsi="標楷體"/>
                <w:sz w:val="20"/>
              </w:rPr>
            </w:pPr>
            <w:r w:rsidRPr="00AB0120">
              <w:rPr>
                <w:rFonts w:ascii="標楷體" w:eastAsia="標楷體" w:hAnsi="標楷體"/>
                <w:sz w:val="20"/>
              </w:rPr>
              <w:t>111,182,610</w:t>
            </w:r>
          </w:p>
        </w:tc>
        <w:tc>
          <w:tcPr>
            <w:tcW w:w="1180" w:type="dxa"/>
            <w:tcBorders>
              <w:top w:val="nil"/>
              <w:left w:val="nil"/>
              <w:bottom w:val="single" w:sz="4" w:space="0" w:color="auto"/>
              <w:right w:val="single" w:sz="4" w:space="0" w:color="auto"/>
            </w:tcBorders>
            <w:shd w:val="clear" w:color="auto" w:fill="auto"/>
            <w:noWrap/>
            <w:vAlign w:val="center"/>
          </w:tcPr>
          <w:p w14:paraId="05AD49B3" w14:textId="793ED28D" w:rsidR="00AB0120" w:rsidRPr="00AB0120" w:rsidRDefault="00AB0120" w:rsidP="00AB0120">
            <w:pPr>
              <w:jc w:val="right"/>
              <w:rPr>
                <w:rFonts w:ascii="標楷體" w:eastAsia="標楷體" w:hAnsi="標楷體"/>
                <w:sz w:val="20"/>
              </w:rPr>
            </w:pPr>
            <w:r w:rsidRPr="00AB0120">
              <w:rPr>
                <w:rFonts w:ascii="標楷體" w:eastAsia="標楷體" w:hAnsi="標楷體"/>
                <w:sz w:val="20"/>
              </w:rPr>
              <w:t>51.32%</w:t>
            </w:r>
          </w:p>
        </w:tc>
      </w:tr>
      <w:tr w:rsidR="00AB0120" w:rsidRPr="004E11C2" w14:paraId="18891BD4"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33EE0788"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52</w:t>
            </w:r>
          </w:p>
        </w:tc>
        <w:tc>
          <w:tcPr>
            <w:tcW w:w="3240" w:type="dxa"/>
            <w:tcBorders>
              <w:top w:val="nil"/>
              <w:left w:val="nil"/>
              <w:bottom w:val="single" w:sz="4" w:space="0" w:color="auto"/>
              <w:right w:val="single" w:sz="4" w:space="0" w:color="auto"/>
            </w:tcBorders>
            <w:shd w:val="clear" w:color="auto" w:fill="auto"/>
            <w:vAlign w:val="center"/>
          </w:tcPr>
          <w:p w14:paraId="4DA3C8CB" w14:textId="7A20662D" w:rsidR="00AB0120" w:rsidRPr="00AB0120" w:rsidRDefault="00AB0120" w:rsidP="00AB0120">
            <w:pPr>
              <w:rPr>
                <w:rFonts w:ascii="標楷體" w:eastAsia="標楷體" w:hAnsi="標楷體"/>
                <w:sz w:val="20"/>
              </w:rPr>
            </w:pPr>
            <w:r w:rsidRPr="00AB0120">
              <w:rPr>
                <w:rFonts w:ascii="標楷體" w:eastAsia="標楷體" w:hAnsi="標楷體" w:hint="eastAsia"/>
                <w:sz w:val="20"/>
              </w:rPr>
              <w:t>中央銀行</w:t>
            </w:r>
          </w:p>
        </w:tc>
        <w:tc>
          <w:tcPr>
            <w:tcW w:w="1840" w:type="dxa"/>
            <w:tcBorders>
              <w:top w:val="nil"/>
              <w:left w:val="nil"/>
              <w:bottom w:val="single" w:sz="4" w:space="0" w:color="auto"/>
              <w:right w:val="single" w:sz="4" w:space="0" w:color="auto"/>
            </w:tcBorders>
            <w:shd w:val="clear" w:color="auto" w:fill="auto"/>
            <w:vAlign w:val="center"/>
          </w:tcPr>
          <w:p w14:paraId="1F5AEC2A" w14:textId="47FCCF66" w:rsidR="00AB0120" w:rsidRPr="00AB0120" w:rsidRDefault="00AB0120" w:rsidP="00AB0120">
            <w:pPr>
              <w:jc w:val="right"/>
              <w:rPr>
                <w:rFonts w:ascii="標楷體" w:eastAsia="標楷體" w:hAnsi="標楷體"/>
                <w:sz w:val="20"/>
              </w:rPr>
            </w:pPr>
            <w:r w:rsidRPr="00AB0120">
              <w:rPr>
                <w:rFonts w:ascii="標楷體" w:eastAsia="標楷體" w:hAnsi="標楷體"/>
                <w:sz w:val="20"/>
              </w:rPr>
              <w:t>762,725,344</w:t>
            </w:r>
          </w:p>
        </w:tc>
        <w:tc>
          <w:tcPr>
            <w:tcW w:w="2200" w:type="dxa"/>
            <w:tcBorders>
              <w:top w:val="nil"/>
              <w:left w:val="nil"/>
              <w:bottom w:val="single" w:sz="4" w:space="0" w:color="auto"/>
              <w:right w:val="single" w:sz="4" w:space="0" w:color="auto"/>
            </w:tcBorders>
            <w:shd w:val="clear" w:color="auto" w:fill="auto"/>
            <w:vAlign w:val="center"/>
          </w:tcPr>
          <w:p w14:paraId="7E22C79E" w14:textId="48AD4A0E" w:rsidR="00AB0120" w:rsidRPr="00AB0120" w:rsidRDefault="00AB0120" w:rsidP="00AB0120">
            <w:pPr>
              <w:jc w:val="right"/>
              <w:rPr>
                <w:rFonts w:ascii="標楷體" w:eastAsia="標楷體" w:hAnsi="標楷體"/>
                <w:sz w:val="20"/>
              </w:rPr>
            </w:pPr>
            <w:r w:rsidRPr="00AB0120">
              <w:rPr>
                <w:rFonts w:ascii="標楷體" w:eastAsia="標楷體" w:hAnsi="標楷體"/>
                <w:sz w:val="20"/>
              </w:rPr>
              <w:t>513,147,050</w:t>
            </w:r>
          </w:p>
        </w:tc>
        <w:tc>
          <w:tcPr>
            <w:tcW w:w="1180" w:type="dxa"/>
            <w:tcBorders>
              <w:top w:val="nil"/>
              <w:left w:val="nil"/>
              <w:bottom w:val="single" w:sz="4" w:space="0" w:color="auto"/>
              <w:right w:val="single" w:sz="4" w:space="0" w:color="auto"/>
            </w:tcBorders>
            <w:shd w:val="clear" w:color="auto" w:fill="auto"/>
            <w:noWrap/>
            <w:vAlign w:val="center"/>
          </w:tcPr>
          <w:p w14:paraId="1750F9BA" w14:textId="3AFED84C" w:rsidR="00AB0120" w:rsidRPr="00AB0120" w:rsidRDefault="00AB0120" w:rsidP="00AB0120">
            <w:pPr>
              <w:jc w:val="right"/>
              <w:rPr>
                <w:rFonts w:ascii="標楷體" w:eastAsia="標楷體" w:hAnsi="標楷體"/>
                <w:sz w:val="20"/>
              </w:rPr>
            </w:pPr>
            <w:r w:rsidRPr="00AB0120">
              <w:rPr>
                <w:rFonts w:ascii="標楷體" w:eastAsia="標楷體" w:hAnsi="標楷體"/>
                <w:sz w:val="20"/>
              </w:rPr>
              <w:t>67.28%</w:t>
            </w:r>
          </w:p>
        </w:tc>
      </w:tr>
      <w:tr w:rsidR="00AB0120" w:rsidRPr="004E11C2" w14:paraId="13639A11"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EFD63E3"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53</w:t>
            </w:r>
          </w:p>
        </w:tc>
        <w:tc>
          <w:tcPr>
            <w:tcW w:w="3240" w:type="dxa"/>
            <w:tcBorders>
              <w:top w:val="nil"/>
              <w:left w:val="nil"/>
              <w:bottom w:val="single" w:sz="4" w:space="0" w:color="auto"/>
              <w:right w:val="single" w:sz="4" w:space="0" w:color="auto"/>
            </w:tcBorders>
            <w:shd w:val="clear" w:color="auto" w:fill="auto"/>
            <w:vAlign w:val="center"/>
          </w:tcPr>
          <w:p w14:paraId="39EDED6E" w14:textId="5DBCB3F3" w:rsidR="00AB0120" w:rsidRPr="00AB0120" w:rsidRDefault="00AB0120" w:rsidP="00AB0120">
            <w:pPr>
              <w:rPr>
                <w:rFonts w:ascii="標楷體" w:eastAsia="標楷體" w:hAnsi="標楷體"/>
                <w:sz w:val="20"/>
              </w:rPr>
            </w:pPr>
            <w:r w:rsidRPr="00AB0120">
              <w:rPr>
                <w:rFonts w:ascii="標楷體" w:eastAsia="標楷體" w:hAnsi="標楷體"/>
                <w:sz w:val="20"/>
              </w:rPr>
              <w:t>國立故宮博物院</w:t>
            </w:r>
          </w:p>
        </w:tc>
        <w:tc>
          <w:tcPr>
            <w:tcW w:w="1840" w:type="dxa"/>
            <w:tcBorders>
              <w:top w:val="nil"/>
              <w:left w:val="nil"/>
              <w:bottom w:val="single" w:sz="4" w:space="0" w:color="auto"/>
              <w:right w:val="single" w:sz="4" w:space="0" w:color="auto"/>
            </w:tcBorders>
            <w:shd w:val="clear" w:color="auto" w:fill="auto"/>
            <w:vAlign w:val="center"/>
          </w:tcPr>
          <w:p w14:paraId="77BA795D" w14:textId="2B50510A" w:rsidR="00AB0120" w:rsidRPr="00AB0120" w:rsidRDefault="00AB0120" w:rsidP="00AB0120">
            <w:pPr>
              <w:jc w:val="right"/>
              <w:rPr>
                <w:rFonts w:ascii="標楷體" w:eastAsia="標楷體" w:hAnsi="標楷體"/>
                <w:sz w:val="20"/>
              </w:rPr>
            </w:pPr>
            <w:r w:rsidRPr="00AB0120">
              <w:rPr>
                <w:rFonts w:ascii="標楷體" w:eastAsia="標楷體" w:hAnsi="標楷體"/>
                <w:sz w:val="20"/>
              </w:rPr>
              <w:t>456,357,123</w:t>
            </w:r>
          </w:p>
        </w:tc>
        <w:tc>
          <w:tcPr>
            <w:tcW w:w="2200" w:type="dxa"/>
            <w:tcBorders>
              <w:top w:val="nil"/>
              <w:left w:val="nil"/>
              <w:bottom w:val="single" w:sz="4" w:space="0" w:color="auto"/>
              <w:right w:val="single" w:sz="4" w:space="0" w:color="auto"/>
            </w:tcBorders>
            <w:shd w:val="clear" w:color="auto" w:fill="auto"/>
            <w:vAlign w:val="center"/>
          </w:tcPr>
          <w:p w14:paraId="47CECDE9" w14:textId="4341A55B" w:rsidR="00AB0120" w:rsidRPr="00AB0120" w:rsidRDefault="00AB0120" w:rsidP="00AB0120">
            <w:pPr>
              <w:jc w:val="right"/>
              <w:rPr>
                <w:rFonts w:ascii="標楷體" w:eastAsia="標楷體" w:hAnsi="標楷體"/>
                <w:sz w:val="20"/>
              </w:rPr>
            </w:pPr>
            <w:r w:rsidRPr="00AB0120">
              <w:rPr>
                <w:rFonts w:ascii="標楷體" w:eastAsia="標楷體" w:hAnsi="標楷體"/>
                <w:sz w:val="20"/>
              </w:rPr>
              <w:t>374,360,188</w:t>
            </w:r>
          </w:p>
        </w:tc>
        <w:tc>
          <w:tcPr>
            <w:tcW w:w="1180" w:type="dxa"/>
            <w:tcBorders>
              <w:top w:val="nil"/>
              <w:left w:val="nil"/>
              <w:bottom w:val="single" w:sz="4" w:space="0" w:color="auto"/>
              <w:right w:val="single" w:sz="4" w:space="0" w:color="auto"/>
            </w:tcBorders>
            <w:shd w:val="clear" w:color="auto" w:fill="auto"/>
            <w:noWrap/>
            <w:vAlign w:val="center"/>
          </w:tcPr>
          <w:p w14:paraId="63BE377D" w14:textId="48715ACA" w:rsidR="00AB0120" w:rsidRPr="00AB0120" w:rsidRDefault="00AB0120" w:rsidP="00AB0120">
            <w:pPr>
              <w:jc w:val="right"/>
              <w:rPr>
                <w:rFonts w:ascii="標楷體" w:eastAsia="標楷體" w:hAnsi="標楷體"/>
                <w:sz w:val="20"/>
              </w:rPr>
            </w:pPr>
            <w:r w:rsidRPr="00AB0120">
              <w:rPr>
                <w:rFonts w:ascii="標楷體" w:eastAsia="標楷體" w:hAnsi="標楷體"/>
                <w:sz w:val="20"/>
              </w:rPr>
              <w:t>82.03%</w:t>
            </w:r>
          </w:p>
        </w:tc>
      </w:tr>
      <w:tr w:rsidR="00AB0120" w:rsidRPr="004E11C2" w14:paraId="629E72BA"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F1A47FA"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54</w:t>
            </w:r>
          </w:p>
        </w:tc>
        <w:tc>
          <w:tcPr>
            <w:tcW w:w="3240" w:type="dxa"/>
            <w:tcBorders>
              <w:top w:val="nil"/>
              <w:left w:val="nil"/>
              <w:bottom w:val="single" w:sz="4" w:space="0" w:color="auto"/>
              <w:right w:val="single" w:sz="4" w:space="0" w:color="auto"/>
            </w:tcBorders>
            <w:shd w:val="clear" w:color="auto" w:fill="auto"/>
            <w:vAlign w:val="center"/>
          </w:tcPr>
          <w:p w14:paraId="5E483ECD" w14:textId="3FB4E334" w:rsidR="00AB0120" w:rsidRPr="00AB0120" w:rsidRDefault="00AB0120" w:rsidP="00AB0120">
            <w:pPr>
              <w:rPr>
                <w:rFonts w:ascii="標楷體" w:eastAsia="標楷體" w:hAnsi="標楷體"/>
                <w:sz w:val="20"/>
              </w:rPr>
            </w:pPr>
            <w:r w:rsidRPr="00AB0120">
              <w:rPr>
                <w:rFonts w:ascii="標楷體" w:eastAsia="標楷體" w:hAnsi="標楷體" w:hint="eastAsia"/>
                <w:sz w:val="20"/>
              </w:rPr>
              <w:t>核能安全委員會</w:t>
            </w:r>
          </w:p>
        </w:tc>
        <w:tc>
          <w:tcPr>
            <w:tcW w:w="1840" w:type="dxa"/>
            <w:tcBorders>
              <w:top w:val="nil"/>
              <w:left w:val="nil"/>
              <w:bottom w:val="single" w:sz="4" w:space="0" w:color="auto"/>
              <w:right w:val="single" w:sz="4" w:space="0" w:color="auto"/>
            </w:tcBorders>
            <w:shd w:val="clear" w:color="auto" w:fill="auto"/>
            <w:vAlign w:val="center"/>
          </w:tcPr>
          <w:p w14:paraId="149E176A" w14:textId="197D2A58" w:rsidR="00AB0120" w:rsidRPr="00AB0120" w:rsidRDefault="00AB0120" w:rsidP="00AB0120">
            <w:pPr>
              <w:jc w:val="right"/>
              <w:rPr>
                <w:rFonts w:ascii="標楷體" w:eastAsia="標楷體" w:hAnsi="標楷體"/>
                <w:sz w:val="20"/>
              </w:rPr>
            </w:pPr>
            <w:r w:rsidRPr="00AB0120">
              <w:rPr>
                <w:rFonts w:ascii="標楷體" w:eastAsia="標楷體" w:hAnsi="標楷體"/>
                <w:sz w:val="20"/>
              </w:rPr>
              <w:t>56,663,689</w:t>
            </w:r>
          </w:p>
        </w:tc>
        <w:tc>
          <w:tcPr>
            <w:tcW w:w="2200" w:type="dxa"/>
            <w:tcBorders>
              <w:top w:val="nil"/>
              <w:left w:val="nil"/>
              <w:bottom w:val="single" w:sz="4" w:space="0" w:color="auto"/>
              <w:right w:val="single" w:sz="4" w:space="0" w:color="auto"/>
            </w:tcBorders>
            <w:shd w:val="clear" w:color="auto" w:fill="auto"/>
            <w:vAlign w:val="center"/>
          </w:tcPr>
          <w:p w14:paraId="0FF5084A" w14:textId="71CE2D62" w:rsidR="00AB0120" w:rsidRPr="00AB0120" w:rsidRDefault="00AB0120" w:rsidP="00AB0120">
            <w:pPr>
              <w:jc w:val="right"/>
              <w:rPr>
                <w:rFonts w:ascii="標楷體" w:eastAsia="標楷體" w:hAnsi="標楷體"/>
                <w:sz w:val="20"/>
              </w:rPr>
            </w:pPr>
            <w:r w:rsidRPr="00AB0120">
              <w:rPr>
                <w:rFonts w:ascii="標楷體" w:eastAsia="標楷體" w:hAnsi="標楷體"/>
                <w:sz w:val="20"/>
              </w:rPr>
              <w:t>39,003,334</w:t>
            </w:r>
          </w:p>
        </w:tc>
        <w:tc>
          <w:tcPr>
            <w:tcW w:w="1180" w:type="dxa"/>
            <w:tcBorders>
              <w:top w:val="nil"/>
              <w:left w:val="nil"/>
              <w:bottom w:val="single" w:sz="4" w:space="0" w:color="auto"/>
              <w:right w:val="single" w:sz="4" w:space="0" w:color="auto"/>
            </w:tcBorders>
            <w:shd w:val="clear" w:color="auto" w:fill="auto"/>
            <w:noWrap/>
            <w:vAlign w:val="center"/>
          </w:tcPr>
          <w:p w14:paraId="464BBD00" w14:textId="0DB00A61" w:rsidR="00AB0120" w:rsidRPr="00AB0120" w:rsidRDefault="00AB0120" w:rsidP="00AB0120">
            <w:pPr>
              <w:jc w:val="right"/>
              <w:rPr>
                <w:rFonts w:ascii="標楷體" w:eastAsia="標楷體" w:hAnsi="標楷體"/>
                <w:sz w:val="20"/>
              </w:rPr>
            </w:pPr>
            <w:r w:rsidRPr="00AB0120">
              <w:rPr>
                <w:rFonts w:ascii="標楷體" w:eastAsia="標楷體" w:hAnsi="標楷體"/>
                <w:sz w:val="20"/>
              </w:rPr>
              <w:t>68.83%</w:t>
            </w:r>
          </w:p>
        </w:tc>
      </w:tr>
      <w:tr w:rsidR="00AB0120" w:rsidRPr="004E11C2" w14:paraId="7BC12854"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3A43F9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55</w:t>
            </w:r>
          </w:p>
        </w:tc>
        <w:tc>
          <w:tcPr>
            <w:tcW w:w="3240" w:type="dxa"/>
            <w:tcBorders>
              <w:top w:val="nil"/>
              <w:left w:val="nil"/>
              <w:bottom w:val="single" w:sz="4" w:space="0" w:color="auto"/>
              <w:right w:val="single" w:sz="4" w:space="0" w:color="auto"/>
            </w:tcBorders>
            <w:shd w:val="clear" w:color="auto" w:fill="auto"/>
            <w:vAlign w:val="center"/>
          </w:tcPr>
          <w:p w14:paraId="7F281430" w14:textId="358AF5CB" w:rsidR="00AB0120" w:rsidRPr="00AB0120" w:rsidRDefault="00AB0120" w:rsidP="00AB0120">
            <w:pPr>
              <w:rPr>
                <w:rFonts w:ascii="標楷體" w:eastAsia="標楷體" w:hAnsi="標楷體"/>
                <w:sz w:val="20"/>
              </w:rPr>
            </w:pPr>
            <w:r w:rsidRPr="00AB0120">
              <w:rPr>
                <w:rFonts w:ascii="標楷體" w:eastAsia="標楷體" w:hAnsi="標楷體"/>
                <w:sz w:val="20"/>
              </w:rPr>
              <w:t>中央選舉委員會</w:t>
            </w:r>
          </w:p>
        </w:tc>
        <w:tc>
          <w:tcPr>
            <w:tcW w:w="1840" w:type="dxa"/>
            <w:tcBorders>
              <w:top w:val="nil"/>
              <w:left w:val="nil"/>
              <w:bottom w:val="single" w:sz="4" w:space="0" w:color="auto"/>
              <w:right w:val="single" w:sz="4" w:space="0" w:color="auto"/>
            </w:tcBorders>
            <w:shd w:val="clear" w:color="auto" w:fill="auto"/>
            <w:vAlign w:val="center"/>
          </w:tcPr>
          <w:p w14:paraId="3F9B665B" w14:textId="2F043C52" w:rsidR="00AB0120" w:rsidRPr="00AB0120" w:rsidRDefault="00AB0120" w:rsidP="00AB0120">
            <w:pPr>
              <w:jc w:val="right"/>
              <w:rPr>
                <w:rFonts w:ascii="標楷體" w:eastAsia="標楷體" w:hAnsi="標楷體"/>
                <w:sz w:val="20"/>
              </w:rPr>
            </w:pPr>
            <w:r w:rsidRPr="00AB0120">
              <w:rPr>
                <w:rFonts w:ascii="標楷體" w:eastAsia="標楷體" w:hAnsi="標楷體"/>
                <w:sz w:val="20"/>
              </w:rPr>
              <w:t>24,548,371</w:t>
            </w:r>
          </w:p>
        </w:tc>
        <w:tc>
          <w:tcPr>
            <w:tcW w:w="2200" w:type="dxa"/>
            <w:tcBorders>
              <w:top w:val="nil"/>
              <w:left w:val="nil"/>
              <w:bottom w:val="single" w:sz="4" w:space="0" w:color="auto"/>
              <w:right w:val="single" w:sz="4" w:space="0" w:color="auto"/>
            </w:tcBorders>
            <w:shd w:val="clear" w:color="auto" w:fill="auto"/>
            <w:vAlign w:val="center"/>
          </w:tcPr>
          <w:p w14:paraId="47B280B5" w14:textId="508AEBE2" w:rsidR="00AB0120" w:rsidRPr="00AB0120" w:rsidRDefault="00AB0120" w:rsidP="00AB0120">
            <w:pPr>
              <w:jc w:val="right"/>
              <w:rPr>
                <w:rFonts w:ascii="標楷體" w:eastAsia="標楷體" w:hAnsi="標楷體"/>
                <w:sz w:val="20"/>
              </w:rPr>
            </w:pPr>
            <w:r w:rsidRPr="00AB0120">
              <w:rPr>
                <w:rFonts w:ascii="標楷體" w:eastAsia="標楷體" w:hAnsi="標楷體"/>
                <w:sz w:val="20"/>
              </w:rPr>
              <w:t>23,059,759</w:t>
            </w:r>
          </w:p>
        </w:tc>
        <w:tc>
          <w:tcPr>
            <w:tcW w:w="1180" w:type="dxa"/>
            <w:tcBorders>
              <w:top w:val="nil"/>
              <w:left w:val="nil"/>
              <w:bottom w:val="single" w:sz="4" w:space="0" w:color="auto"/>
              <w:right w:val="single" w:sz="4" w:space="0" w:color="auto"/>
            </w:tcBorders>
            <w:shd w:val="clear" w:color="auto" w:fill="auto"/>
            <w:noWrap/>
            <w:vAlign w:val="center"/>
          </w:tcPr>
          <w:p w14:paraId="26007CD1" w14:textId="7C880B9F" w:rsidR="00AB0120" w:rsidRPr="00AB0120" w:rsidRDefault="00AB0120" w:rsidP="00AB0120">
            <w:pPr>
              <w:jc w:val="right"/>
              <w:rPr>
                <w:rFonts w:ascii="標楷體" w:eastAsia="標楷體" w:hAnsi="標楷體"/>
                <w:sz w:val="20"/>
              </w:rPr>
            </w:pPr>
            <w:r w:rsidRPr="00AB0120">
              <w:rPr>
                <w:rFonts w:ascii="標楷體" w:eastAsia="標楷體" w:hAnsi="標楷體"/>
                <w:sz w:val="20"/>
              </w:rPr>
              <w:t>93.94%</w:t>
            </w:r>
          </w:p>
        </w:tc>
      </w:tr>
      <w:tr w:rsidR="00AB0120" w:rsidRPr="004E11C2" w14:paraId="5D221A91"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3C35068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56</w:t>
            </w:r>
          </w:p>
        </w:tc>
        <w:tc>
          <w:tcPr>
            <w:tcW w:w="3240" w:type="dxa"/>
            <w:tcBorders>
              <w:top w:val="nil"/>
              <w:left w:val="nil"/>
              <w:bottom w:val="single" w:sz="4" w:space="0" w:color="auto"/>
              <w:right w:val="single" w:sz="4" w:space="0" w:color="auto"/>
            </w:tcBorders>
            <w:shd w:val="clear" w:color="auto" w:fill="auto"/>
            <w:vAlign w:val="center"/>
          </w:tcPr>
          <w:p w14:paraId="5947D449" w14:textId="0A32E0C1" w:rsidR="00AB0120" w:rsidRPr="00AB0120" w:rsidRDefault="00AB0120" w:rsidP="00AB0120">
            <w:pPr>
              <w:rPr>
                <w:rFonts w:ascii="標楷體" w:eastAsia="標楷體" w:hAnsi="標楷體"/>
                <w:sz w:val="20"/>
              </w:rPr>
            </w:pPr>
            <w:r w:rsidRPr="00AB0120">
              <w:rPr>
                <w:rFonts w:ascii="標楷體" w:eastAsia="標楷體" w:hAnsi="標楷體"/>
                <w:sz w:val="20"/>
              </w:rPr>
              <w:t>公平交易委員會</w:t>
            </w:r>
          </w:p>
        </w:tc>
        <w:tc>
          <w:tcPr>
            <w:tcW w:w="1840" w:type="dxa"/>
            <w:tcBorders>
              <w:top w:val="nil"/>
              <w:left w:val="nil"/>
              <w:bottom w:val="single" w:sz="4" w:space="0" w:color="auto"/>
              <w:right w:val="single" w:sz="4" w:space="0" w:color="auto"/>
            </w:tcBorders>
            <w:shd w:val="clear" w:color="auto" w:fill="auto"/>
            <w:vAlign w:val="center"/>
          </w:tcPr>
          <w:p w14:paraId="33A7E8A9" w14:textId="5CE507AE" w:rsidR="00AB0120" w:rsidRPr="00AB0120" w:rsidRDefault="00AB0120" w:rsidP="00AB0120">
            <w:pPr>
              <w:jc w:val="right"/>
              <w:rPr>
                <w:rFonts w:ascii="標楷體" w:eastAsia="標楷體" w:hAnsi="標楷體"/>
                <w:sz w:val="20"/>
              </w:rPr>
            </w:pPr>
            <w:r w:rsidRPr="00AB0120">
              <w:rPr>
                <w:rFonts w:ascii="標楷體" w:eastAsia="標楷體" w:hAnsi="標楷體"/>
                <w:sz w:val="20"/>
              </w:rPr>
              <w:t>39,396,836</w:t>
            </w:r>
          </w:p>
        </w:tc>
        <w:tc>
          <w:tcPr>
            <w:tcW w:w="2200" w:type="dxa"/>
            <w:tcBorders>
              <w:top w:val="nil"/>
              <w:left w:val="nil"/>
              <w:bottom w:val="single" w:sz="4" w:space="0" w:color="auto"/>
              <w:right w:val="single" w:sz="4" w:space="0" w:color="auto"/>
            </w:tcBorders>
            <w:shd w:val="clear" w:color="auto" w:fill="auto"/>
            <w:vAlign w:val="center"/>
          </w:tcPr>
          <w:p w14:paraId="4B9563B3" w14:textId="5964878F" w:rsidR="00AB0120" w:rsidRPr="00AB0120" w:rsidRDefault="00AB0120" w:rsidP="00AB0120">
            <w:pPr>
              <w:jc w:val="right"/>
              <w:rPr>
                <w:rFonts w:ascii="標楷體" w:eastAsia="標楷體" w:hAnsi="標楷體"/>
                <w:sz w:val="20"/>
              </w:rPr>
            </w:pPr>
            <w:r w:rsidRPr="00AB0120">
              <w:rPr>
                <w:rFonts w:ascii="標楷體" w:eastAsia="標楷體" w:hAnsi="標楷體"/>
                <w:sz w:val="20"/>
              </w:rPr>
              <w:t>26,502,536</w:t>
            </w:r>
          </w:p>
        </w:tc>
        <w:tc>
          <w:tcPr>
            <w:tcW w:w="1180" w:type="dxa"/>
            <w:tcBorders>
              <w:top w:val="nil"/>
              <w:left w:val="nil"/>
              <w:bottom w:val="single" w:sz="4" w:space="0" w:color="auto"/>
              <w:right w:val="single" w:sz="4" w:space="0" w:color="auto"/>
            </w:tcBorders>
            <w:shd w:val="clear" w:color="auto" w:fill="auto"/>
            <w:noWrap/>
            <w:vAlign w:val="center"/>
          </w:tcPr>
          <w:p w14:paraId="3D1EAEBB" w14:textId="00B161A1" w:rsidR="00AB0120" w:rsidRPr="00AB0120" w:rsidRDefault="00AB0120" w:rsidP="00AB0120">
            <w:pPr>
              <w:jc w:val="right"/>
              <w:rPr>
                <w:rFonts w:ascii="標楷體" w:eastAsia="標楷體" w:hAnsi="標楷體"/>
                <w:sz w:val="20"/>
              </w:rPr>
            </w:pPr>
            <w:r w:rsidRPr="00AB0120">
              <w:rPr>
                <w:rFonts w:ascii="標楷體" w:eastAsia="標楷體" w:hAnsi="標楷體"/>
                <w:sz w:val="20"/>
              </w:rPr>
              <w:t>67.27%</w:t>
            </w:r>
          </w:p>
        </w:tc>
      </w:tr>
      <w:tr w:rsidR="00AB0120" w:rsidRPr="004E11C2" w14:paraId="07B57D7A"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062165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57</w:t>
            </w:r>
          </w:p>
        </w:tc>
        <w:tc>
          <w:tcPr>
            <w:tcW w:w="3240" w:type="dxa"/>
            <w:tcBorders>
              <w:top w:val="nil"/>
              <w:left w:val="nil"/>
              <w:bottom w:val="single" w:sz="4" w:space="0" w:color="auto"/>
              <w:right w:val="single" w:sz="4" w:space="0" w:color="auto"/>
            </w:tcBorders>
            <w:shd w:val="clear" w:color="auto" w:fill="auto"/>
            <w:vAlign w:val="center"/>
          </w:tcPr>
          <w:p w14:paraId="4DFF4C56" w14:textId="2FFB0773" w:rsidR="00AB0120" w:rsidRPr="00AB0120" w:rsidRDefault="00AB0120" w:rsidP="00AB0120">
            <w:pPr>
              <w:rPr>
                <w:rFonts w:ascii="標楷體" w:eastAsia="標楷體" w:hAnsi="標楷體"/>
                <w:sz w:val="20"/>
              </w:rPr>
            </w:pPr>
            <w:r w:rsidRPr="00AB0120">
              <w:rPr>
                <w:rFonts w:ascii="標楷體" w:eastAsia="標楷體" w:hAnsi="標楷體" w:hint="eastAsia"/>
                <w:sz w:val="20"/>
              </w:rPr>
              <w:t>國家通訊傳播委員會</w:t>
            </w:r>
          </w:p>
        </w:tc>
        <w:tc>
          <w:tcPr>
            <w:tcW w:w="1840" w:type="dxa"/>
            <w:tcBorders>
              <w:top w:val="nil"/>
              <w:left w:val="nil"/>
              <w:bottom w:val="single" w:sz="4" w:space="0" w:color="auto"/>
              <w:right w:val="single" w:sz="4" w:space="0" w:color="auto"/>
            </w:tcBorders>
            <w:shd w:val="clear" w:color="auto" w:fill="auto"/>
            <w:vAlign w:val="center"/>
          </w:tcPr>
          <w:p w14:paraId="56206572" w14:textId="4C5995D4" w:rsidR="00AB0120" w:rsidRPr="00AB0120" w:rsidRDefault="00AB0120" w:rsidP="00AB0120">
            <w:pPr>
              <w:jc w:val="right"/>
              <w:rPr>
                <w:rFonts w:ascii="標楷體" w:eastAsia="標楷體" w:hAnsi="標楷體"/>
                <w:sz w:val="20"/>
              </w:rPr>
            </w:pPr>
            <w:r w:rsidRPr="00AB0120">
              <w:rPr>
                <w:rFonts w:ascii="標楷體" w:eastAsia="標楷體" w:hAnsi="標楷體"/>
                <w:sz w:val="20"/>
              </w:rPr>
              <w:t>95,321,518</w:t>
            </w:r>
          </w:p>
        </w:tc>
        <w:tc>
          <w:tcPr>
            <w:tcW w:w="2200" w:type="dxa"/>
            <w:tcBorders>
              <w:top w:val="nil"/>
              <w:left w:val="nil"/>
              <w:bottom w:val="single" w:sz="4" w:space="0" w:color="auto"/>
              <w:right w:val="single" w:sz="4" w:space="0" w:color="auto"/>
            </w:tcBorders>
            <w:shd w:val="clear" w:color="auto" w:fill="auto"/>
            <w:vAlign w:val="center"/>
          </w:tcPr>
          <w:p w14:paraId="33E0A559" w14:textId="23D5BD32" w:rsidR="00AB0120" w:rsidRPr="00AB0120" w:rsidRDefault="00AB0120" w:rsidP="00AB0120">
            <w:pPr>
              <w:jc w:val="right"/>
              <w:rPr>
                <w:rFonts w:ascii="標楷體" w:eastAsia="標楷體" w:hAnsi="標楷體"/>
                <w:sz w:val="20"/>
              </w:rPr>
            </w:pPr>
            <w:r w:rsidRPr="00AB0120">
              <w:rPr>
                <w:rFonts w:ascii="標楷體" w:eastAsia="標楷體" w:hAnsi="標楷體"/>
                <w:sz w:val="20"/>
              </w:rPr>
              <w:t>52,005,636</w:t>
            </w:r>
          </w:p>
        </w:tc>
        <w:tc>
          <w:tcPr>
            <w:tcW w:w="1180" w:type="dxa"/>
            <w:tcBorders>
              <w:top w:val="nil"/>
              <w:left w:val="nil"/>
              <w:bottom w:val="single" w:sz="4" w:space="0" w:color="auto"/>
              <w:right w:val="single" w:sz="4" w:space="0" w:color="auto"/>
            </w:tcBorders>
            <w:shd w:val="clear" w:color="auto" w:fill="auto"/>
            <w:noWrap/>
            <w:vAlign w:val="center"/>
          </w:tcPr>
          <w:p w14:paraId="4C34267E" w14:textId="59C7FAC8" w:rsidR="00AB0120" w:rsidRPr="00AB0120" w:rsidRDefault="00AB0120" w:rsidP="00AB0120">
            <w:pPr>
              <w:jc w:val="right"/>
              <w:rPr>
                <w:rFonts w:ascii="標楷體" w:eastAsia="標楷體" w:hAnsi="標楷體"/>
                <w:sz w:val="20"/>
              </w:rPr>
            </w:pPr>
            <w:r w:rsidRPr="00AB0120">
              <w:rPr>
                <w:rFonts w:ascii="標楷體" w:eastAsia="標楷體" w:hAnsi="標楷體"/>
                <w:sz w:val="20"/>
              </w:rPr>
              <w:t>54.56%</w:t>
            </w:r>
          </w:p>
        </w:tc>
      </w:tr>
      <w:tr w:rsidR="00AB0120" w:rsidRPr="004E11C2" w14:paraId="23CC86A3"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89B72A8"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58</w:t>
            </w:r>
          </w:p>
        </w:tc>
        <w:tc>
          <w:tcPr>
            <w:tcW w:w="3240" w:type="dxa"/>
            <w:tcBorders>
              <w:top w:val="nil"/>
              <w:left w:val="nil"/>
              <w:bottom w:val="single" w:sz="4" w:space="0" w:color="auto"/>
              <w:right w:val="single" w:sz="4" w:space="0" w:color="auto"/>
            </w:tcBorders>
            <w:shd w:val="clear" w:color="auto" w:fill="auto"/>
            <w:vAlign w:val="center"/>
          </w:tcPr>
          <w:p w14:paraId="5E8A7FDB" w14:textId="67ECBFC4" w:rsidR="00AB0120" w:rsidRPr="00AB0120" w:rsidRDefault="00AB0120" w:rsidP="00AB0120">
            <w:pPr>
              <w:rPr>
                <w:rFonts w:ascii="標楷體" w:eastAsia="標楷體" w:hAnsi="標楷體"/>
                <w:sz w:val="20"/>
              </w:rPr>
            </w:pPr>
            <w:r w:rsidRPr="00AB0120">
              <w:rPr>
                <w:rFonts w:ascii="標楷體" w:eastAsia="標楷體" w:hAnsi="標楷體" w:hint="eastAsia"/>
                <w:sz w:val="20"/>
              </w:rPr>
              <w:t>國家運輸安全調查委員會</w:t>
            </w:r>
          </w:p>
        </w:tc>
        <w:tc>
          <w:tcPr>
            <w:tcW w:w="1840" w:type="dxa"/>
            <w:tcBorders>
              <w:top w:val="nil"/>
              <w:left w:val="nil"/>
              <w:bottom w:val="single" w:sz="4" w:space="0" w:color="auto"/>
              <w:right w:val="single" w:sz="4" w:space="0" w:color="auto"/>
            </w:tcBorders>
            <w:shd w:val="clear" w:color="auto" w:fill="auto"/>
            <w:vAlign w:val="center"/>
          </w:tcPr>
          <w:p w14:paraId="0257D2D3" w14:textId="0085BEBD" w:rsidR="00AB0120" w:rsidRPr="00AB0120" w:rsidRDefault="00AB0120" w:rsidP="00AB0120">
            <w:pPr>
              <w:jc w:val="right"/>
              <w:rPr>
                <w:rFonts w:ascii="標楷體" w:eastAsia="標楷體" w:hAnsi="標楷體"/>
                <w:sz w:val="20"/>
              </w:rPr>
            </w:pPr>
            <w:r w:rsidRPr="00AB0120">
              <w:rPr>
                <w:rFonts w:ascii="標楷體" w:eastAsia="標楷體" w:hAnsi="標楷體"/>
                <w:sz w:val="20"/>
              </w:rPr>
              <w:t>18,779,200</w:t>
            </w:r>
          </w:p>
        </w:tc>
        <w:tc>
          <w:tcPr>
            <w:tcW w:w="2200" w:type="dxa"/>
            <w:tcBorders>
              <w:top w:val="nil"/>
              <w:left w:val="nil"/>
              <w:bottom w:val="single" w:sz="4" w:space="0" w:color="auto"/>
              <w:right w:val="single" w:sz="4" w:space="0" w:color="auto"/>
            </w:tcBorders>
            <w:shd w:val="clear" w:color="auto" w:fill="auto"/>
            <w:vAlign w:val="center"/>
          </w:tcPr>
          <w:p w14:paraId="7E3F8918" w14:textId="25F307CB" w:rsidR="00AB0120" w:rsidRPr="00AB0120" w:rsidRDefault="00AB0120" w:rsidP="00AB0120">
            <w:pPr>
              <w:jc w:val="right"/>
              <w:rPr>
                <w:rFonts w:ascii="標楷體" w:eastAsia="標楷體" w:hAnsi="標楷體"/>
                <w:sz w:val="20"/>
              </w:rPr>
            </w:pPr>
            <w:r w:rsidRPr="00AB0120">
              <w:rPr>
                <w:rFonts w:ascii="標楷體" w:eastAsia="標楷體" w:hAnsi="標楷體"/>
                <w:sz w:val="20"/>
              </w:rPr>
              <w:t>15,933,150</w:t>
            </w:r>
          </w:p>
        </w:tc>
        <w:tc>
          <w:tcPr>
            <w:tcW w:w="1180" w:type="dxa"/>
            <w:tcBorders>
              <w:top w:val="nil"/>
              <w:left w:val="nil"/>
              <w:bottom w:val="single" w:sz="4" w:space="0" w:color="auto"/>
              <w:right w:val="single" w:sz="4" w:space="0" w:color="auto"/>
            </w:tcBorders>
            <w:shd w:val="clear" w:color="auto" w:fill="auto"/>
            <w:noWrap/>
            <w:vAlign w:val="center"/>
          </w:tcPr>
          <w:p w14:paraId="667B5082" w14:textId="777EB3E3" w:rsidR="00AB0120" w:rsidRPr="00AB0120" w:rsidRDefault="00AB0120" w:rsidP="00AB0120">
            <w:pPr>
              <w:jc w:val="right"/>
              <w:rPr>
                <w:rFonts w:ascii="標楷體" w:eastAsia="標楷體" w:hAnsi="標楷體"/>
                <w:sz w:val="20"/>
              </w:rPr>
            </w:pPr>
            <w:r w:rsidRPr="00AB0120">
              <w:rPr>
                <w:rFonts w:ascii="標楷體" w:eastAsia="標楷體" w:hAnsi="標楷體"/>
                <w:sz w:val="20"/>
              </w:rPr>
              <w:t>84.84%</w:t>
            </w:r>
          </w:p>
        </w:tc>
      </w:tr>
      <w:tr w:rsidR="00AB0120" w:rsidRPr="004E11C2" w14:paraId="32584C6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855D4E8"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59</w:t>
            </w:r>
          </w:p>
        </w:tc>
        <w:tc>
          <w:tcPr>
            <w:tcW w:w="3240" w:type="dxa"/>
            <w:tcBorders>
              <w:top w:val="nil"/>
              <w:left w:val="nil"/>
              <w:bottom w:val="single" w:sz="4" w:space="0" w:color="auto"/>
              <w:right w:val="single" w:sz="4" w:space="0" w:color="auto"/>
            </w:tcBorders>
            <w:shd w:val="clear" w:color="auto" w:fill="auto"/>
            <w:vAlign w:val="center"/>
          </w:tcPr>
          <w:p w14:paraId="0FD5C33E" w14:textId="52C7F932" w:rsidR="00AB0120" w:rsidRPr="00AB0120" w:rsidRDefault="00AB0120" w:rsidP="00AB0120">
            <w:pPr>
              <w:rPr>
                <w:rFonts w:ascii="標楷體" w:eastAsia="標楷體" w:hAnsi="標楷體"/>
                <w:sz w:val="20"/>
              </w:rPr>
            </w:pPr>
            <w:r w:rsidRPr="00AB0120">
              <w:rPr>
                <w:rFonts w:ascii="標楷體" w:eastAsia="標楷體" w:hAnsi="標楷體"/>
                <w:sz w:val="20"/>
              </w:rPr>
              <w:t>不當黨產處理委員會</w:t>
            </w:r>
          </w:p>
        </w:tc>
        <w:tc>
          <w:tcPr>
            <w:tcW w:w="1840" w:type="dxa"/>
            <w:tcBorders>
              <w:top w:val="nil"/>
              <w:left w:val="nil"/>
              <w:bottom w:val="single" w:sz="4" w:space="0" w:color="auto"/>
              <w:right w:val="single" w:sz="4" w:space="0" w:color="auto"/>
            </w:tcBorders>
            <w:shd w:val="clear" w:color="auto" w:fill="auto"/>
            <w:vAlign w:val="center"/>
          </w:tcPr>
          <w:p w14:paraId="16AFD7D9" w14:textId="5CAFE0C8" w:rsidR="00AB0120" w:rsidRPr="00AB0120" w:rsidRDefault="00AB0120" w:rsidP="00AB0120">
            <w:pPr>
              <w:jc w:val="right"/>
              <w:rPr>
                <w:rFonts w:ascii="標楷體" w:eastAsia="標楷體" w:hAnsi="標楷體"/>
                <w:sz w:val="20"/>
              </w:rPr>
            </w:pPr>
            <w:r w:rsidRPr="00AB0120">
              <w:rPr>
                <w:rFonts w:ascii="標楷體" w:eastAsia="標楷體" w:hAnsi="標楷體"/>
                <w:sz w:val="20"/>
              </w:rPr>
              <w:t>2,687,000</w:t>
            </w:r>
          </w:p>
        </w:tc>
        <w:tc>
          <w:tcPr>
            <w:tcW w:w="2200" w:type="dxa"/>
            <w:tcBorders>
              <w:top w:val="nil"/>
              <w:left w:val="nil"/>
              <w:bottom w:val="single" w:sz="4" w:space="0" w:color="auto"/>
              <w:right w:val="single" w:sz="4" w:space="0" w:color="auto"/>
            </w:tcBorders>
            <w:shd w:val="clear" w:color="auto" w:fill="auto"/>
            <w:vAlign w:val="center"/>
          </w:tcPr>
          <w:p w14:paraId="72F86DC1" w14:textId="624F4EE4" w:rsidR="00AB0120" w:rsidRPr="00AB0120" w:rsidRDefault="00AB0120" w:rsidP="00AB0120">
            <w:pPr>
              <w:jc w:val="right"/>
              <w:rPr>
                <w:rFonts w:ascii="標楷體" w:eastAsia="標楷體" w:hAnsi="標楷體"/>
                <w:sz w:val="20"/>
              </w:rPr>
            </w:pPr>
            <w:r w:rsidRPr="00AB0120">
              <w:rPr>
                <w:rFonts w:ascii="標楷體" w:eastAsia="標楷體" w:hAnsi="標楷體"/>
                <w:sz w:val="20"/>
              </w:rPr>
              <w:t>2,239,000</w:t>
            </w:r>
          </w:p>
        </w:tc>
        <w:tc>
          <w:tcPr>
            <w:tcW w:w="1180" w:type="dxa"/>
            <w:tcBorders>
              <w:top w:val="nil"/>
              <w:left w:val="nil"/>
              <w:bottom w:val="single" w:sz="4" w:space="0" w:color="auto"/>
              <w:right w:val="single" w:sz="4" w:space="0" w:color="auto"/>
            </w:tcBorders>
            <w:shd w:val="clear" w:color="auto" w:fill="auto"/>
            <w:noWrap/>
            <w:vAlign w:val="center"/>
          </w:tcPr>
          <w:p w14:paraId="3F9781B8" w14:textId="179272CC" w:rsidR="00AB0120" w:rsidRPr="00AB0120" w:rsidRDefault="00AB0120" w:rsidP="00AB0120">
            <w:pPr>
              <w:jc w:val="right"/>
              <w:rPr>
                <w:rFonts w:ascii="標楷體" w:eastAsia="標楷體" w:hAnsi="標楷體"/>
                <w:sz w:val="20"/>
              </w:rPr>
            </w:pPr>
            <w:r w:rsidRPr="00AB0120">
              <w:rPr>
                <w:rFonts w:ascii="標楷體" w:eastAsia="標楷體" w:hAnsi="標楷體"/>
                <w:sz w:val="20"/>
              </w:rPr>
              <w:t>83.33%</w:t>
            </w:r>
          </w:p>
        </w:tc>
      </w:tr>
      <w:tr w:rsidR="00AB0120" w:rsidRPr="004E11C2" w14:paraId="3382230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0770B98"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60</w:t>
            </w:r>
          </w:p>
        </w:tc>
        <w:tc>
          <w:tcPr>
            <w:tcW w:w="3240" w:type="dxa"/>
            <w:tcBorders>
              <w:top w:val="nil"/>
              <w:left w:val="nil"/>
              <w:bottom w:val="single" w:sz="4" w:space="0" w:color="auto"/>
              <w:right w:val="single" w:sz="4" w:space="0" w:color="auto"/>
            </w:tcBorders>
            <w:shd w:val="clear" w:color="auto" w:fill="auto"/>
            <w:vAlign w:val="bottom"/>
          </w:tcPr>
          <w:p w14:paraId="72047E56" w14:textId="684ABA26" w:rsidR="00AB0120" w:rsidRPr="00AB0120" w:rsidRDefault="00AB0120" w:rsidP="00AB0120">
            <w:pPr>
              <w:rPr>
                <w:rFonts w:ascii="標楷體" w:eastAsia="標楷體" w:hAnsi="標楷體"/>
                <w:sz w:val="20"/>
              </w:rPr>
            </w:pPr>
            <w:r w:rsidRPr="00AB0120">
              <w:rPr>
                <w:rFonts w:ascii="標楷體" w:eastAsia="標楷體" w:hAnsi="標楷體" w:hint="eastAsia"/>
                <w:sz w:val="20"/>
              </w:rPr>
              <w:t>個人資料保護委員會籌備處</w:t>
            </w:r>
          </w:p>
        </w:tc>
        <w:tc>
          <w:tcPr>
            <w:tcW w:w="1840" w:type="dxa"/>
            <w:tcBorders>
              <w:top w:val="nil"/>
              <w:left w:val="nil"/>
              <w:bottom w:val="single" w:sz="4" w:space="0" w:color="auto"/>
              <w:right w:val="single" w:sz="4" w:space="0" w:color="auto"/>
            </w:tcBorders>
            <w:shd w:val="clear" w:color="auto" w:fill="auto"/>
            <w:vAlign w:val="center"/>
          </w:tcPr>
          <w:p w14:paraId="316FAB52" w14:textId="15D42CEF" w:rsidR="00AB0120" w:rsidRPr="00AB0120" w:rsidRDefault="00AB0120" w:rsidP="00AB0120">
            <w:pPr>
              <w:jc w:val="right"/>
              <w:rPr>
                <w:rFonts w:ascii="標楷體" w:eastAsia="標楷體" w:hAnsi="標楷體"/>
                <w:sz w:val="20"/>
              </w:rPr>
            </w:pPr>
            <w:r w:rsidRPr="00AB0120">
              <w:rPr>
                <w:rFonts w:ascii="標楷體" w:eastAsia="標楷體" w:hAnsi="標楷體"/>
                <w:sz w:val="20"/>
              </w:rPr>
              <w:t>13,278,763</w:t>
            </w:r>
          </w:p>
        </w:tc>
        <w:tc>
          <w:tcPr>
            <w:tcW w:w="2200" w:type="dxa"/>
            <w:tcBorders>
              <w:top w:val="nil"/>
              <w:left w:val="nil"/>
              <w:bottom w:val="single" w:sz="4" w:space="0" w:color="auto"/>
              <w:right w:val="single" w:sz="4" w:space="0" w:color="auto"/>
            </w:tcBorders>
            <w:shd w:val="clear" w:color="auto" w:fill="auto"/>
            <w:vAlign w:val="center"/>
          </w:tcPr>
          <w:p w14:paraId="240C3465" w14:textId="07CC7A3C" w:rsidR="00AB0120" w:rsidRPr="00AB0120" w:rsidRDefault="00AB0120" w:rsidP="00AB0120">
            <w:pPr>
              <w:jc w:val="right"/>
              <w:rPr>
                <w:rFonts w:ascii="標楷體" w:eastAsia="標楷體" w:hAnsi="標楷體"/>
                <w:sz w:val="20"/>
              </w:rPr>
            </w:pPr>
            <w:r w:rsidRPr="00AB0120">
              <w:rPr>
                <w:rFonts w:ascii="標楷體" w:eastAsia="標楷體" w:hAnsi="標楷體"/>
                <w:sz w:val="20"/>
              </w:rPr>
              <w:t>13,278,763</w:t>
            </w:r>
          </w:p>
        </w:tc>
        <w:tc>
          <w:tcPr>
            <w:tcW w:w="1180" w:type="dxa"/>
            <w:tcBorders>
              <w:top w:val="nil"/>
              <w:left w:val="nil"/>
              <w:bottom w:val="single" w:sz="4" w:space="0" w:color="auto"/>
              <w:right w:val="single" w:sz="4" w:space="0" w:color="auto"/>
            </w:tcBorders>
            <w:shd w:val="clear" w:color="auto" w:fill="auto"/>
            <w:noWrap/>
            <w:vAlign w:val="center"/>
          </w:tcPr>
          <w:p w14:paraId="0342C4BC" w14:textId="4A7A061F" w:rsidR="00AB0120" w:rsidRPr="00AB0120" w:rsidRDefault="00AB0120" w:rsidP="00AB0120">
            <w:pPr>
              <w:jc w:val="right"/>
              <w:rPr>
                <w:rFonts w:ascii="標楷體" w:eastAsia="標楷體" w:hAnsi="標楷體"/>
                <w:sz w:val="20"/>
              </w:rPr>
            </w:pPr>
            <w:r w:rsidRPr="00AB0120">
              <w:rPr>
                <w:rFonts w:ascii="標楷體" w:eastAsia="標楷體" w:hAnsi="標楷體"/>
                <w:sz w:val="20"/>
              </w:rPr>
              <w:t>100.00%</w:t>
            </w:r>
          </w:p>
        </w:tc>
      </w:tr>
      <w:tr w:rsidR="00AB0120" w:rsidRPr="004E11C2" w14:paraId="78E13C7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287CA39"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61</w:t>
            </w:r>
          </w:p>
        </w:tc>
        <w:tc>
          <w:tcPr>
            <w:tcW w:w="3240" w:type="dxa"/>
            <w:tcBorders>
              <w:top w:val="nil"/>
              <w:left w:val="nil"/>
              <w:bottom w:val="single" w:sz="4" w:space="0" w:color="auto"/>
              <w:right w:val="single" w:sz="4" w:space="0" w:color="auto"/>
            </w:tcBorders>
            <w:shd w:val="clear" w:color="auto" w:fill="auto"/>
            <w:vAlign w:val="center"/>
          </w:tcPr>
          <w:p w14:paraId="4E65BA08" w14:textId="4649A130" w:rsidR="00AB0120" w:rsidRPr="00AB0120" w:rsidRDefault="00AB0120" w:rsidP="00AB0120">
            <w:pPr>
              <w:rPr>
                <w:rFonts w:ascii="標楷體" w:eastAsia="標楷體" w:hAnsi="標楷體"/>
                <w:sz w:val="20"/>
              </w:rPr>
            </w:pPr>
            <w:r w:rsidRPr="00AB0120">
              <w:rPr>
                <w:rFonts w:ascii="標楷體" w:eastAsia="標楷體" w:hAnsi="標楷體"/>
                <w:sz w:val="20"/>
              </w:rPr>
              <w:t>臺北市政府</w:t>
            </w:r>
          </w:p>
        </w:tc>
        <w:tc>
          <w:tcPr>
            <w:tcW w:w="1840" w:type="dxa"/>
            <w:tcBorders>
              <w:top w:val="nil"/>
              <w:left w:val="nil"/>
              <w:bottom w:val="single" w:sz="4" w:space="0" w:color="auto"/>
              <w:right w:val="single" w:sz="4" w:space="0" w:color="auto"/>
            </w:tcBorders>
            <w:shd w:val="clear" w:color="auto" w:fill="auto"/>
            <w:vAlign w:val="center"/>
          </w:tcPr>
          <w:p w14:paraId="2F9EB021" w14:textId="11B984AF" w:rsidR="00AB0120" w:rsidRPr="00AB0120" w:rsidRDefault="00AB0120" w:rsidP="00AB0120">
            <w:pPr>
              <w:jc w:val="right"/>
              <w:rPr>
                <w:rFonts w:ascii="標楷體" w:eastAsia="標楷體" w:hAnsi="標楷體"/>
                <w:sz w:val="20"/>
              </w:rPr>
            </w:pPr>
            <w:r w:rsidRPr="00AB0120">
              <w:rPr>
                <w:rFonts w:ascii="標楷體" w:eastAsia="標楷體" w:hAnsi="標楷體"/>
                <w:sz w:val="20"/>
              </w:rPr>
              <w:t>35,701,957,682</w:t>
            </w:r>
          </w:p>
        </w:tc>
        <w:tc>
          <w:tcPr>
            <w:tcW w:w="2200" w:type="dxa"/>
            <w:tcBorders>
              <w:top w:val="nil"/>
              <w:left w:val="nil"/>
              <w:bottom w:val="single" w:sz="4" w:space="0" w:color="auto"/>
              <w:right w:val="single" w:sz="4" w:space="0" w:color="auto"/>
            </w:tcBorders>
            <w:shd w:val="clear" w:color="auto" w:fill="auto"/>
            <w:vAlign w:val="center"/>
          </w:tcPr>
          <w:p w14:paraId="75D7B90D" w14:textId="1523E3AD" w:rsidR="00AB0120" w:rsidRPr="00AB0120" w:rsidRDefault="00AB0120" w:rsidP="00AB0120">
            <w:pPr>
              <w:jc w:val="right"/>
              <w:rPr>
                <w:rFonts w:ascii="標楷體" w:eastAsia="標楷體" w:hAnsi="標楷體"/>
                <w:sz w:val="20"/>
              </w:rPr>
            </w:pPr>
            <w:r w:rsidRPr="00AB0120">
              <w:rPr>
                <w:rFonts w:ascii="標楷體" w:eastAsia="標楷體" w:hAnsi="標楷體"/>
                <w:sz w:val="20"/>
              </w:rPr>
              <w:t>30,251,494,917</w:t>
            </w:r>
          </w:p>
        </w:tc>
        <w:tc>
          <w:tcPr>
            <w:tcW w:w="1180" w:type="dxa"/>
            <w:tcBorders>
              <w:top w:val="nil"/>
              <w:left w:val="nil"/>
              <w:bottom w:val="single" w:sz="4" w:space="0" w:color="auto"/>
              <w:right w:val="single" w:sz="4" w:space="0" w:color="auto"/>
            </w:tcBorders>
            <w:shd w:val="clear" w:color="auto" w:fill="auto"/>
            <w:noWrap/>
            <w:vAlign w:val="center"/>
          </w:tcPr>
          <w:p w14:paraId="6FE32A78" w14:textId="1CE21CDF" w:rsidR="00AB0120" w:rsidRPr="00AB0120" w:rsidRDefault="00AB0120" w:rsidP="00AB0120">
            <w:pPr>
              <w:jc w:val="right"/>
              <w:rPr>
                <w:rFonts w:ascii="標楷體" w:eastAsia="標楷體" w:hAnsi="標楷體"/>
                <w:sz w:val="20"/>
              </w:rPr>
            </w:pPr>
            <w:r w:rsidRPr="00AB0120">
              <w:rPr>
                <w:rFonts w:ascii="標楷體" w:eastAsia="標楷體" w:hAnsi="標楷體"/>
                <w:sz w:val="20"/>
              </w:rPr>
              <w:t>84.73%</w:t>
            </w:r>
          </w:p>
        </w:tc>
      </w:tr>
      <w:tr w:rsidR="00AB0120" w:rsidRPr="004E11C2" w14:paraId="51E1B8DD"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3D8CF2E"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62</w:t>
            </w:r>
          </w:p>
        </w:tc>
        <w:tc>
          <w:tcPr>
            <w:tcW w:w="3240" w:type="dxa"/>
            <w:tcBorders>
              <w:top w:val="nil"/>
              <w:left w:val="nil"/>
              <w:bottom w:val="single" w:sz="4" w:space="0" w:color="auto"/>
              <w:right w:val="single" w:sz="4" w:space="0" w:color="auto"/>
            </w:tcBorders>
            <w:shd w:val="clear" w:color="auto" w:fill="auto"/>
            <w:vAlign w:val="center"/>
          </w:tcPr>
          <w:p w14:paraId="5F911BF5" w14:textId="297A5341" w:rsidR="00AB0120" w:rsidRPr="00AB0120" w:rsidRDefault="00AB0120" w:rsidP="00AB0120">
            <w:pPr>
              <w:rPr>
                <w:rFonts w:ascii="標楷體" w:eastAsia="標楷體" w:hAnsi="標楷體"/>
                <w:sz w:val="20"/>
              </w:rPr>
            </w:pPr>
            <w:r w:rsidRPr="00AB0120">
              <w:rPr>
                <w:rFonts w:ascii="標楷體" w:eastAsia="標楷體" w:hAnsi="標楷體"/>
                <w:sz w:val="20"/>
              </w:rPr>
              <w:t>桃園市政府</w:t>
            </w:r>
          </w:p>
        </w:tc>
        <w:tc>
          <w:tcPr>
            <w:tcW w:w="1840" w:type="dxa"/>
            <w:tcBorders>
              <w:top w:val="nil"/>
              <w:left w:val="nil"/>
              <w:bottom w:val="single" w:sz="4" w:space="0" w:color="auto"/>
              <w:right w:val="single" w:sz="4" w:space="0" w:color="auto"/>
            </w:tcBorders>
            <w:shd w:val="clear" w:color="auto" w:fill="auto"/>
            <w:vAlign w:val="center"/>
          </w:tcPr>
          <w:p w14:paraId="5CEA76C5" w14:textId="54D8BFF3" w:rsidR="00AB0120" w:rsidRPr="00AB0120" w:rsidRDefault="00AB0120" w:rsidP="00AB0120">
            <w:pPr>
              <w:jc w:val="right"/>
              <w:rPr>
                <w:rFonts w:ascii="標楷體" w:eastAsia="標楷體" w:hAnsi="標楷體"/>
                <w:sz w:val="20"/>
              </w:rPr>
            </w:pPr>
            <w:r w:rsidRPr="00AB0120">
              <w:rPr>
                <w:rFonts w:ascii="標楷體" w:eastAsia="標楷體" w:hAnsi="標楷體"/>
                <w:sz w:val="20"/>
              </w:rPr>
              <w:t>25,846,243,699</w:t>
            </w:r>
          </w:p>
        </w:tc>
        <w:tc>
          <w:tcPr>
            <w:tcW w:w="2200" w:type="dxa"/>
            <w:tcBorders>
              <w:top w:val="nil"/>
              <w:left w:val="nil"/>
              <w:bottom w:val="single" w:sz="4" w:space="0" w:color="auto"/>
              <w:right w:val="single" w:sz="4" w:space="0" w:color="auto"/>
            </w:tcBorders>
            <w:shd w:val="clear" w:color="auto" w:fill="auto"/>
            <w:vAlign w:val="center"/>
          </w:tcPr>
          <w:p w14:paraId="29DB4B92" w14:textId="1A48B73B" w:rsidR="00AB0120" w:rsidRPr="00AB0120" w:rsidRDefault="00AB0120" w:rsidP="00AB0120">
            <w:pPr>
              <w:jc w:val="right"/>
              <w:rPr>
                <w:rFonts w:ascii="標楷體" w:eastAsia="標楷體" w:hAnsi="標楷體"/>
                <w:sz w:val="20"/>
              </w:rPr>
            </w:pPr>
            <w:r w:rsidRPr="00AB0120">
              <w:rPr>
                <w:rFonts w:ascii="標楷體" w:eastAsia="標楷體" w:hAnsi="標楷體"/>
                <w:sz w:val="20"/>
              </w:rPr>
              <w:t>21,642,679,082</w:t>
            </w:r>
          </w:p>
        </w:tc>
        <w:tc>
          <w:tcPr>
            <w:tcW w:w="1180" w:type="dxa"/>
            <w:tcBorders>
              <w:top w:val="nil"/>
              <w:left w:val="nil"/>
              <w:bottom w:val="single" w:sz="4" w:space="0" w:color="auto"/>
              <w:right w:val="single" w:sz="4" w:space="0" w:color="auto"/>
            </w:tcBorders>
            <w:shd w:val="clear" w:color="auto" w:fill="auto"/>
            <w:noWrap/>
            <w:vAlign w:val="center"/>
          </w:tcPr>
          <w:p w14:paraId="5CEED802" w14:textId="72A9FFC3" w:rsidR="00AB0120" w:rsidRPr="00AB0120" w:rsidRDefault="00AB0120" w:rsidP="00AB0120">
            <w:pPr>
              <w:jc w:val="right"/>
              <w:rPr>
                <w:rFonts w:ascii="標楷體" w:eastAsia="標楷體" w:hAnsi="標楷體"/>
                <w:sz w:val="20"/>
              </w:rPr>
            </w:pPr>
            <w:r w:rsidRPr="00AB0120">
              <w:rPr>
                <w:rFonts w:ascii="標楷體" w:eastAsia="標楷體" w:hAnsi="標楷體"/>
                <w:sz w:val="20"/>
              </w:rPr>
              <w:t>83.74%</w:t>
            </w:r>
          </w:p>
        </w:tc>
      </w:tr>
      <w:tr w:rsidR="00AB0120" w:rsidRPr="004E11C2" w14:paraId="2A79CA9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B7DE4F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63</w:t>
            </w:r>
          </w:p>
        </w:tc>
        <w:tc>
          <w:tcPr>
            <w:tcW w:w="3240" w:type="dxa"/>
            <w:tcBorders>
              <w:top w:val="nil"/>
              <w:left w:val="nil"/>
              <w:bottom w:val="single" w:sz="4" w:space="0" w:color="auto"/>
              <w:right w:val="single" w:sz="4" w:space="0" w:color="auto"/>
            </w:tcBorders>
            <w:shd w:val="clear" w:color="auto" w:fill="auto"/>
            <w:vAlign w:val="center"/>
          </w:tcPr>
          <w:p w14:paraId="07C54959" w14:textId="7EC5D7EB" w:rsidR="00AB0120" w:rsidRPr="00AB0120" w:rsidRDefault="00AB0120" w:rsidP="00AB0120">
            <w:pPr>
              <w:rPr>
                <w:rFonts w:ascii="標楷體" w:eastAsia="標楷體" w:hAnsi="標楷體"/>
                <w:sz w:val="20"/>
              </w:rPr>
            </w:pPr>
            <w:r w:rsidRPr="00AB0120">
              <w:rPr>
                <w:rFonts w:ascii="標楷體" w:eastAsia="標楷體" w:hAnsi="標楷體"/>
                <w:sz w:val="20"/>
              </w:rPr>
              <w:t>新北市政府</w:t>
            </w:r>
          </w:p>
        </w:tc>
        <w:tc>
          <w:tcPr>
            <w:tcW w:w="1840" w:type="dxa"/>
            <w:tcBorders>
              <w:top w:val="nil"/>
              <w:left w:val="nil"/>
              <w:bottom w:val="single" w:sz="4" w:space="0" w:color="auto"/>
              <w:right w:val="single" w:sz="4" w:space="0" w:color="auto"/>
            </w:tcBorders>
            <w:shd w:val="clear" w:color="auto" w:fill="auto"/>
            <w:vAlign w:val="center"/>
          </w:tcPr>
          <w:p w14:paraId="369B939B" w14:textId="06F94AC9" w:rsidR="00AB0120" w:rsidRPr="00AB0120" w:rsidRDefault="00AB0120" w:rsidP="00AB0120">
            <w:pPr>
              <w:jc w:val="right"/>
              <w:rPr>
                <w:rFonts w:ascii="標楷體" w:eastAsia="標楷體" w:hAnsi="標楷體"/>
                <w:sz w:val="20"/>
              </w:rPr>
            </w:pPr>
            <w:r w:rsidRPr="00AB0120">
              <w:rPr>
                <w:rFonts w:ascii="標楷體" w:eastAsia="標楷體" w:hAnsi="標楷體"/>
                <w:sz w:val="20"/>
              </w:rPr>
              <w:t>29,489,894,754</w:t>
            </w:r>
          </w:p>
        </w:tc>
        <w:tc>
          <w:tcPr>
            <w:tcW w:w="2200" w:type="dxa"/>
            <w:tcBorders>
              <w:top w:val="nil"/>
              <w:left w:val="nil"/>
              <w:bottom w:val="single" w:sz="4" w:space="0" w:color="auto"/>
              <w:right w:val="single" w:sz="4" w:space="0" w:color="auto"/>
            </w:tcBorders>
            <w:shd w:val="clear" w:color="auto" w:fill="auto"/>
            <w:vAlign w:val="center"/>
          </w:tcPr>
          <w:p w14:paraId="097A6499" w14:textId="24B6B09A" w:rsidR="00AB0120" w:rsidRPr="00AB0120" w:rsidRDefault="00AB0120" w:rsidP="00AB0120">
            <w:pPr>
              <w:jc w:val="right"/>
              <w:rPr>
                <w:rFonts w:ascii="標楷體" w:eastAsia="標楷體" w:hAnsi="標楷體"/>
                <w:sz w:val="20"/>
              </w:rPr>
            </w:pPr>
            <w:r w:rsidRPr="00AB0120">
              <w:rPr>
                <w:rFonts w:ascii="標楷體" w:eastAsia="標楷體" w:hAnsi="標楷體"/>
                <w:sz w:val="20"/>
              </w:rPr>
              <w:t>25,427,944,457</w:t>
            </w:r>
          </w:p>
        </w:tc>
        <w:tc>
          <w:tcPr>
            <w:tcW w:w="1180" w:type="dxa"/>
            <w:tcBorders>
              <w:top w:val="nil"/>
              <w:left w:val="nil"/>
              <w:bottom w:val="single" w:sz="4" w:space="0" w:color="auto"/>
              <w:right w:val="single" w:sz="4" w:space="0" w:color="auto"/>
            </w:tcBorders>
            <w:shd w:val="clear" w:color="auto" w:fill="auto"/>
            <w:noWrap/>
            <w:vAlign w:val="center"/>
          </w:tcPr>
          <w:p w14:paraId="3771F968" w14:textId="0FA1C489" w:rsidR="00AB0120" w:rsidRPr="00AB0120" w:rsidRDefault="00AB0120" w:rsidP="00AB0120">
            <w:pPr>
              <w:jc w:val="center"/>
              <w:rPr>
                <w:rFonts w:ascii="標楷體" w:eastAsia="標楷體" w:hAnsi="標楷體"/>
                <w:sz w:val="20"/>
              </w:rPr>
            </w:pPr>
            <w:r w:rsidRPr="00AB0120">
              <w:rPr>
                <w:rFonts w:ascii="標楷體" w:eastAsia="標楷體" w:hAnsi="標楷體"/>
                <w:sz w:val="20"/>
              </w:rPr>
              <w:t>86.23%</w:t>
            </w:r>
          </w:p>
        </w:tc>
      </w:tr>
      <w:tr w:rsidR="00AB0120" w:rsidRPr="004E11C2" w14:paraId="00F6162E"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D5F0650"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64</w:t>
            </w:r>
          </w:p>
        </w:tc>
        <w:tc>
          <w:tcPr>
            <w:tcW w:w="3240" w:type="dxa"/>
            <w:tcBorders>
              <w:top w:val="nil"/>
              <w:left w:val="nil"/>
              <w:bottom w:val="single" w:sz="4" w:space="0" w:color="auto"/>
              <w:right w:val="single" w:sz="4" w:space="0" w:color="auto"/>
            </w:tcBorders>
            <w:shd w:val="clear" w:color="auto" w:fill="auto"/>
            <w:vAlign w:val="center"/>
          </w:tcPr>
          <w:p w14:paraId="6181E8A7" w14:textId="4BFD8546" w:rsidR="00AB0120" w:rsidRPr="00AB0120" w:rsidRDefault="00AB0120" w:rsidP="00AB0120">
            <w:pPr>
              <w:rPr>
                <w:rFonts w:ascii="標楷體" w:eastAsia="標楷體" w:hAnsi="標楷體"/>
                <w:sz w:val="20"/>
              </w:rPr>
            </w:pPr>
            <w:r w:rsidRPr="00AB0120">
              <w:rPr>
                <w:rFonts w:ascii="標楷體" w:eastAsia="標楷體" w:hAnsi="標楷體"/>
                <w:sz w:val="20"/>
              </w:rPr>
              <w:t>臺中市政府</w:t>
            </w:r>
          </w:p>
        </w:tc>
        <w:tc>
          <w:tcPr>
            <w:tcW w:w="1840" w:type="dxa"/>
            <w:tcBorders>
              <w:top w:val="nil"/>
              <w:left w:val="nil"/>
              <w:bottom w:val="single" w:sz="4" w:space="0" w:color="auto"/>
              <w:right w:val="single" w:sz="4" w:space="0" w:color="auto"/>
            </w:tcBorders>
            <w:shd w:val="clear" w:color="auto" w:fill="auto"/>
            <w:vAlign w:val="center"/>
          </w:tcPr>
          <w:p w14:paraId="4FC73458" w14:textId="57EEAF89" w:rsidR="00AB0120" w:rsidRPr="00AB0120" w:rsidRDefault="00AB0120" w:rsidP="00AB0120">
            <w:pPr>
              <w:jc w:val="right"/>
              <w:rPr>
                <w:rFonts w:ascii="標楷體" w:eastAsia="標楷體" w:hAnsi="標楷體"/>
                <w:sz w:val="20"/>
              </w:rPr>
            </w:pPr>
            <w:r w:rsidRPr="00AB0120">
              <w:rPr>
                <w:rFonts w:ascii="標楷體" w:eastAsia="標楷體" w:hAnsi="標楷體"/>
                <w:sz w:val="20"/>
              </w:rPr>
              <w:t>28,794,693,462</w:t>
            </w:r>
          </w:p>
        </w:tc>
        <w:tc>
          <w:tcPr>
            <w:tcW w:w="2200" w:type="dxa"/>
            <w:tcBorders>
              <w:top w:val="nil"/>
              <w:left w:val="nil"/>
              <w:bottom w:val="single" w:sz="4" w:space="0" w:color="auto"/>
              <w:right w:val="single" w:sz="4" w:space="0" w:color="auto"/>
            </w:tcBorders>
            <w:shd w:val="clear" w:color="auto" w:fill="auto"/>
            <w:vAlign w:val="center"/>
          </w:tcPr>
          <w:p w14:paraId="28300077" w14:textId="7AD10431" w:rsidR="00AB0120" w:rsidRPr="00AB0120" w:rsidRDefault="00AB0120" w:rsidP="00AB0120">
            <w:pPr>
              <w:jc w:val="right"/>
              <w:rPr>
                <w:rFonts w:ascii="標楷體" w:eastAsia="標楷體" w:hAnsi="標楷體"/>
                <w:sz w:val="20"/>
              </w:rPr>
            </w:pPr>
            <w:r w:rsidRPr="00AB0120">
              <w:rPr>
                <w:rFonts w:ascii="標楷體" w:eastAsia="標楷體" w:hAnsi="標楷體"/>
                <w:sz w:val="20"/>
              </w:rPr>
              <w:t>25,664,528,186</w:t>
            </w:r>
          </w:p>
        </w:tc>
        <w:tc>
          <w:tcPr>
            <w:tcW w:w="1180" w:type="dxa"/>
            <w:tcBorders>
              <w:top w:val="nil"/>
              <w:left w:val="nil"/>
              <w:bottom w:val="single" w:sz="4" w:space="0" w:color="auto"/>
              <w:right w:val="single" w:sz="4" w:space="0" w:color="auto"/>
            </w:tcBorders>
            <w:shd w:val="clear" w:color="auto" w:fill="auto"/>
            <w:noWrap/>
            <w:vAlign w:val="center"/>
          </w:tcPr>
          <w:p w14:paraId="548EAFAB" w14:textId="3F9ABB72" w:rsidR="00AB0120" w:rsidRPr="00AB0120" w:rsidRDefault="00AB0120" w:rsidP="00AB0120">
            <w:pPr>
              <w:jc w:val="right"/>
              <w:rPr>
                <w:rFonts w:ascii="標楷體" w:eastAsia="標楷體" w:hAnsi="標楷體"/>
                <w:sz w:val="20"/>
              </w:rPr>
            </w:pPr>
            <w:r w:rsidRPr="00AB0120">
              <w:rPr>
                <w:rFonts w:ascii="標楷體" w:eastAsia="標楷體" w:hAnsi="標楷體"/>
                <w:sz w:val="20"/>
              </w:rPr>
              <w:t>89.13%</w:t>
            </w:r>
          </w:p>
        </w:tc>
      </w:tr>
      <w:tr w:rsidR="00AB0120" w:rsidRPr="004E11C2" w14:paraId="1110BE7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BBD9B21"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65</w:t>
            </w:r>
          </w:p>
        </w:tc>
        <w:tc>
          <w:tcPr>
            <w:tcW w:w="3240" w:type="dxa"/>
            <w:tcBorders>
              <w:top w:val="nil"/>
              <w:left w:val="nil"/>
              <w:bottom w:val="single" w:sz="4" w:space="0" w:color="auto"/>
              <w:right w:val="single" w:sz="4" w:space="0" w:color="auto"/>
            </w:tcBorders>
            <w:shd w:val="clear" w:color="auto" w:fill="auto"/>
            <w:vAlign w:val="center"/>
          </w:tcPr>
          <w:p w14:paraId="33F53893" w14:textId="2E15D0C4" w:rsidR="00AB0120" w:rsidRPr="00AB0120" w:rsidRDefault="00AB0120" w:rsidP="00AB0120">
            <w:pPr>
              <w:rPr>
                <w:rFonts w:ascii="標楷體" w:eastAsia="標楷體" w:hAnsi="標楷體"/>
                <w:sz w:val="20"/>
              </w:rPr>
            </w:pPr>
            <w:r w:rsidRPr="00AB0120">
              <w:rPr>
                <w:rFonts w:ascii="標楷體" w:eastAsia="標楷體" w:hAnsi="標楷體"/>
                <w:sz w:val="20"/>
              </w:rPr>
              <w:t>臺南市政府</w:t>
            </w:r>
          </w:p>
        </w:tc>
        <w:tc>
          <w:tcPr>
            <w:tcW w:w="1840" w:type="dxa"/>
            <w:tcBorders>
              <w:top w:val="nil"/>
              <w:left w:val="nil"/>
              <w:bottom w:val="single" w:sz="4" w:space="0" w:color="auto"/>
              <w:right w:val="single" w:sz="4" w:space="0" w:color="auto"/>
            </w:tcBorders>
            <w:shd w:val="clear" w:color="auto" w:fill="auto"/>
            <w:vAlign w:val="center"/>
          </w:tcPr>
          <w:p w14:paraId="618840E2" w14:textId="15F6CC91" w:rsidR="00AB0120" w:rsidRPr="00AB0120" w:rsidRDefault="00AB0120" w:rsidP="00AB0120">
            <w:pPr>
              <w:jc w:val="right"/>
              <w:rPr>
                <w:rFonts w:ascii="標楷體" w:eastAsia="標楷體" w:hAnsi="標楷體"/>
                <w:sz w:val="20"/>
              </w:rPr>
            </w:pPr>
            <w:r w:rsidRPr="00AB0120">
              <w:rPr>
                <w:rFonts w:ascii="標楷體" w:eastAsia="標楷體" w:hAnsi="標楷體"/>
                <w:sz w:val="20"/>
              </w:rPr>
              <w:t>22,874,101,346</w:t>
            </w:r>
          </w:p>
        </w:tc>
        <w:tc>
          <w:tcPr>
            <w:tcW w:w="2200" w:type="dxa"/>
            <w:tcBorders>
              <w:top w:val="nil"/>
              <w:left w:val="nil"/>
              <w:bottom w:val="single" w:sz="4" w:space="0" w:color="auto"/>
              <w:right w:val="single" w:sz="4" w:space="0" w:color="auto"/>
            </w:tcBorders>
            <w:shd w:val="clear" w:color="auto" w:fill="auto"/>
            <w:vAlign w:val="center"/>
          </w:tcPr>
          <w:p w14:paraId="432E0401" w14:textId="38129697" w:rsidR="00AB0120" w:rsidRPr="00AB0120" w:rsidRDefault="00AB0120" w:rsidP="00AB0120">
            <w:pPr>
              <w:jc w:val="right"/>
              <w:rPr>
                <w:rFonts w:ascii="標楷體" w:eastAsia="標楷體" w:hAnsi="標楷體"/>
                <w:sz w:val="20"/>
              </w:rPr>
            </w:pPr>
            <w:r w:rsidRPr="00AB0120">
              <w:rPr>
                <w:rFonts w:ascii="標楷體" w:eastAsia="標楷體" w:hAnsi="標楷體"/>
                <w:sz w:val="20"/>
              </w:rPr>
              <w:t>20,514,686,481</w:t>
            </w:r>
          </w:p>
        </w:tc>
        <w:tc>
          <w:tcPr>
            <w:tcW w:w="1180" w:type="dxa"/>
            <w:tcBorders>
              <w:top w:val="nil"/>
              <w:left w:val="nil"/>
              <w:bottom w:val="single" w:sz="4" w:space="0" w:color="auto"/>
              <w:right w:val="single" w:sz="4" w:space="0" w:color="auto"/>
            </w:tcBorders>
            <w:shd w:val="clear" w:color="auto" w:fill="auto"/>
            <w:noWrap/>
            <w:vAlign w:val="center"/>
          </w:tcPr>
          <w:p w14:paraId="575C7566" w14:textId="3C27F65F" w:rsidR="00AB0120" w:rsidRPr="00AB0120" w:rsidRDefault="00AB0120" w:rsidP="00AB0120">
            <w:pPr>
              <w:jc w:val="right"/>
              <w:rPr>
                <w:rFonts w:ascii="標楷體" w:eastAsia="標楷體" w:hAnsi="標楷體"/>
                <w:sz w:val="20"/>
              </w:rPr>
            </w:pPr>
            <w:r w:rsidRPr="00AB0120">
              <w:rPr>
                <w:rFonts w:ascii="標楷體" w:eastAsia="標楷體" w:hAnsi="標楷體"/>
                <w:sz w:val="20"/>
              </w:rPr>
              <w:t>89.69%</w:t>
            </w:r>
          </w:p>
        </w:tc>
      </w:tr>
      <w:tr w:rsidR="00AB0120" w:rsidRPr="004E11C2" w14:paraId="2B5C9071"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A68CBF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66</w:t>
            </w:r>
          </w:p>
        </w:tc>
        <w:tc>
          <w:tcPr>
            <w:tcW w:w="3240" w:type="dxa"/>
            <w:tcBorders>
              <w:top w:val="nil"/>
              <w:left w:val="nil"/>
              <w:bottom w:val="single" w:sz="4" w:space="0" w:color="auto"/>
              <w:right w:val="single" w:sz="4" w:space="0" w:color="auto"/>
            </w:tcBorders>
            <w:shd w:val="clear" w:color="auto" w:fill="auto"/>
            <w:vAlign w:val="center"/>
          </w:tcPr>
          <w:p w14:paraId="316523DC" w14:textId="64237A58" w:rsidR="00AB0120" w:rsidRPr="00AB0120" w:rsidRDefault="00AB0120" w:rsidP="00AB0120">
            <w:pPr>
              <w:rPr>
                <w:rFonts w:ascii="標楷體" w:eastAsia="標楷體" w:hAnsi="標楷體"/>
                <w:sz w:val="20"/>
              </w:rPr>
            </w:pPr>
            <w:r w:rsidRPr="00AB0120">
              <w:rPr>
                <w:rFonts w:ascii="標楷體" w:eastAsia="標楷體" w:hAnsi="標楷體"/>
                <w:sz w:val="20"/>
              </w:rPr>
              <w:t>高雄市政府</w:t>
            </w:r>
          </w:p>
        </w:tc>
        <w:tc>
          <w:tcPr>
            <w:tcW w:w="1840" w:type="dxa"/>
            <w:tcBorders>
              <w:top w:val="nil"/>
              <w:left w:val="nil"/>
              <w:bottom w:val="single" w:sz="4" w:space="0" w:color="auto"/>
              <w:right w:val="single" w:sz="4" w:space="0" w:color="auto"/>
            </w:tcBorders>
            <w:shd w:val="clear" w:color="auto" w:fill="auto"/>
            <w:vAlign w:val="center"/>
          </w:tcPr>
          <w:p w14:paraId="101D8F0F" w14:textId="40196805" w:rsidR="00AB0120" w:rsidRPr="00AB0120" w:rsidRDefault="00AB0120" w:rsidP="00AB0120">
            <w:pPr>
              <w:jc w:val="right"/>
              <w:rPr>
                <w:rFonts w:ascii="標楷體" w:eastAsia="標楷體" w:hAnsi="標楷體"/>
                <w:sz w:val="20"/>
              </w:rPr>
            </w:pPr>
            <w:r w:rsidRPr="00AB0120">
              <w:rPr>
                <w:rFonts w:ascii="標楷體" w:eastAsia="標楷體" w:hAnsi="標楷體"/>
                <w:sz w:val="20"/>
              </w:rPr>
              <w:t>25,595,199,238</w:t>
            </w:r>
          </w:p>
        </w:tc>
        <w:tc>
          <w:tcPr>
            <w:tcW w:w="2200" w:type="dxa"/>
            <w:tcBorders>
              <w:top w:val="nil"/>
              <w:left w:val="nil"/>
              <w:bottom w:val="single" w:sz="4" w:space="0" w:color="auto"/>
              <w:right w:val="single" w:sz="4" w:space="0" w:color="auto"/>
            </w:tcBorders>
            <w:shd w:val="clear" w:color="auto" w:fill="auto"/>
            <w:vAlign w:val="center"/>
          </w:tcPr>
          <w:p w14:paraId="5905E7A6" w14:textId="29B870CB" w:rsidR="00AB0120" w:rsidRPr="00AB0120" w:rsidRDefault="00AB0120" w:rsidP="00AB0120">
            <w:pPr>
              <w:jc w:val="right"/>
              <w:rPr>
                <w:rFonts w:ascii="標楷體" w:eastAsia="標楷體" w:hAnsi="標楷體"/>
                <w:sz w:val="20"/>
              </w:rPr>
            </w:pPr>
            <w:r w:rsidRPr="00AB0120">
              <w:rPr>
                <w:rFonts w:ascii="標楷體" w:eastAsia="標楷體" w:hAnsi="標楷體"/>
                <w:sz w:val="20"/>
              </w:rPr>
              <w:t>22,611,329,534</w:t>
            </w:r>
          </w:p>
        </w:tc>
        <w:tc>
          <w:tcPr>
            <w:tcW w:w="1180" w:type="dxa"/>
            <w:tcBorders>
              <w:top w:val="nil"/>
              <w:left w:val="nil"/>
              <w:bottom w:val="single" w:sz="4" w:space="0" w:color="auto"/>
              <w:right w:val="single" w:sz="4" w:space="0" w:color="auto"/>
            </w:tcBorders>
            <w:shd w:val="clear" w:color="auto" w:fill="auto"/>
            <w:noWrap/>
            <w:vAlign w:val="center"/>
          </w:tcPr>
          <w:p w14:paraId="5294A3CB" w14:textId="23CBE195" w:rsidR="00AB0120" w:rsidRPr="00AB0120" w:rsidRDefault="00AB0120" w:rsidP="00AB0120">
            <w:pPr>
              <w:jc w:val="right"/>
              <w:rPr>
                <w:rFonts w:ascii="標楷體" w:eastAsia="標楷體" w:hAnsi="標楷體"/>
                <w:sz w:val="20"/>
              </w:rPr>
            </w:pPr>
            <w:r w:rsidRPr="00AB0120">
              <w:rPr>
                <w:rFonts w:ascii="標楷體" w:eastAsia="標楷體" w:hAnsi="標楷體"/>
                <w:sz w:val="20"/>
              </w:rPr>
              <w:t>88.34%</w:t>
            </w:r>
          </w:p>
        </w:tc>
      </w:tr>
      <w:tr w:rsidR="00AB0120" w:rsidRPr="004E11C2" w14:paraId="377DFBD3"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91E15E5"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67</w:t>
            </w:r>
          </w:p>
        </w:tc>
        <w:tc>
          <w:tcPr>
            <w:tcW w:w="3240" w:type="dxa"/>
            <w:tcBorders>
              <w:top w:val="nil"/>
              <w:left w:val="nil"/>
              <w:bottom w:val="single" w:sz="4" w:space="0" w:color="auto"/>
              <w:right w:val="single" w:sz="4" w:space="0" w:color="auto"/>
            </w:tcBorders>
            <w:shd w:val="clear" w:color="auto" w:fill="auto"/>
            <w:vAlign w:val="center"/>
          </w:tcPr>
          <w:p w14:paraId="323AB9AD" w14:textId="5F99CFB1" w:rsidR="00AB0120" w:rsidRPr="00AB0120" w:rsidRDefault="00AB0120" w:rsidP="00AB0120">
            <w:pPr>
              <w:rPr>
                <w:rFonts w:ascii="標楷體" w:eastAsia="標楷體" w:hAnsi="標楷體"/>
                <w:sz w:val="20"/>
              </w:rPr>
            </w:pPr>
            <w:r w:rsidRPr="00AB0120">
              <w:rPr>
                <w:rFonts w:ascii="標楷體" w:eastAsia="標楷體" w:hAnsi="標楷體"/>
                <w:sz w:val="20"/>
              </w:rPr>
              <w:t>宜蘭縣政府</w:t>
            </w:r>
          </w:p>
        </w:tc>
        <w:tc>
          <w:tcPr>
            <w:tcW w:w="1840" w:type="dxa"/>
            <w:tcBorders>
              <w:top w:val="nil"/>
              <w:left w:val="nil"/>
              <w:bottom w:val="single" w:sz="4" w:space="0" w:color="auto"/>
              <w:right w:val="single" w:sz="4" w:space="0" w:color="auto"/>
            </w:tcBorders>
            <w:shd w:val="clear" w:color="auto" w:fill="auto"/>
            <w:vAlign w:val="center"/>
          </w:tcPr>
          <w:p w14:paraId="11F1E044" w14:textId="2AC1ACD8" w:rsidR="00AB0120" w:rsidRPr="00AB0120" w:rsidRDefault="00AB0120" w:rsidP="00AB0120">
            <w:pPr>
              <w:jc w:val="right"/>
              <w:rPr>
                <w:rFonts w:ascii="標楷體" w:eastAsia="標楷體" w:hAnsi="標楷體"/>
                <w:sz w:val="20"/>
              </w:rPr>
            </w:pPr>
            <w:r w:rsidRPr="00AB0120">
              <w:rPr>
                <w:rFonts w:ascii="標楷體" w:eastAsia="標楷體" w:hAnsi="標楷體"/>
                <w:sz w:val="20"/>
              </w:rPr>
              <w:t>7,283,814,921</w:t>
            </w:r>
          </w:p>
        </w:tc>
        <w:tc>
          <w:tcPr>
            <w:tcW w:w="2200" w:type="dxa"/>
            <w:tcBorders>
              <w:top w:val="nil"/>
              <w:left w:val="nil"/>
              <w:bottom w:val="single" w:sz="4" w:space="0" w:color="auto"/>
              <w:right w:val="single" w:sz="4" w:space="0" w:color="auto"/>
            </w:tcBorders>
            <w:shd w:val="clear" w:color="auto" w:fill="auto"/>
            <w:vAlign w:val="center"/>
          </w:tcPr>
          <w:p w14:paraId="07354FF2" w14:textId="63109164" w:rsidR="00AB0120" w:rsidRPr="00AB0120" w:rsidRDefault="00AB0120" w:rsidP="00AB0120">
            <w:pPr>
              <w:jc w:val="right"/>
              <w:rPr>
                <w:rFonts w:ascii="標楷體" w:eastAsia="標楷體" w:hAnsi="標楷體"/>
                <w:sz w:val="20"/>
              </w:rPr>
            </w:pPr>
            <w:r w:rsidRPr="00AB0120">
              <w:rPr>
                <w:rFonts w:ascii="標楷體" w:eastAsia="標楷體" w:hAnsi="標楷體"/>
                <w:sz w:val="20"/>
              </w:rPr>
              <w:t>6,404,283,230</w:t>
            </w:r>
          </w:p>
        </w:tc>
        <w:tc>
          <w:tcPr>
            <w:tcW w:w="1180" w:type="dxa"/>
            <w:tcBorders>
              <w:top w:val="nil"/>
              <w:left w:val="nil"/>
              <w:bottom w:val="single" w:sz="4" w:space="0" w:color="auto"/>
              <w:right w:val="single" w:sz="4" w:space="0" w:color="auto"/>
            </w:tcBorders>
            <w:shd w:val="clear" w:color="auto" w:fill="auto"/>
            <w:noWrap/>
            <w:vAlign w:val="center"/>
          </w:tcPr>
          <w:p w14:paraId="2348B615" w14:textId="0DA688A4" w:rsidR="00AB0120" w:rsidRPr="00AB0120" w:rsidRDefault="00AB0120" w:rsidP="00AB0120">
            <w:pPr>
              <w:jc w:val="right"/>
              <w:rPr>
                <w:rFonts w:ascii="標楷體" w:eastAsia="標楷體" w:hAnsi="標楷體"/>
                <w:sz w:val="20"/>
              </w:rPr>
            </w:pPr>
            <w:r w:rsidRPr="00AB0120">
              <w:rPr>
                <w:rFonts w:ascii="標楷體" w:eastAsia="標楷體" w:hAnsi="標楷體"/>
                <w:sz w:val="20"/>
              </w:rPr>
              <w:t>87.92%</w:t>
            </w:r>
          </w:p>
        </w:tc>
      </w:tr>
      <w:tr w:rsidR="00AB0120" w:rsidRPr="004E11C2" w14:paraId="0D4ECD8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732B05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68</w:t>
            </w:r>
          </w:p>
        </w:tc>
        <w:tc>
          <w:tcPr>
            <w:tcW w:w="3240" w:type="dxa"/>
            <w:tcBorders>
              <w:top w:val="nil"/>
              <w:left w:val="nil"/>
              <w:bottom w:val="single" w:sz="4" w:space="0" w:color="auto"/>
              <w:right w:val="single" w:sz="4" w:space="0" w:color="auto"/>
            </w:tcBorders>
            <w:shd w:val="clear" w:color="auto" w:fill="auto"/>
            <w:vAlign w:val="center"/>
          </w:tcPr>
          <w:p w14:paraId="6EA38F2F" w14:textId="48D4B0DA" w:rsidR="00AB0120" w:rsidRPr="00AB0120" w:rsidRDefault="00AB0120" w:rsidP="00AB0120">
            <w:pPr>
              <w:rPr>
                <w:rFonts w:ascii="標楷體" w:eastAsia="標楷體" w:hAnsi="標楷體"/>
                <w:sz w:val="20"/>
              </w:rPr>
            </w:pPr>
            <w:r w:rsidRPr="00AB0120">
              <w:rPr>
                <w:rFonts w:ascii="標楷體" w:eastAsia="標楷體" w:hAnsi="標楷體"/>
                <w:sz w:val="20"/>
              </w:rPr>
              <w:t>新竹縣政府</w:t>
            </w:r>
          </w:p>
        </w:tc>
        <w:tc>
          <w:tcPr>
            <w:tcW w:w="1840" w:type="dxa"/>
            <w:tcBorders>
              <w:top w:val="nil"/>
              <w:left w:val="nil"/>
              <w:bottom w:val="single" w:sz="4" w:space="0" w:color="auto"/>
              <w:right w:val="single" w:sz="4" w:space="0" w:color="auto"/>
            </w:tcBorders>
            <w:shd w:val="clear" w:color="auto" w:fill="auto"/>
            <w:vAlign w:val="center"/>
          </w:tcPr>
          <w:p w14:paraId="13B8E3E8" w14:textId="22917AA8" w:rsidR="00AB0120" w:rsidRPr="00AB0120" w:rsidRDefault="00AB0120" w:rsidP="00AB0120">
            <w:pPr>
              <w:jc w:val="right"/>
              <w:rPr>
                <w:rFonts w:ascii="標楷體" w:eastAsia="標楷體" w:hAnsi="標楷體"/>
                <w:sz w:val="20"/>
              </w:rPr>
            </w:pPr>
            <w:r w:rsidRPr="00AB0120">
              <w:rPr>
                <w:rFonts w:ascii="標楷體" w:eastAsia="標楷體" w:hAnsi="標楷體"/>
                <w:sz w:val="20"/>
              </w:rPr>
              <w:t>9,756,281,721</w:t>
            </w:r>
          </w:p>
        </w:tc>
        <w:tc>
          <w:tcPr>
            <w:tcW w:w="2200" w:type="dxa"/>
            <w:tcBorders>
              <w:top w:val="nil"/>
              <w:left w:val="nil"/>
              <w:bottom w:val="single" w:sz="4" w:space="0" w:color="auto"/>
              <w:right w:val="single" w:sz="4" w:space="0" w:color="auto"/>
            </w:tcBorders>
            <w:shd w:val="clear" w:color="auto" w:fill="auto"/>
            <w:vAlign w:val="center"/>
          </w:tcPr>
          <w:p w14:paraId="370BE910" w14:textId="421B423E" w:rsidR="00AB0120" w:rsidRPr="00AB0120" w:rsidRDefault="00AB0120" w:rsidP="00AB0120">
            <w:pPr>
              <w:jc w:val="right"/>
              <w:rPr>
                <w:rFonts w:ascii="標楷體" w:eastAsia="標楷體" w:hAnsi="標楷體"/>
                <w:sz w:val="20"/>
              </w:rPr>
            </w:pPr>
            <w:r w:rsidRPr="00AB0120">
              <w:rPr>
                <w:rFonts w:ascii="標楷體" w:eastAsia="標楷體" w:hAnsi="標楷體"/>
                <w:sz w:val="20"/>
              </w:rPr>
              <w:t>8,832,802,215</w:t>
            </w:r>
          </w:p>
        </w:tc>
        <w:tc>
          <w:tcPr>
            <w:tcW w:w="1180" w:type="dxa"/>
            <w:tcBorders>
              <w:top w:val="nil"/>
              <w:left w:val="nil"/>
              <w:bottom w:val="single" w:sz="4" w:space="0" w:color="auto"/>
              <w:right w:val="single" w:sz="4" w:space="0" w:color="auto"/>
            </w:tcBorders>
            <w:shd w:val="clear" w:color="auto" w:fill="auto"/>
            <w:noWrap/>
            <w:vAlign w:val="center"/>
          </w:tcPr>
          <w:p w14:paraId="5EF8E3FA" w14:textId="2AC91BBE" w:rsidR="00AB0120" w:rsidRPr="00AB0120" w:rsidRDefault="00AB0120" w:rsidP="00AB0120">
            <w:pPr>
              <w:jc w:val="right"/>
              <w:rPr>
                <w:rFonts w:ascii="標楷體" w:eastAsia="標楷體" w:hAnsi="標楷體"/>
                <w:sz w:val="20"/>
              </w:rPr>
            </w:pPr>
            <w:r w:rsidRPr="00AB0120">
              <w:rPr>
                <w:rFonts w:ascii="標楷體" w:eastAsia="標楷體" w:hAnsi="標楷體"/>
                <w:sz w:val="20"/>
              </w:rPr>
              <w:t>90.53%</w:t>
            </w:r>
          </w:p>
        </w:tc>
      </w:tr>
      <w:tr w:rsidR="00AB0120" w:rsidRPr="004E11C2" w14:paraId="61DD63CC"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32EA5FB"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69</w:t>
            </w:r>
          </w:p>
        </w:tc>
        <w:tc>
          <w:tcPr>
            <w:tcW w:w="3240" w:type="dxa"/>
            <w:tcBorders>
              <w:top w:val="nil"/>
              <w:left w:val="nil"/>
              <w:bottom w:val="single" w:sz="4" w:space="0" w:color="auto"/>
              <w:right w:val="single" w:sz="4" w:space="0" w:color="auto"/>
            </w:tcBorders>
            <w:shd w:val="clear" w:color="auto" w:fill="auto"/>
            <w:vAlign w:val="center"/>
          </w:tcPr>
          <w:p w14:paraId="4FA25909" w14:textId="003A0BFD" w:rsidR="00AB0120" w:rsidRPr="00AB0120" w:rsidRDefault="00AB0120" w:rsidP="00AB0120">
            <w:pPr>
              <w:rPr>
                <w:rFonts w:ascii="標楷體" w:eastAsia="標楷體" w:hAnsi="標楷體"/>
                <w:sz w:val="20"/>
              </w:rPr>
            </w:pPr>
            <w:r w:rsidRPr="00AB0120">
              <w:rPr>
                <w:rFonts w:ascii="標楷體" w:eastAsia="標楷體" w:hAnsi="標楷體"/>
                <w:sz w:val="20"/>
              </w:rPr>
              <w:t>苗栗縣政府</w:t>
            </w:r>
          </w:p>
        </w:tc>
        <w:tc>
          <w:tcPr>
            <w:tcW w:w="1840" w:type="dxa"/>
            <w:tcBorders>
              <w:top w:val="nil"/>
              <w:left w:val="nil"/>
              <w:bottom w:val="single" w:sz="4" w:space="0" w:color="auto"/>
              <w:right w:val="single" w:sz="4" w:space="0" w:color="auto"/>
            </w:tcBorders>
            <w:shd w:val="clear" w:color="auto" w:fill="auto"/>
            <w:vAlign w:val="center"/>
          </w:tcPr>
          <w:p w14:paraId="223E99B8" w14:textId="4DEA92B8" w:rsidR="00AB0120" w:rsidRPr="00AB0120" w:rsidRDefault="00AB0120" w:rsidP="00AB0120">
            <w:pPr>
              <w:jc w:val="right"/>
              <w:rPr>
                <w:rFonts w:ascii="標楷體" w:eastAsia="標楷體" w:hAnsi="標楷體"/>
                <w:sz w:val="20"/>
              </w:rPr>
            </w:pPr>
            <w:r w:rsidRPr="00AB0120">
              <w:rPr>
                <w:rFonts w:ascii="標楷體" w:eastAsia="標楷體" w:hAnsi="標楷體"/>
                <w:sz w:val="20"/>
              </w:rPr>
              <w:t>9,030,489,756</w:t>
            </w:r>
          </w:p>
        </w:tc>
        <w:tc>
          <w:tcPr>
            <w:tcW w:w="2200" w:type="dxa"/>
            <w:tcBorders>
              <w:top w:val="nil"/>
              <w:left w:val="nil"/>
              <w:bottom w:val="single" w:sz="4" w:space="0" w:color="auto"/>
              <w:right w:val="single" w:sz="4" w:space="0" w:color="auto"/>
            </w:tcBorders>
            <w:shd w:val="clear" w:color="auto" w:fill="auto"/>
            <w:vAlign w:val="center"/>
          </w:tcPr>
          <w:p w14:paraId="569BED73" w14:textId="3B0B8452" w:rsidR="00AB0120" w:rsidRPr="00AB0120" w:rsidRDefault="00AB0120" w:rsidP="00AB0120">
            <w:pPr>
              <w:jc w:val="right"/>
              <w:rPr>
                <w:rFonts w:ascii="標楷體" w:eastAsia="標楷體" w:hAnsi="標楷體"/>
                <w:sz w:val="20"/>
              </w:rPr>
            </w:pPr>
            <w:r w:rsidRPr="00AB0120">
              <w:rPr>
                <w:rFonts w:ascii="標楷體" w:eastAsia="標楷體" w:hAnsi="標楷體"/>
                <w:sz w:val="20"/>
              </w:rPr>
              <w:t>8,403,217,127</w:t>
            </w:r>
          </w:p>
        </w:tc>
        <w:tc>
          <w:tcPr>
            <w:tcW w:w="1180" w:type="dxa"/>
            <w:tcBorders>
              <w:top w:val="nil"/>
              <w:left w:val="nil"/>
              <w:bottom w:val="single" w:sz="4" w:space="0" w:color="auto"/>
              <w:right w:val="single" w:sz="4" w:space="0" w:color="auto"/>
            </w:tcBorders>
            <w:shd w:val="clear" w:color="auto" w:fill="auto"/>
            <w:noWrap/>
            <w:vAlign w:val="center"/>
          </w:tcPr>
          <w:p w14:paraId="36F14B2A" w14:textId="43E02018" w:rsidR="00AB0120" w:rsidRPr="00AB0120" w:rsidRDefault="00AB0120" w:rsidP="00AB0120">
            <w:pPr>
              <w:jc w:val="right"/>
              <w:rPr>
                <w:rFonts w:ascii="標楷體" w:eastAsia="標楷體" w:hAnsi="標楷體"/>
                <w:sz w:val="20"/>
              </w:rPr>
            </w:pPr>
            <w:r w:rsidRPr="00AB0120">
              <w:rPr>
                <w:rFonts w:ascii="標楷體" w:eastAsia="標楷體" w:hAnsi="標楷體"/>
                <w:sz w:val="20"/>
              </w:rPr>
              <w:t>93.05%</w:t>
            </w:r>
          </w:p>
        </w:tc>
      </w:tr>
      <w:tr w:rsidR="00AB0120" w:rsidRPr="004E11C2" w14:paraId="1C701E1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54A6546"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70</w:t>
            </w:r>
          </w:p>
        </w:tc>
        <w:tc>
          <w:tcPr>
            <w:tcW w:w="3240" w:type="dxa"/>
            <w:tcBorders>
              <w:top w:val="nil"/>
              <w:left w:val="nil"/>
              <w:bottom w:val="single" w:sz="4" w:space="0" w:color="auto"/>
              <w:right w:val="single" w:sz="4" w:space="0" w:color="auto"/>
            </w:tcBorders>
            <w:shd w:val="clear" w:color="auto" w:fill="auto"/>
            <w:vAlign w:val="center"/>
          </w:tcPr>
          <w:p w14:paraId="121BF1F1" w14:textId="083C1E8D" w:rsidR="00AB0120" w:rsidRPr="00AB0120" w:rsidRDefault="00AB0120" w:rsidP="00AB0120">
            <w:pPr>
              <w:rPr>
                <w:rFonts w:ascii="標楷體" w:eastAsia="標楷體" w:hAnsi="標楷體"/>
                <w:sz w:val="20"/>
              </w:rPr>
            </w:pPr>
            <w:r w:rsidRPr="00AB0120">
              <w:rPr>
                <w:rFonts w:ascii="標楷體" w:eastAsia="標楷體" w:hAnsi="標楷體"/>
                <w:sz w:val="20"/>
              </w:rPr>
              <w:t>彰化縣政府</w:t>
            </w:r>
          </w:p>
        </w:tc>
        <w:tc>
          <w:tcPr>
            <w:tcW w:w="1840" w:type="dxa"/>
            <w:tcBorders>
              <w:top w:val="nil"/>
              <w:left w:val="nil"/>
              <w:bottom w:val="single" w:sz="4" w:space="0" w:color="auto"/>
              <w:right w:val="single" w:sz="4" w:space="0" w:color="auto"/>
            </w:tcBorders>
            <w:shd w:val="clear" w:color="auto" w:fill="auto"/>
            <w:vAlign w:val="center"/>
          </w:tcPr>
          <w:p w14:paraId="551D7747" w14:textId="056CB4EF" w:rsidR="00AB0120" w:rsidRPr="00AB0120" w:rsidRDefault="00AB0120" w:rsidP="00AB0120">
            <w:pPr>
              <w:jc w:val="right"/>
              <w:rPr>
                <w:rFonts w:ascii="標楷體" w:eastAsia="標楷體" w:hAnsi="標楷體"/>
                <w:sz w:val="20"/>
              </w:rPr>
            </w:pPr>
            <w:r w:rsidRPr="00AB0120">
              <w:rPr>
                <w:rFonts w:ascii="標楷體" w:eastAsia="標楷體" w:hAnsi="標楷體"/>
                <w:sz w:val="20"/>
              </w:rPr>
              <w:t>12,652,428,699</w:t>
            </w:r>
          </w:p>
        </w:tc>
        <w:tc>
          <w:tcPr>
            <w:tcW w:w="2200" w:type="dxa"/>
            <w:tcBorders>
              <w:top w:val="nil"/>
              <w:left w:val="nil"/>
              <w:bottom w:val="single" w:sz="4" w:space="0" w:color="auto"/>
              <w:right w:val="single" w:sz="4" w:space="0" w:color="auto"/>
            </w:tcBorders>
            <w:shd w:val="clear" w:color="auto" w:fill="auto"/>
            <w:vAlign w:val="center"/>
          </w:tcPr>
          <w:p w14:paraId="6675B8A1" w14:textId="3665E0A8" w:rsidR="00AB0120" w:rsidRPr="00AB0120" w:rsidRDefault="00AB0120" w:rsidP="00AB0120">
            <w:pPr>
              <w:jc w:val="right"/>
              <w:rPr>
                <w:rFonts w:ascii="標楷體" w:eastAsia="標楷體" w:hAnsi="標楷體"/>
                <w:sz w:val="20"/>
              </w:rPr>
            </w:pPr>
            <w:r w:rsidRPr="00AB0120">
              <w:rPr>
                <w:rFonts w:ascii="標楷體" w:eastAsia="標楷體" w:hAnsi="標楷體"/>
                <w:sz w:val="20"/>
              </w:rPr>
              <w:t>11,527,910,907</w:t>
            </w:r>
          </w:p>
        </w:tc>
        <w:tc>
          <w:tcPr>
            <w:tcW w:w="1180" w:type="dxa"/>
            <w:tcBorders>
              <w:top w:val="nil"/>
              <w:left w:val="nil"/>
              <w:bottom w:val="single" w:sz="4" w:space="0" w:color="auto"/>
              <w:right w:val="single" w:sz="4" w:space="0" w:color="auto"/>
            </w:tcBorders>
            <w:shd w:val="clear" w:color="auto" w:fill="auto"/>
            <w:noWrap/>
            <w:vAlign w:val="center"/>
          </w:tcPr>
          <w:p w14:paraId="4D38F086" w14:textId="7D6870D5" w:rsidR="00AB0120" w:rsidRPr="00AB0120" w:rsidRDefault="00AB0120" w:rsidP="00AB0120">
            <w:pPr>
              <w:jc w:val="right"/>
              <w:rPr>
                <w:rFonts w:ascii="標楷體" w:eastAsia="標楷體" w:hAnsi="標楷體"/>
                <w:sz w:val="20"/>
              </w:rPr>
            </w:pPr>
            <w:r w:rsidRPr="00AB0120">
              <w:rPr>
                <w:rFonts w:ascii="標楷體" w:eastAsia="標楷體" w:hAnsi="標楷體"/>
                <w:sz w:val="20"/>
              </w:rPr>
              <w:t>91.11%</w:t>
            </w:r>
          </w:p>
        </w:tc>
      </w:tr>
      <w:tr w:rsidR="00AB0120" w:rsidRPr="004E11C2" w14:paraId="002E9250"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43E66C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71</w:t>
            </w:r>
          </w:p>
        </w:tc>
        <w:tc>
          <w:tcPr>
            <w:tcW w:w="3240" w:type="dxa"/>
            <w:tcBorders>
              <w:top w:val="nil"/>
              <w:left w:val="nil"/>
              <w:bottom w:val="single" w:sz="4" w:space="0" w:color="auto"/>
              <w:right w:val="single" w:sz="4" w:space="0" w:color="auto"/>
            </w:tcBorders>
            <w:shd w:val="clear" w:color="auto" w:fill="auto"/>
            <w:vAlign w:val="center"/>
          </w:tcPr>
          <w:p w14:paraId="38F938F5" w14:textId="2ABD997C" w:rsidR="00AB0120" w:rsidRPr="00AB0120" w:rsidRDefault="00AB0120" w:rsidP="00AB0120">
            <w:pPr>
              <w:rPr>
                <w:rFonts w:ascii="標楷體" w:eastAsia="標楷體" w:hAnsi="標楷體"/>
                <w:sz w:val="20"/>
              </w:rPr>
            </w:pPr>
            <w:r w:rsidRPr="00AB0120">
              <w:rPr>
                <w:rFonts w:ascii="標楷體" w:eastAsia="標楷體" w:hAnsi="標楷體"/>
                <w:sz w:val="20"/>
              </w:rPr>
              <w:t>南投縣政府</w:t>
            </w:r>
          </w:p>
        </w:tc>
        <w:tc>
          <w:tcPr>
            <w:tcW w:w="1840" w:type="dxa"/>
            <w:tcBorders>
              <w:top w:val="nil"/>
              <w:left w:val="nil"/>
              <w:bottom w:val="single" w:sz="4" w:space="0" w:color="auto"/>
              <w:right w:val="single" w:sz="4" w:space="0" w:color="auto"/>
            </w:tcBorders>
            <w:shd w:val="clear" w:color="auto" w:fill="auto"/>
            <w:vAlign w:val="center"/>
          </w:tcPr>
          <w:p w14:paraId="4C0ADAFB" w14:textId="46B5F87F" w:rsidR="00AB0120" w:rsidRPr="00AB0120" w:rsidRDefault="00AB0120" w:rsidP="00AB0120">
            <w:pPr>
              <w:jc w:val="right"/>
              <w:rPr>
                <w:rFonts w:ascii="標楷體" w:eastAsia="標楷體" w:hAnsi="標楷體"/>
                <w:sz w:val="20"/>
              </w:rPr>
            </w:pPr>
            <w:r w:rsidRPr="00AB0120">
              <w:rPr>
                <w:rFonts w:ascii="標楷體" w:eastAsia="標楷體" w:hAnsi="標楷體"/>
                <w:sz w:val="20"/>
              </w:rPr>
              <w:t>12,717,640,218</w:t>
            </w:r>
          </w:p>
        </w:tc>
        <w:tc>
          <w:tcPr>
            <w:tcW w:w="2200" w:type="dxa"/>
            <w:tcBorders>
              <w:top w:val="nil"/>
              <w:left w:val="nil"/>
              <w:bottom w:val="single" w:sz="4" w:space="0" w:color="auto"/>
              <w:right w:val="single" w:sz="4" w:space="0" w:color="auto"/>
            </w:tcBorders>
            <w:shd w:val="clear" w:color="auto" w:fill="auto"/>
            <w:vAlign w:val="center"/>
          </w:tcPr>
          <w:p w14:paraId="577FB011" w14:textId="4E0B00CB" w:rsidR="00AB0120" w:rsidRPr="00AB0120" w:rsidRDefault="00AB0120" w:rsidP="00AB0120">
            <w:pPr>
              <w:jc w:val="right"/>
              <w:rPr>
                <w:rFonts w:ascii="標楷體" w:eastAsia="標楷體" w:hAnsi="標楷體"/>
                <w:sz w:val="20"/>
              </w:rPr>
            </w:pPr>
            <w:r w:rsidRPr="00AB0120">
              <w:rPr>
                <w:rFonts w:ascii="標楷體" w:eastAsia="標楷體" w:hAnsi="標楷體"/>
                <w:sz w:val="20"/>
              </w:rPr>
              <w:t>12,332,004,072</w:t>
            </w:r>
          </w:p>
        </w:tc>
        <w:tc>
          <w:tcPr>
            <w:tcW w:w="1180" w:type="dxa"/>
            <w:tcBorders>
              <w:top w:val="nil"/>
              <w:left w:val="nil"/>
              <w:bottom w:val="single" w:sz="4" w:space="0" w:color="auto"/>
              <w:right w:val="single" w:sz="4" w:space="0" w:color="auto"/>
            </w:tcBorders>
            <w:shd w:val="clear" w:color="auto" w:fill="auto"/>
            <w:noWrap/>
            <w:vAlign w:val="center"/>
          </w:tcPr>
          <w:p w14:paraId="589250B2" w14:textId="172A51BA" w:rsidR="00AB0120" w:rsidRPr="00AB0120" w:rsidRDefault="00AB0120" w:rsidP="00AB0120">
            <w:pPr>
              <w:jc w:val="right"/>
              <w:rPr>
                <w:rFonts w:ascii="標楷體" w:eastAsia="標楷體" w:hAnsi="標楷體"/>
                <w:sz w:val="20"/>
              </w:rPr>
            </w:pPr>
            <w:r w:rsidRPr="00AB0120">
              <w:rPr>
                <w:rFonts w:ascii="標楷體" w:eastAsia="標楷體" w:hAnsi="標楷體"/>
                <w:sz w:val="20"/>
              </w:rPr>
              <w:t>96.97%</w:t>
            </w:r>
          </w:p>
        </w:tc>
      </w:tr>
      <w:tr w:rsidR="00AB0120" w:rsidRPr="004E11C2" w14:paraId="738D4D0A"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5AFABC8"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72</w:t>
            </w:r>
          </w:p>
        </w:tc>
        <w:tc>
          <w:tcPr>
            <w:tcW w:w="3240" w:type="dxa"/>
            <w:tcBorders>
              <w:top w:val="nil"/>
              <w:left w:val="nil"/>
              <w:bottom w:val="single" w:sz="4" w:space="0" w:color="auto"/>
              <w:right w:val="single" w:sz="4" w:space="0" w:color="auto"/>
            </w:tcBorders>
            <w:shd w:val="clear" w:color="auto" w:fill="auto"/>
            <w:vAlign w:val="center"/>
          </w:tcPr>
          <w:p w14:paraId="0F5DCB49" w14:textId="4D8E0836" w:rsidR="00AB0120" w:rsidRPr="00AB0120" w:rsidRDefault="00AB0120" w:rsidP="00AB0120">
            <w:pPr>
              <w:rPr>
                <w:rFonts w:ascii="標楷體" w:eastAsia="標楷體" w:hAnsi="標楷體"/>
                <w:sz w:val="20"/>
              </w:rPr>
            </w:pPr>
            <w:r w:rsidRPr="00AB0120">
              <w:rPr>
                <w:rFonts w:ascii="標楷體" w:eastAsia="標楷體" w:hAnsi="標楷體"/>
                <w:sz w:val="20"/>
              </w:rPr>
              <w:t>雲林縣政府</w:t>
            </w:r>
          </w:p>
        </w:tc>
        <w:tc>
          <w:tcPr>
            <w:tcW w:w="1840" w:type="dxa"/>
            <w:tcBorders>
              <w:top w:val="nil"/>
              <w:left w:val="nil"/>
              <w:bottom w:val="single" w:sz="4" w:space="0" w:color="auto"/>
              <w:right w:val="single" w:sz="4" w:space="0" w:color="auto"/>
            </w:tcBorders>
            <w:shd w:val="clear" w:color="auto" w:fill="auto"/>
            <w:vAlign w:val="center"/>
          </w:tcPr>
          <w:p w14:paraId="1C4C7722" w14:textId="5CDDEFEF" w:rsidR="00AB0120" w:rsidRPr="00AB0120" w:rsidRDefault="00AB0120" w:rsidP="00AB0120">
            <w:pPr>
              <w:jc w:val="right"/>
              <w:rPr>
                <w:rFonts w:ascii="標楷體" w:eastAsia="標楷體" w:hAnsi="標楷體"/>
                <w:sz w:val="20"/>
              </w:rPr>
            </w:pPr>
            <w:r w:rsidRPr="00AB0120">
              <w:rPr>
                <w:rFonts w:ascii="標楷體" w:eastAsia="標楷體" w:hAnsi="標楷體"/>
                <w:sz w:val="20"/>
              </w:rPr>
              <w:t>12,488,758,409</w:t>
            </w:r>
          </w:p>
        </w:tc>
        <w:tc>
          <w:tcPr>
            <w:tcW w:w="2200" w:type="dxa"/>
            <w:tcBorders>
              <w:top w:val="nil"/>
              <w:left w:val="nil"/>
              <w:bottom w:val="single" w:sz="4" w:space="0" w:color="auto"/>
              <w:right w:val="single" w:sz="4" w:space="0" w:color="auto"/>
            </w:tcBorders>
            <w:shd w:val="clear" w:color="auto" w:fill="auto"/>
            <w:vAlign w:val="center"/>
          </w:tcPr>
          <w:p w14:paraId="3C83278E" w14:textId="494A8861" w:rsidR="00AB0120" w:rsidRPr="00AB0120" w:rsidRDefault="00AB0120" w:rsidP="00AB0120">
            <w:pPr>
              <w:jc w:val="right"/>
              <w:rPr>
                <w:rFonts w:ascii="標楷體" w:eastAsia="標楷體" w:hAnsi="標楷體"/>
                <w:sz w:val="20"/>
              </w:rPr>
            </w:pPr>
            <w:r w:rsidRPr="00AB0120">
              <w:rPr>
                <w:rFonts w:ascii="標楷體" w:eastAsia="標楷體" w:hAnsi="標楷體"/>
                <w:sz w:val="20"/>
              </w:rPr>
              <w:t>11,525,944,647</w:t>
            </w:r>
          </w:p>
        </w:tc>
        <w:tc>
          <w:tcPr>
            <w:tcW w:w="1180" w:type="dxa"/>
            <w:tcBorders>
              <w:top w:val="nil"/>
              <w:left w:val="nil"/>
              <w:bottom w:val="single" w:sz="4" w:space="0" w:color="auto"/>
              <w:right w:val="single" w:sz="4" w:space="0" w:color="auto"/>
            </w:tcBorders>
            <w:shd w:val="clear" w:color="auto" w:fill="auto"/>
            <w:noWrap/>
            <w:vAlign w:val="center"/>
          </w:tcPr>
          <w:p w14:paraId="0E91343A" w14:textId="4B5EC1F0" w:rsidR="00AB0120" w:rsidRPr="00AB0120" w:rsidRDefault="00AB0120" w:rsidP="00AB0120">
            <w:pPr>
              <w:jc w:val="right"/>
              <w:rPr>
                <w:rFonts w:ascii="標楷體" w:eastAsia="標楷體" w:hAnsi="標楷體"/>
                <w:sz w:val="20"/>
              </w:rPr>
            </w:pPr>
            <w:r w:rsidRPr="00AB0120">
              <w:rPr>
                <w:rFonts w:ascii="標楷體" w:eastAsia="標楷體" w:hAnsi="標楷體"/>
                <w:sz w:val="20"/>
              </w:rPr>
              <w:t>92.29%</w:t>
            </w:r>
          </w:p>
        </w:tc>
      </w:tr>
      <w:tr w:rsidR="00AB0120" w:rsidRPr="004E11C2" w14:paraId="666B95EC"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ED16CC6"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73</w:t>
            </w:r>
          </w:p>
        </w:tc>
        <w:tc>
          <w:tcPr>
            <w:tcW w:w="3240" w:type="dxa"/>
            <w:tcBorders>
              <w:top w:val="nil"/>
              <w:left w:val="nil"/>
              <w:bottom w:val="single" w:sz="4" w:space="0" w:color="auto"/>
              <w:right w:val="single" w:sz="4" w:space="0" w:color="auto"/>
            </w:tcBorders>
            <w:shd w:val="clear" w:color="auto" w:fill="auto"/>
            <w:vAlign w:val="center"/>
          </w:tcPr>
          <w:p w14:paraId="1346B063" w14:textId="0D42DFB8" w:rsidR="00AB0120" w:rsidRPr="00AB0120" w:rsidRDefault="00AB0120" w:rsidP="00AB0120">
            <w:pPr>
              <w:rPr>
                <w:rFonts w:ascii="標楷體" w:eastAsia="標楷體" w:hAnsi="標楷體"/>
                <w:sz w:val="20"/>
              </w:rPr>
            </w:pPr>
            <w:r w:rsidRPr="00AB0120">
              <w:rPr>
                <w:rFonts w:ascii="標楷體" w:eastAsia="標楷體" w:hAnsi="標楷體"/>
                <w:sz w:val="20"/>
              </w:rPr>
              <w:t>嘉義縣政府</w:t>
            </w:r>
          </w:p>
        </w:tc>
        <w:tc>
          <w:tcPr>
            <w:tcW w:w="1840" w:type="dxa"/>
            <w:tcBorders>
              <w:top w:val="nil"/>
              <w:left w:val="nil"/>
              <w:bottom w:val="single" w:sz="4" w:space="0" w:color="auto"/>
              <w:right w:val="single" w:sz="4" w:space="0" w:color="auto"/>
            </w:tcBorders>
            <w:shd w:val="clear" w:color="auto" w:fill="auto"/>
            <w:vAlign w:val="center"/>
          </w:tcPr>
          <w:p w14:paraId="19E9923F" w14:textId="598D4CEA" w:rsidR="00AB0120" w:rsidRPr="00AB0120" w:rsidRDefault="00AB0120" w:rsidP="00AB0120">
            <w:pPr>
              <w:jc w:val="right"/>
              <w:rPr>
                <w:rFonts w:ascii="標楷體" w:eastAsia="標楷體" w:hAnsi="標楷體"/>
                <w:sz w:val="20"/>
              </w:rPr>
            </w:pPr>
            <w:r w:rsidRPr="00AB0120">
              <w:rPr>
                <w:rFonts w:ascii="標楷體" w:eastAsia="標楷體" w:hAnsi="標楷體"/>
                <w:sz w:val="20"/>
              </w:rPr>
              <w:t>12,106,755,994</w:t>
            </w:r>
          </w:p>
        </w:tc>
        <w:tc>
          <w:tcPr>
            <w:tcW w:w="2200" w:type="dxa"/>
            <w:tcBorders>
              <w:top w:val="nil"/>
              <w:left w:val="nil"/>
              <w:bottom w:val="single" w:sz="4" w:space="0" w:color="auto"/>
              <w:right w:val="single" w:sz="4" w:space="0" w:color="auto"/>
            </w:tcBorders>
            <w:shd w:val="clear" w:color="auto" w:fill="auto"/>
            <w:vAlign w:val="center"/>
          </w:tcPr>
          <w:p w14:paraId="309C2AEB" w14:textId="1CCC9A41" w:rsidR="00AB0120" w:rsidRPr="00AB0120" w:rsidRDefault="00AB0120" w:rsidP="00AB0120">
            <w:pPr>
              <w:jc w:val="right"/>
              <w:rPr>
                <w:rFonts w:ascii="標楷體" w:eastAsia="標楷體" w:hAnsi="標楷體"/>
                <w:sz w:val="20"/>
              </w:rPr>
            </w:pPr>
            <w:r w:rsidRPr="00AB0120">
              <w:rPr>
                <w:rFonts w:ascii="標楷體" w:eastAsia="標楷體" w:hAnsi="標楷體"/>
                <w:sz w:val="20"/>
              </w:rPr>
              <w:t>11,400,481,328</w:t>
            </w:r>
          </w:p>
        </w:tc>
        <w:tc>
          <w:tcPr>
            <w:tcW w:w="1180" w:type="dxa"/>
            <w:tcBorders>
              <w:top w:val="nil"/>
              <w:left w:val="nil"/>
              <w:bottom w:val="single" w:sz="4" w:space="0" w:color="auto"/>
              <w:right w:val="single" w:sz="4" w:space="0" w:color="auto"/>
            </w:tcBorders>
            <w:shd w:val="clear" w:color="auto" w:fill="auto"/>
            <w:noWrap/>
            <w:vAlign w:val="center"/>
          </w:tcPr>
          <w:p w14:paraId="72273D67" w14:textId="70468301" w:rsidR="00AB0120" w:rsidRPr="00AB0120" w:rsidRDefault="00AB0120" w:rsidP="00AB0120">
            <w:pPr>
              <w:jc w:val="right"/>
              <w:rPr>
                <w:rFonts w:ascii="標楷體" w:eastAsia="標楷體" w:hAnsi="標楷體"/>
                <w:sz w:val="20"/>
              </w:rPr>
            </w:pPr>
            <w:r w:rsidRPr="00AB0120">
              <w:rPr>
                <w:rFonts w:ascii="標楷體" w:eastAsia="標楷體" w:hAnsi="標楷體"/>
                <w:sz w:val="20"/>
              </w:rPr>
              <w:t>94.17%</w:t>
            </w:r>
          </w:p>
        </w:tc>
      </w:tr>
      <w:tr w:rsidR="00AB0120" w:rsidRPr="004E11C2" w14:paraId="106C5D1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863622A"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74</w:t>
            </w:r>
          </w:p>
        </w:tc>
        <w:tc>
          <w:tcPr>
            <w:tcW w:w="3240" w:type="dxa"/>
            <w:tcBorders>
              <w:top w:val="nil"/>
              <w:left w:val="nil"/>
              <w:bottom w:val="single" w:sz="4" w:space="0" w:color="auto"/>
              <w:right w:val="single" w:sz="4" w:space="0" w:color="auto"/>
            </w:tcBorders>
            <w:shd w:val="clear" w:color="auto" w:fill="auto"/>
            <w:vAlign w:val="center"/>
          </w:tcPr>
          <w:p w14:paraId="27B9C086" w14:textId="5C1CC3EF" w:rsidR="00AB0120" w:rsidRPr="00AB0120" w:rsidRDefault="00AB0120" w:rsidP="00AB0120">
            <w:pPr>
              <w:rPr>
                <w:rFonts w:ascii="標楷體" w:eastAsia="標楷體" w:hAnsi="標楷體"/>
                <w:sz w:val="20"/>
              </w:rPr>
            </w:pPr>
            <w:r w:rsidRPr="00AB0120">
              <w:rPr>
                <w:rFonts w:ascii="標楷體" w:eastAsia="標楷體" w:hAnsi="標楷體"/>
                <w:sz w:val="20"/>
              </w:rPr>
              <w:t>屏東縣政府</w:t>
            </w:r>
          </w:p>
        </w:tc>
        <w:tc>
          <w:tcPr>
            <w:tcW w:w="1840" w:type="dxa"/>
            <w:tcBorders>
              <w:top w:val="nil"/>
              <w:left w:val="nil"/>
              <w:bottom w:val="single" w:sz="4" w:space="0" w:color="auto"/>
              <w:right w:val="single" w:sz="4" w:space="0" w:color="auto"/>
            </w:tcBorders>
            <w:shd w:val="clear" w:color="auto" w:fill="auto"/>
            <w:vAlign w:val="center"/>
          </w:tcPr>
          <w:p w14:paraId="1C1B914D" w14:textId="56958A5B" w:rsidR="00AB0120" w:rsidRPr="00AB0120" w:rsidRDefault="00AB0120" w:rsidP="00AB0120">
            <w:pPr>
              <w:jc w:val="right"/>
              <w:rPr>
                <w:rFonts w:ascii="標楷體" w:eastAsia="標楷體" w:hAnsi="標楷體"/>
                <w:sz w:val="20"/>
              </w:rPr>
            </w:pPr>
            <w:r w:rsidRPr="00AB0120">
              <w:rPr>
                <w:rFonts w:ascii="標楷體" w:eastAsia="標楷體" w:hAnsi="標楷體"/>
                <w:sz w:val="20"/>
              </w:rPr>
              <w:t>13,406,994,689</w:t>
            </w:r>
          </w:p>
        </w:tc>
        <w:tc>
          <w:tcPr>
            <w:tcW w:w="2200" w:type="dxa"/>
            <w:tcBorders>
              <w:top w:val="nil"/>
              <w:left w:val="nil"/>
              <w:bottom w:val="single" w:sz="4" w:space="0" w:color="auto"/>
              <w:right w:val="single" w:sz="4" w:space="0" w:color="auto"/>
            </w:tcBorders>
            <w:shd w:val="clear" w:color="auto" w:fill="auto"/>
            <w:vAlign w:val="center"/>
          </w:tcPr>
          <w:p w14:paraId="68A1E86C" w14:textId="41E9996E" w:rsidR="00AB0120" w:rsidRPr="00AB0120" w:rsidRDefault="00AB0120" w:rsidP="00AB0120">
            <w:pPr>
              <w:jc w:val="right"/>
              <w:rPr>
                <w:rFonts w:ascii="標楷體" w:eastAsia="標楷體" w:hAnsi="標楷體"/>
                <w:sz w:val="20"/>
              </w:rPr>
            </w:pPr>
            <w:r w:rsidRPr="00AB0120">
              <w:rPr>
                <w:rFonts w:ascii="標楷體" w:eastAsia="標楷體" w:hAnsi="標楷體"/>
                <w:sz w:val="20"/>
              </w:rPr>
              <w:t>12,053,836,400</w:t>
            </w:r>
          </w:p>
        </w:tc>
        <w:tc>
          <w:tcPr>
            <w:tcW w:w="1180" w:type="dxa"/>
            <w:tcBorders>
              <w:top w:val="nil"/>
              <w:left w:val="nil"/>
              <w:bottom w:val="single" w:sz="4" w:space="0" w:color="auto"/>
              <w:right w:val="single" w:sz="4" w:space="0" w:color="auto"/>
            </w:tcBorders>
            <w:shd w:val="clear" w:color="auto" w:fill="auto"/>
            <w:noWrap/>
            <w:vAlign w:val="center"/>
          </w:tcPr>
          <w:p w14:paraId="265E72F1" w14:textId="39AFD8AB" w:rsidR="00AB0120" w:rsidRPr="00AB0120" w:rsidRDefault="00AB0120" w:rsidP="00AB0120">
            <w:pPr>
              <w:jc w:val="right"/>
              <w:rPr>
                <w:rFonts w:ascii="標楷體" w:eastAsia="標楷體" w:hAnsi="標楷體"/>
                <w:sz w:val="20"/>
              </w:rPr>
            </w:pPr>
            <w:r w:rsidRPr="00AB0120">
              <w:rPr>
                <w:rFonts w:ascii="標楷體" w:eastAsia="標楷體" w:hAnsi="標楷體"/>
                <w:sz w:val="20"/>
              </w:rPr>
              <w:t>89.91%</w:t>
            </w:r>
          </w:p>
        </w:tc>
      </w:tr>
      <w:tr w:rsidR="00AB0120" w:rsidRPr="004E11C2" w14:paraId="36DF0235"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83D3260"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75</w:t>
            </w:r>
          </w:p>
        </w:tc>
        <w:tc>
          <w:tcPr>
            <w:tcW w:w="3240" w:type="dxa"/>
            <w:tcBorders>
              <w:top w:val="nil"/>
              <w:left w:val="nil"/>
              <w:bottom w:val="single" w:sz="4" w:space="0" w:color="auto"/>
              <w:right w:val="single" w:sz="4" w:space="0" w:color="auto"/>
            </w:tcBorders>
            <w:shd w:val="clear" w:color="auto" w:fill="auto"/>
            <w:vAlign w:val="center"/>
          </w:tcPr>
          <w:p w14:paraId="4EC2449F" w14:textId="2A17EB71" w:rsidR="00AB0120" w:rsidRPr="00AB0120" w:rsidRDefault="00AB0120" w:rsidP="00AB0120">
            <w:pPr>
              <w:rPr>
                <w:rFonts w:ascii="標楷體" w:eastAsia="標楷體" w:hAnsi="標楷體"/>
                <w:sz w:val="20"/>
              </w:rPr>
            </w:pPr>
            <w:r w:rsidRPr="00AB0120">
              <w:rPr>
                <w:rFonts w:ascii="標楷體" w:eastAsia="標楷體" w:hAnsi="標楷體"/>
                <w:sz w:val="20"/>
              </w:rPr>
              <w:t>臺東縣政府</w:t>
            </w:r>
          </w:p>
        </w:tc>
        <w:tc>
          <w:tcPr>
            <w:tcW w:w="1840" w:type="dxa"/>
            <w:tcBorders>
              <w:top w:val="nil"/>
              <w:left w:val="nil"/>
              <w:bottom w:val="single" w:sz="4" w:space="0" w:color="auto"/>
              <w:right w:val="single" w:sz="4" w:space="0" w:color="auto"/>
            </w:tcBorders>
            <w:shd w:val="clear" w:color="auto" w:fill="auto"/>
            <w:vAlign w:val="center"/>
          </w:tcPr>
          <w:p w14:paraId="0DCF6700" w14:textId="72B0274A" w:rsidR="00AB0120" w:rsidRPr="00AB0120" w:rsidRDefault="00AB0120" w:rsidP="00AB0120">
            <w:pPr>
              <w:jc w:val="right"/>
              <w:rPr>
                <w:rFonts w:ascii="標楷體" w:eastAsia="標楷體" w:hAnsi="標楷體"/>
                <w:sz w:val="20"/>
              </w:rPr>
            </w:pPr>
            <w:r w:rsidRPr="00AB0120">
              <w:rPr>
                <w:rFonts w:ascii="標楷體" w:eastAsia="標楷體" w:hAnsi="標楷體"/>
                <w:sz w:val="20"/>
              </w:rPr>
              <w:t>7,213,120,281</w:t>
            </w:r>
          </w:p>
        </w:tc>
        <w:tc>
          <w:tcPr>
            <w:tcW w:w="2200" w:type="dxa"/>
            <w:tcBorders>
              <w:top w:val="nil"/>
              <w:left w:val="nil"/>
              <w:bottom w:val="single" w:sz="4" w:space="0" w:color="auto"/>
              <w:right w:val="single" w:sz="4" w:space="0" w:color="auto"/>
            </w:tcBorders>
            <w:shd w:val="clear" w:color="auto" w:fill="auto"/>
            <w:vAlign w:val="center"/>
          </w:tcPr>
          <w:p w14:paraId="68AF194E" w14:textId="6AE02888" w:rsidR="00AB0120" w:rsidRPr="00AB0120" w:rsidRDefault="00AB0120" w:rsidP="00AB0120">
            <w:pPr>
              <w:jc w:val="right"/>
              <w:rPr>
                <w:rFonts w:ascii="標楷體" w:eastAsia="標楷體" w:hAnsi="標楷體"/>
                <w:sz w:val="20"/>
              </w:rPr>
            </w:pPr>
            <w:r w:rsidRPr="00AB0120">
              <w:rPr>
                <w:rFonts w:ascii="標楷體" w:eastAsia="標楷體" w:hAnsi="標楷體"/>
                <w:sz w:val="20"/>
              </w:rPr>
              <w:t>6,758,261,090</w:t>
            </w:r>
          </w:p>
        </w:tc>
        <w:tc>
          <w:tcPr>
            <w:tcW w:w="1180" w:type="dxa"/>
            <w:tcBorders>
              <w:top w:val="nil"/>
              <w:left w:val="nil"/>
              <w:bottom w:val="single" w:sz="4" w:space="0" w:color="auto"/>
              <w:right w:val="single" w:sz="4" w:space="0" w:color="auto"/>
            </w:tcBorders>
            <w:shd w:val="clear" w:color="auto" w:fill="auto"/>
            <w:noWrap/>
            <w:vAlign w:val="center"/>
          </w:tcPr>
          <w:p w14:paraId="206AA8EB" w14:textId="347FE3EA" w:rsidR="00AB0120" w:rsidRPr="00AB0120" w:rsidRDefault="00AB0120" w:rsidP="00AB0120">
            <w:pPr>
              <w:jc w:val="right"/>
              <w:rPr>
                <w:rFonts w:ascii="標楷體" w:eastAsia="標楷體" w:hAnsi="標楷體"/>
                <w:sz w:val="20"/>
              </w:rPr>
            </w:pPr>
            <w:r w:rsidRPr="00AB0120">
              <w:rPr>
                <w:rFonts w:ascii="標楷體" w:eastAsia="標楷體" w:hAnsi="標楷體"/>
                <w:sz w:val="20"/>
              </w:rPr>
              <w:t>93.69%</w:t>
            </w:r>
          </w:p>
        </w:tc>
      </w:tr>
      <w:tr w:rsidR="00AB0120" w:rsidRPr="004E11C2" w14:paraId="5343EF1A"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46485FE"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76</w:t>
            </w:r>
          </w:p>
        </w:tc>
        <w:tc>
          <w:tcPr>
            <w:tcW w:w="3240" w:type="dxa"/>
            <w:tcBorders>
              <w:top w:val="nil"/>
              <w:left w:val="nil"/>
              <w:bottom w:val="single" w:sz="4" w:space="0" w:color="auto"/>
              <w:right w:val="single" w:sz="4" w:space="0" w:color="auto"/>
            </w:tcBorders>
            <w:shd w:val="clear" w:color="auto" w:fill="auto"/>
            <w:vAlign w:val="center"/>
          </w:tcPr>
          <w:p w14:paraId="3F7539D7" w14:textId="29576140" w:rsidR="00AB0120" w:rsidRPr="00AB0120" w:rsidRDefault="00AB0120" w:rsidP="00AB0120">
            <w:pPr>
              <w:rPr>
                <w:rFonts w:ascii="標楷體" w:eastAsia="標楷體" w:hAnsi="標楷體"/>
                <w:sz w:val="20"/>
              </w:rPr>
            </w:pPr>
            <w:r w:rsidRPr="00AB0120">
              <w:rPr>
                <w:rFonts w:ascii="標楷體" w:eastAsia="標楷體" w:hAnsi="標楷體"/>
                <w:sz w:val="20"/>
              </w:rPr>
              <w:t>花蓮縣政府</w:t>
            </w:r>
          </w:p>
        </w:tc>
        <w:tc>
          <w:tcPr>
            <w:tcW w:w="1840" w:type="dxa"/>
            <w:tcBorders>
              <w:top w:val="nil"/>
              <w:left w:val="nil"/>
              <w:bottom w:val="single" w:sz="4" w:space="0" w:color="auto"/>
              <w:right w:val="single" w:sz="4" w:space="0" w:color="auto"/>
            </w:tcBorders>
            <w:shd w:val="clear" w:color="auto" w:fill="auto"/>
            <w:vAlign w:val="center"/>
          </w:tcPr>
          <w:p w14:paraId="0F38BB69" w14:textId="183A948B" w:rsidR="00AB0120" w:rsidRPr="00AB0120" w:rsidRDefault="00AB0120" w:rsidP="00AB0120">
            <w:pPr>
              <w:jc w:val="right"/>
              <w:rPr>
                <w:rFonts w:ascii="標楷體" w:eastAsia="標楷體" w:hAnsi="標楷體"/>
                <w:sz w:val="20"/>
              </w:rPr>
            </w:pPr>
            <w:r w:rsidRPr="00AB0120">
              <w:rPr>
                <w:rFonts w:ascii="標楷體" w:eastAsia="標楷體" w:hAnsi="標楷體"/>
                <w:sz w:val="20"/>
              </w:rPr>
              <w:t>8,743,570,327</w:t>
            </w:r>
          </w:p>
        </w:tc>
        <w:tc>
          <w:tcPr>
            <w:tcW w:w="2200" w:type="dxa"/>
            <w:tcBorders>
              <w:top w:val="nil"/>
              <w:left w:val="nil"/>
              <w:bottom w:val="single" w:sz="4" w:space="0" w:color="auto"/>
              <w:right w:val="single" w:sz="4" w:space="0" w:color="auto"/>
            </w:tcBorders>
            <w:shd w:val="clear" w:color="auto" w:fill="auto"/>
            <w:vAlign w:val="center"/>
          </w:tcPr>
          <w:p w14:paraId="0E7A5781" w14:textId="1A614621" w:rsidR="00AB0120" w:rsidRPr="00AB0120" w:rsidRDefault="00AB0120" w:rsidP="00AB0120">
            <w:pPr>
              <w:jc w:val="right"/>
              <w:rPr>
                <w:rFonts w:ascii="標楷體" w:eastAsia="標楷體" w:hAnsi="標楷體"/>
                <w:sz w:val="20"/>
              </w:rPr>
            </w:pPr>
            <w:r w:rsidRPr="00AB0120">
              <w:rPr>
                <w:rFonts w:ascii="標楷體" w:eastAsia="標楷體" w:hAnsi="標楷體"/>
                <w:sz w:val="20"/>
              </w:rPr>
              <w:t>7,829,520,602</w:t>
            </w:r>
          </w:p>
        </w:tc>
        <w:tc>
          <w:tcPr>
            <w:tcW w:w="1180" w:type="dxa"/>
            <w:tcBorders>
              <w:top w:val="nil"/>
              <w:left w:val="nil"/>
              <w:bottom w:val="single" w:sz="4" w:space="0" w:color="auto"/>
              <w:right w:val="single" w:sz="4" w:space="0" w:color="auto"/>
            </w:tcBorders>
            <w:shd w:val="clear" w:color="auto" w:fill="auto"/>
            <w:noWrap/>
            <w:vAlign w:val="center"/>
          </w:tcPr>
          <w:p w14:paraId="067BB7B9" w14:textId="20CC2B38" w:rsidR="00AB0120" w:rsidRPr="00AB0120" w:rsidRDefault="00AB0120" w:rsidP="00AB0120">
            <w:pPr>
              <w:jc w:val="right"/>
              <w:rPr>
                <w:rFonts w:ascii="標楷體" w:eastAsia="標楷體" w:hAnsi="標楷體"/>
                <w:sz w:val="20"/>
              </w:rPr>
            </w:pPr>
            <w:r w:rsidRPr="00AB0120">
              <w:rPr>
                <w:rFonts w:ascii="標楷體" w:eastAsia="標楷體" w:hAnsi="標楷體"/>
                <w:sz w:val="20"/>
              </w:rPr>
              <w:t>89.55%</w:t>
            </w:r>
          </w:p>
        </w:tc>
      </w:tr>
      <w:tr w:rsidR="00AB0120" w:rsidRPr="004E11C2" w14:paraId="64A9E75E"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0388971"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77</w:t>
            </w:r>
          </w:p>
        </w:tc>
        <w:tc>
          <w:tcPr>
            <w:tcW w:w="3240" w:type="dxa"/>
            <w:tcBorders>
              <w:top w:val="nil"/>
              <w:left w:val="nil"/>
              <w:bottom w:val="single" w:sz="4" w:space="0" w:color="auto"/>
              <w:right w:val="single" w:sz="4" w:space="0" w:color="auto"/>
            </w:tcBorders>
            <w:shd w:val="clear" w:color="auto" w:fill="auto"/>
            <w:vAlign w:val="center"/>
          </w:tcPr>
          <w:p w14:paraId="43FD9B74" w14:textId="53A2C4E8" w:rsidR="00AB0120" w:rsidRPr="00AB0120" w:rsidRDefault="00AB0120" w:rsidP="00AB0120">
            <w:pPr>
              <w:rPr>
                <w:rFonts w:ascii="標楷體" w:eastAsia="標楷體" w:hAnsi="標楷體"/>
                <w:sz w:val="20"/>
              </w:rPr>
            </w:pPr>
            <w:r w:rsidRPr="00AB0120">
              <w:rPr>
                <w:rFonts w:ascii="標楷體" w:eastAsia="標楷體" w:hAnsi="標楷體"/>
                <w:sz w:val="20"/>
              </w:rPr>
              <w:t>澎湖縣政府</w:t>
            </w:r>
          </w:p>
        </w:tc>
        <w:tc>
          <w:tcPr>
            <w:tcW w:w="1840" w:type="dxa"/>
            <w:tcBorders>
              <w:top w:val="nil"/>
              <w:left w:val="nil"/>
              <w:bottom w:val="single" w:sz="4" w:space="0" w:color="auto"/>
              <w:right w:val="single" w:sz="4" w:space="0" w:color="auto"/>
            </w:tcBorders>
            <w:shd w:val="clear" w:color="auto" w:fill="auto"/>
            <w:vAlign w:val="center"/>
          </w:tcPr>
          <w:p w14:paraId="73417E17" w14:textId="2668CFA6" w:rsidR="00AB0120" w:rsidRPr="00AB0120" w:rsidRDefault="00AB0120" w:rsidP="00AB0120">
            <w:pPr>
              <w:jc w:val="right"/>
              <w:rPr>
                <w:rFonts w:ascii="標楷體" w:eastAsia="標楷體" w:hAnsi="標楷體"/>
                <w:sz w:val="20"/>
              </w:rPr>
            </w:pPr>
            <w:r w:rsidRPr="00AB0120">
              <w:rPr>
                <w:rFonts w:ascii="標楷體" w:eastAsia="標楷體" w:hAnsi="標楷體"/>
                <w:sz w:val="20"/>
              </w:rPr>
              <w:t>2,329,191,045</w:t>
            </w:r>
          </w:p>
        </w:tc>
        <w:tc>
          <w:tcPr>
            <w:tcW w:w="2200" w:type="dxa"/>
            <w:tcBorders>
              <w:top w:val="nil"/>
              <w:left w:val="nil"/>
              <w:bottom w:val="single" w:sz="4" w:space="0" w:color="auto"/>
              <w:right w:val="single" w:sz="4" w:space="0" w:color="auto"/>
            </w:tcBorders>
            <w:shd w:val="clear" w:color="auto" w:fill="auto"/>
            <w:vAlign w:val="center"/>
          </w:tcPr>
          <w:p w14:paraId="328F271A" w14:textId="1DF2E534" w:rsidR="00AB0120" w:rsidRPr="00AB0120" w:rsidRDefault="00AB0120" w:rsidP="00AB0120">
            <w:pPr>
              <w:jc w:val="right"/>
              <w:rPr>
                <w:rFonts w:ascii="標楷體" w:eastAsia="標楷體" w:hAnsi="標楷體"/>
                <w:sz w:val="20"/>
              </w:rPr>
            </w:pPr>
            <w:r w:rsidRPr="00AB0120">
              <w:rPr>
                <w:rFonts w:ascii="標楷體" w:eastAsia="標楷體" w:hAnsi="標楷體"/>
                <w:sz w:val="20"/>
              </w:rPr>
              <w:t>2,133,354,785</w:t>
            </w:r>
          </w:p>
        </w:tc>
        <w:tc>
          <w:tcPr>
            <w:tcW w:w="1180" w:type="dxa"/>
            <w:tcBorders>
              <w:top w:val="nil"/>
              <w:left w:val="nil"/>
              <w:bottom w:val="single" w:sz="4" w:space="0" w:color="auto"/>
              <w:right w:val="single" w:sz="4" w:space="0" w:color="auto"/>
            </w:tcBorders>
            <w:shd w:val="clear" w:color="auto" w:fill="auto"/>
            <w:noWrap/>
            <w:vAlign w:val="center"/>
          </w:tcPr>
          <w:p w14:paraId="38DBD5E8" w14:textId="0A4FC3D3" w:rsidR="00AB0120" w:rsidRPr="00AB0120" w:rsidRDefault="00AB0120" w:rsidP="00AB0120">
            <w:pPr>
              <w:jc w:val="right"/>
              <w:rPr>
                <w:rFonts w:ascii="標楷體" w:eastAsia="標楷體" w:hAnsi="標楷體"/>
                <w:sz w:val="20"/>
              </w:rPr>
            </w:pPr>
            <w:r w:rsidRPr="00AB0120">
              <w:rPr>
                <w:rFonts w:ascii="標楷體" w:eastAsia="標楷體" w:hAnsi="標楷體"/>
                <w:sz w:val="20"/>
              </w:rPr>
              <w:t>91.59%</w:t>
            </w:r>
          </w:p>
        </w:tc>
      </w:tr>
      <w:tr w:rsidR="00AB0120" w:rsidRPr="004E11C2" w14:paraId="761F314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51DE2EE"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78</w:t>
            </w:r>
          </w:p>
        </w:tc>
        <w:tc>
          <w:tcPr>
            <w:tcW w:w="3240" w:type="dxa"/>
            <w:tcBorders>
              <w:top w:val="nil"/>
              <w:left w:val="nil"/>
              <w:bottom w:val="single" w:sz="4" w:space="0" w:color="auto"/>
              <w:right w:val="single" w:sz="4" w:space="0" w:color="auto"/>
            </w:tcBorders>
            <w:shd w:val="clear" w:color="auto" w:fill="auto"/>
            <w:vAlign w:val="center"/>
          </w:tcPr>
          <w:p w14:paraId="46979FE0" w14:textId="31183784" w:rsidR="00AB0120" w:rsidRPr="00AB0120" w:rsidRDefault="00AB0120" w:rsidP="00AB0120">
            <w:pPr>
              <w:rPr>
                <w:rFonts w:ascii="標楷體" w:eastAsia="標楷體" w:hAnsi="標楷體"/>
                <w:sz w:val="20"/>
              </w:rPr>
            </w:pPr>
            <w:r w:rsidRPr="00AB0120">
              <w:rPr>
                <w:rFonts w:ascii="標楷體" w:eastAsia="標楷體" w:hAnsi="標楷體" w:hint="eastAsia"/>
                <w:sz w:val="20"/>
              </w:rPr>
              <w:t>基隆市政府</w:t>
            </w:r>
          </w:p>
        </w:tc>
        <w:tc>
          <w:tcPr>
            <w:tcW w:w="1840" w:type="dxa"/>
            <w:tcBorders>
              <w:top w:val="nil"/>
              <w:left w:val="nil"/>
              <w:bottom w:val="single" w:sz="4" w:space="0" w:color="auto"/>
              <w:right w:val="single" w:sz="4" w:space="0" w:color="auto"/>
            </w:tcBorders>
            <w:shd w:val="clear" w:color="auto" w:fill="auto"/>
            <w:vAlign w:val="center"/>
          </w:tcPr>
          <w:p w14:paraId="41DD1EEE" w14:textId="09168FD5" w:rsidR="00AB0120" w:rsidRPr="00AB0120" w:rsidRDefault="00AB0120" w:rsidP="00AB0120">
            <w:pPr>
              <w:jc w:val="right"/>
              <w:rPr>
                <w:rFonts w:ascii="標楷體" w:eastAsia="標楷體" w:hAnsi="標楷體"/>
                <w:sz w:val="20"/>
              </w:rPr>
            </w:pPr>
            <w:r w:rsidRPr="00AB0120">
              <w:rPr>
                <w:rFonts w:ascii="標楷體" w:eastAsia="標楷體" w:hAnsi="標楷體"/>
                <w:sz w:val="20"/>
              </w:rPr>
              <w:t>5,332,092,717</w:t>
            </w:r>
          </w:p>
        </w:tc>
        <w:tc>
          <w:tcPr>
            <w:tcW w:w="2200" w:type="dxa"/>
            <w:tcBorders>
              <w:top w:val="nil"/>
              <w:left w:val="nil"/>
              <w:bottom w:val="single" w:sz="4" w:space="0" w:color="auto"/>
              <w:right w:val="single" w:sz="4" w:space="0" w:color="auto"/>
            </w:tcBorders>
            <w:shd w:val="clear" w:color="auto" w:fill="auto"/>
            <w:vAlign w:val="center"/>
          </w:tcPr>
          <w:p w14:paraId="5AF86009" w14:textId="41989FCB" w:rsidR="00AB0120" w:rsidRPr="00AB0120" w:rsidRDefault="00AB0120" w:rsidP="00AB0120">
            <w:pPr>
              <w:jc w:val="right"/>
              <w:rPr>
                <w:rFonts w:ascii="標楷體" w:eastAsia="標楷體" w:hAnsi="標楷體"/>
                <w:sz w:val="20"/>
              </w:rPr>
            </w:pPr>
            <w:r w:rsidRPr="00AB0120">
              <w:rPr>
                <w:rFonts w:ascii="標楷體" w:eastAsia="標楷體" w:hAnsi="標楷體"/>
                <w:sz w:val="20"/>
              </w:rPr>
              <w:t>4,839,771,688</w:t>
            </w:r>
          </w:p>
        </w:tc>
        <w:tc>
          <w:tcPr>
            <w:tcW w:w="1180" w:type="dxa"/>
            <w:tcBorders>
              <w:top w:val="nil"/>
              <w:left w:val="nil"/>
              <w:bottom w:val="single" w:sz="4" w:space="0" w:color="auto"/>
              <w:right w:val="single" w:sz="4" w:space="0" w:color="auto"/>
            </w:tcBorders>
            <w:shd w:val="clear" w:color="auto" w:fill="auto"/>
            <w:noWrap/>
            <w:vAlign w:val="center"/>
          </w:tcPr>
          <w:p w14:paraId="05890F5E" w14:textId="1736F82E" w:rsidR="00AB0120" w:rsidRPr="00AB0120" w:rsidRDefault="00AB0120" w:rsidP="00AB0120">
            <w:pPr>
              <w:jc w:val="right"/>
              <w:rPr>
                <w:rFonts w:ascii="標楷體" w:eastAsia="標楷體" w:hAnsi="標楷體"/>
                <w:sz w:val="20"/>
              </w:rPr>
            </w:pPr>
            <w:r w:rsidRPr="00AB0120">
              <w:rPr>
                <w:rFonts w:ascii="標楷體" w:eastAsia="標楷體" w:hAnsi="標楷體"/>
                <w:sz w:val="20"/>
              </w:rPr>
              <w:t>90.77%</w:t>
            </w:r>
          </w:p>
        </w:tc>
      </w:tr>
      <w:tr w:rsidR="00AB0120" w:rsidRPr="004E11C2" w14:paraId="5F3247B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5B38B5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79</w:t>
            </w:r>
          </w:p>
        </w:tc>
        <w:tc>
          <w:tcPr>
            <w:tcW w:w="3240" w:type="dxa"/>
            <w:tcBorders>
              <w:top w:val="nil"/>
              <w:left w:val="nil"/>
              <w:bottom w:val="single" w:sz="4" w:space="0" w:color="auto"/>
              <w:right w:val="single" w:sz="4" w:space="0" w:color="auto"/>
            </w:tcBorders>
            <w:shd w:val="clear" w:color="auto" w:fill="auto"/>
            <w:vAlign w:val="center"/>
          </w:tcPr>
          <w:p w14:paraId="73F4D115" w14:textId="32DBB07D" w:rsidR="00AB0120" w:rsidRPr="00AB0120" w:rsidRDefault="00AB0120" w:rsidP="00AB0120">
            <w:pPr>
              <w:rPr>
                <w:rFonts w:ascii="標楷體" w:eastAsia="標楷體" w:hAnsi="標楷體"/>
                <w:sz w:val="20"/>
              </w:rPr>
            </w:pPr>
            <w:r w:rsidRPr="00AB0120">
              <w:rPr>
                <w:rFonts w:ascii="標楷體" w:eastAsia="標楷體" w:hAnsi="標楷體"/>
                <w:sz w:val="20"/>
              </w:rPr>
              <w:t>新竹市政府</w:t>
            </w:r>
          </w:p>
        </w:tc>
        <w:tc>
          <w:tcPr>
            <w:tcW w:w="1840" w:type="dxa"/>
            <w:tcBorders>
              <w:top w:val="nil"/>
              <w:left w:val="nil"/>
              <w:bottom w:val="single" w:sz="4" w:space="0" w:color="auto"/>
              <w:right w:val="single" w:sz="4" w:space="0" w:color="auto"/>
            </w:tcBorders>
            <w:shd w:val="clear" w:color="auto" w:fill="auto"/>
            <w:vAlign w:val="center"/>
          </w:tcPr>
          <w:p w14:paraId="1205FBFB" w14:textId="310E7298" w:rsidR="00AB0120" w:rsidRPr="00AB0120" w:rsidRDefault="00AB0120" w:rsidP="00AB0120">
            <w:pPr>
              <w:jc w:val="right"/>
              <w:rPr>
                <w:rFonts w:ascii="標楷體" w:eastAsia="標楷體" w:hAnsi="標楷體"/>
                <w:sz w:val="20"/>
              </w:rPr>
            </w:pPr>
            <w:r w:rsidRPr="00AB0120">
              <w:rPr>
                <w:rFonts w:ascii="標楷體" w:eastAsia="標楷體" w:hAnsi="標楷體"/>
                <w:sz w:val="20"/>
              </w:rPr>
              <w:t>6,140,367,537</w:t>
            </w:r>
          </w:p>
        </w:tc>
        <w:tc>
          <w:tcPr>
            <w:tcW w:w="2200" w:type="dxa"/>
            <w:tcBorders>
              <w:top w:val="nil"/>
              <w:left w:val="nil"/>
              <w:bottom w:val="single" w:sz="4" w:space="0" w:color="auto"/>
              <w:right w:val="single" w:sz="4" w:space="0" w:color="auto"/>
            </w:tcBorders>
            <w:shd w:val="clear" w:color="auto" w:fill="auto"/>
            <w:vAlign w:val="center"/>
          </w:tcPr>
          <w:p w14:paraId="0AA08EA6" w14:textId="124EFA21" w:rsidR="00AB0120" w:rsidRPr="00AB0120" w:rsidRDefault="00AB0120" w:rsidP="00AB0120">
            <w:pPr>
              <w:jc w:val="right"/>
              <w:rPr>
                <w:rFonts w:ascii="標楷體" w:eastAsia="標楷體" w:hAnsi="標楷體"/>
                <w:sz w:val="20"/>
              </w:rPr>
            </w:pPr>
            <w:r w:rsidRPr="00AB0120">
              <w:rPr>
                <w:rFonts w:ascii="標楷體" w:eastAsia="標楷體" w:hAnsi="標楷體"/>
                <w:sz w:val="20"/>
              </w:rPr>
              <w:t>5,262,610,578</w:t>
            </w:r>
          </w:p>
        </w:tc>
        <w:tc>
          <w:tcPr>
            <w:tcW w:w="1180" w:type="dxa"/>
            <w:tcBorders>
              <w:top w:val="nil"/>
              <w:left w:val="nil"/>
              <w:bottom w:val="single" w:sz="4" w:space="0" w:color="auto"/>
              <w:right w:val="single" w:sz="4" w:space="0" w:color="auto"/>
            </w:tcBorders>
            <w:shd w:val="clear" w:color="auto" w:fill="auto"/>
            <w:noWrap/>
            <w:vAlign w:val="center"/>
          </w:tcPr>
          <w:p w14:paraId="4C8D2E33" w14:textId="7ADE6D58" w:rsidR="00AB0120" w:rsidRPr="00AB0120" w:rsidRDefault="00AB0120" w:rsidP="00AB0120">
            <w:pPr>
              <w:jc w:val="right"/>
              <w:rPr>
                <w:rFonts w:ascii="標楷體" w:eastAsia="標楷體" w:hAnsi="標楷體"/>
                <w:sz w:val="20"/>
              </w:rPr>
            </w:pPr>
            <w:r w:rsidRPr="00AB0120">
              <w:rPr>
                <w:rFonts w:ascii="標楷體" w:eastAsia="標楷體" w:hAnsi="標楷體"/>
                <w:sz w:val="20"/>
              </w:rPr>
              <w:t>85.71%</w:t>
            </w:r>
          </w:p>
        </w:tc>
      </w:tr>
      <w:tr w:rsidR="00AB0120" w:rsidRPr="004E11C2" w14:paraId="6A062D46"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6F56A75"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80</w:t>
            </w:r>
          </w:p>
        </w:tc>
        <w:tc>
          <w:tcPr>
            <w:tcW w:w="3240" w:type="dxa"/>
            <w:tcBorders>
              <w:top w:val="nil"/>
              <w:left w:val="nil"/>
              <w:bottom w:val="single" w:sz="4" w:space="0" w:color="auto"/>
              <w:right w:val="single" w:sz="4" w:space="0" w:color="auto"/>
            </w:tcBorders>
            <w:shd w:val="clear" w:color="auto" w:fill="auto"/>
            <w:vAlign w:val="center"/>
          </w:tcPr>
          <w:p w14:paraId="3001C879" w14:textId="4215D35D" w:rsidR="00AB0120" w:rsidRPr="00AB0120" w:rsidRDefault="00AB0120" w:rsidP="00AB0120">
            <w:pPr>
              <w:rPr>
                <w:rFonts w:ascii="標楷體" w:eastAsia="標楷體" w:hAnsi="標楷體"/>
                <w:sz w:val="20"/>
              </w:rPr>
            </w:pPr>
            <w:r w:rsidRPr="00AB0120">
              <w:rPr>
                <w:rFonts w:ascii="標楷體" w:eastAsia="標楷體" w:hAnsi="標楷體"/>
                <w:sz w:val="20"/>
              </w:rPr>
              <w:t>嘉義市政府</w:t>
            </w:r>
          </w:p>
        </w:tc>
        <w:tc>
          <w:tcPr>
            <w:tcW w:w="1840" w:type="dxa"/>
            <w:tcBorders>
              <w:top w:val="nil"/>
              <w:left w:val="nil"/>
              <w:bottom w:val="single" w:sz="4" w:space="0" w:color="auto"/>
              <w:right w:val="single" w:sz="4" w:space="0" w:color="auto"/>
            </w:tcBorders>
            <w:shd w:val="clear" w:color="auto" w:fill="auto"/>
            <w:vAlign w:val="center"/>
          </w:tcPr>
          <w:p w14:paraId="4F7485C0" w14:textId="5A5A5D24" w:rsidR="00AB0120" w:rsidRPr="00AB0120" w:rsidRDefault="00AB0120" w:rsidP="00AB0120">
            <w:pPr>
              <w:jc w:val="right"/>
              <w:rPr>
                <w:rFonts w:ascii="標楷體" w:eastAsia="標楷體" w:hAnsi="標楷體"/>
                <w:sz w:val="20"/>
              </w:rPr>
            </w:pPr>
            <w:r w:rsidRPr="00AB0120">
              <w:rPr>
                <w:rFonts w:ascii="標楷體" w:eastAsia="標楷體" w:hAnsi="標楷體"/>
                <w:sz w:val="20"/>
              </w:rPr>
              <w:t>4,085,632,913</w:t>
            </w:r>
          </w:p>
        </w:tc>
        <w:tc>
          <w:tcPr>
            <w:tcW w:w="2200" w:type="dxa"/>
            <w:tcBorders>
              <w:top w:val="nil"/>
              <w:left w:val="nil"/>
              <w:bottom w:val="single" w:sz="4" w:space="0" w:color="auto"/>
              <w:right w:val="single" w:sz="4" w:space="0" w:color="auto"/>
            </w:tcBorders>
            <w:shd w:val="clear" w:color="auto" w:fill="auto"/>
            <w:vAlign w:val="center"/>
          </w:tcPr>
          <w:p w14:paraId="443BEEA4" w14:textId="57B41D6C" w:rsidR="00AB0120" w:rsidRPr="00AB0120" w:rsidRDefault="00AB0120" w:rsidP="00AB0120">
            <w:pPr>
              <w:jc w:val="right"/>
              <w:rPr>
                <w:rFonts w:ascii="標楷體" w:eastAsia="標楷體" w:hAnsi="標楷體"/>
                <w:sz w:val="20"/>
              </w:rPr>
            </w:pPr>
            <w:r w:rsidRPr="00AB0120">
              <w:rPr>
                <w:rFonts w:ascii="標楷體" w:eastAsia="標楷體" w:hAnsi="標楷體"/>
                <w:sz w:val="20"/>
              </w:rPr>
              <w:t>3,641,406,838</w:t>
            </w:r>
          </w:p>
        </w:tc>
        <w:tc>
          <w:tcPr>
            <w:tcW w:w="1180" w:type="dxa"/>
            <w:tcBorders>
              <w:top w:val="nil"/>
              <w:left w:val="nil"/>
              <w:bottom w:val="single" w:sz="4" w:space="0" w:color="auto"/>
              <w:right w:val="single" w:sz="4" w:space="0" w:color="auto"/>
            </w:tcBorders>
            <w:shd w:val="clear" w:color="auto" w:fill="auto"/>
            <w:noWrap/>
            <w:vAlign w:val="center"/>
          </w:tcPr>
          <w:p w14:paraId="4A3EE5E4" w14:textId="33D98EED" w:rsidR="00AB0120" w:rsidRPr="00AB0120" w:rsidRDefault="00AB0120" w:rsidP="00AB0120">
            <w:pPr>
              <w:jc w:val="right"/>
              <w:rPr>
                <w:rFonts w:ascii="標楷體" w:eastAsia="標楷體" w:hAnsi="標楷體"/>
                <w:sz w:val="20"/>
              </w:rPr>
            </w:pPr>
            <w:r w:rsidRPr="00AB0120">
              <w:rPr>
                <w:rFonts w:ascii="標楷體" w:eastAsia="標楷體" w:hAnsi="標楷體"/>
                <w:sz w:val="20"/>
              </w:rPr>
              <w:t>89.13%</w:t>
            </w:r>
          </w:p>
        </w:tc>
      </w:tr>
      <w:tr w:rsidR="00AB0120" w:rsidRPr="004E11C2" w14:paraId="5ECC24A5"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A03C148"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81</w:t>
            </w:r>
          </w:p>
        </w:tc>
        <w:tc>
          <w:tcPr>
            <w:tcW w:w="3240" w:type="dxa"/>
            <w:tcBorders>
              <w:top w:val="nil"/>
              <w:left w:val="nil"/>
              <w:bottom w:val="single" w:sz="4" w:space="0" w:color="auto"/>
              <w:right w:val="single" w:sz="4" w:space="0" w:color="auto"/>
            </w:tcBorders>
            <w:shd w:val="clear" w:color="auto" w:fill="auto"/>
            <w:vAlign w:val="center"/>
          </w:tcPr>
          <w:p w14:paraId="4D1A9B61" w14:textId="3C4CFA02" w:rsidR="00AB0120" w:rsidRPr="00AB0120" w:rsidRDefault="00AB0120" w:rsidP="00AB0120">
            <w:pPr>
              <w:rPr>
                <w:rFonts w:ascii="標楷體" w:eastAsia="標楷體" w:hAnsi="標楷體"/>
                <w:sz w:val="20"/>
              </w:rPr>
            </w:pPr>
            <w:r w:rsidRPr="00AB0120">
              <w:rPr>
                <w:rFonts w:ascii="標楷體" w:eastAsia="標楷體" w:hAnsi="標楷體"/>
                <w:sz w:val="20"/>
              </w:rPr>
              <w:t>金門縣政府</w:t>
            </w:r>
          </w:p>
        </w:tc>
        <w:tc>
          <w:tcPr>
            <w:tcW w:w="1840" w:type="dxa"/>
            <w:tcBorders>
              <w:top w:val="nil"/>
              <w:left w:val="nil"/>
              <w:bottom w:val="single" w:sz="4" w:space="0" w:color="auto"/>
              <w:right w:val="single" w:sz="4" w:space="0" w:color="auto"/>
            </w:tcBorders>
            <w:shd w:val="clear" w:color="auto" w:fill="auto"/>
            <w:vAlign w:val="center"/>
          </w:tcPr>
          <w:p w14:paraId="10C7C93C" w14:textId="701FE562" w:rsidR="00AB0120" w:rsidRPr="00AB0120" w:rsidRDefault="00AB0120" w:rsidP="00AB0120">
            <w:pPr>
              <w:jc w:val="right"/>
              <w:rPr>
                <w:rFonts w:ascii="標楷體" w:eastAsia="標楷體" w:hAnsi="標楷體"/>
                <w:sz w:val="20"/>
              </w:rPr>
            </w:pPr>
            <w:r w:rsidRPr="00AB0120">
              <w:rPr>
                <w:rFonts w:ascii="標楷體" w:eastAsia="標楷體" w:hAnsi="標楷體"/>
                <w:sz w:val="20"/>
              </w:rPr>
              <w:t>5,572,770,175</w:t>
            </w:r>
          </w:p>
        </w:tc>
        <w:tc>
          <w:tcPr>
            <w:tcW w:w="2200" w:type="dxa"/>
            <w:tcBorders>
              <w:top w:val="nil"/>
              <w:left w:val="nil"/>
              <w:bottom w:val="single" w:sz="4" w:space="0" w:color="auto"/>
              <w:right w:val="single" w:sz="4" w:space="0" w:color="auto"/>
            </w:tcBorders>
            <w:shd w:val="clear" w:color="auto" w:fill="auto"/>
            <w:vAlign w:val="center"/>
          </w:tcPr>
          <w:p w14:paraId="5B7FB2F9" w14:textId="12AFC575" w:rsidR="00AB0120" w:rsidRPr="00AB0120" w:rsidRDefault="00AB0120" w:rsidP="00AB0120">
            <w:pPr>
              <w:jc w:val="right"/>
              <w:rPr>
                <w:rFonts w:ascii="標楷體" w:eastAsia="標楷體" w:hAnsi="標楷體"/>
                <w:sz w:val="20"/>
              </w:rPr>
            </w:pPr>
            <w:r w:rsidRPr="00AB0120">
              <w:rPr>
                <w:rFonts w:ascii="標楷體" w:eastAsia="標楷體" w:hAnsi="標楷體"/>
                <w:sz w:val="20"/>
              </w:rPr>
              <w:t>4,697,269,748</w:t>
            </w:r>
          </w:p>
        </w:tc>
        <w:tc>
          <w:tcPr>
            <w:tcW w:w="1180" w:type="dxa"/>
            <w:tcBorders>
              <w:top w:val="nil"/>
              <w:left w:val="nil"/>
              <w:bottom w:val="single" w:sz="4" w:space="0" w:color="auto"/>
              <w:right w:val="single" w:sz="4" w:space="0" w:color="auto"/>
            </w:tcBorders>
            <w:shd w:val="clear" w:color="auto" w:fill="auto"/>
            <w:noWrap/>
            <w:vAlign w:val="center"/>
          </w:tcPr>
          <w:p w14:paraId="4D01F2CB" w14:textId="7C36DFDC" w:rsidR="00AB0120" w:rsidRPr="00AB0120" w:rsidRDefault="00AB0120" w:rsidP="00AB0120">
            <w:pPr>
              <w:jc w:val="right"/>
              <w:rPr>
                <w:rFonts w:ascii="標楷體" w:eastAsia="標楷體" w:hAnsi="標楷體"/>
                <w:sz w:val="20"/>
              </w:rPr>
            </w:pPr>
            <w:r w:rsidRPr="00AB0120">
              <w:rPr>
                <w:rFonts w:ascii="標楷體" w:eastAsia="標楷體" w:hAnsi="標楷體"/>
                <w:sz w:val="20"/>
              </w:rPr>
              <w:t>84.29%</w:t>
            </w:r>
          </w:p>
        </w:tc>
      </w:tr>
      <w:tr w:rsidR="00AB0120" w:rsidRPr="004E11C2" w14:paraId="6385F757"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8A6B20B"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82</w:t>
            </w:r>
          </w:p>
        </w:tc>
        <w:tc>
          <w:tcPr>
            <w:tcW w:w="3240" w:type="dxa"/>
            <w:tcBorders>
              <w:top w:val="nil"/>
              <w:left w:val="nil"/>
              <w:bottom w:val="single" w:sz="4" w:space="0" w:color="auto"/>
              <w:right w:val="single" w:sz="4" w:space="0" w:color="auto"/>
            </w:tcBorders>
            <w:shd w:val="clear" w:color="auto" w:fill="auto"/>
            <w:vAlign w:val="center"/>
          </w:tcPr>
          <w:p w14:paraId="0E09439D" w14:textId="6036EA44" w:rsidR="00AB0120" w:rsidRPr="00AB0120" w:rsidRDefault="00AB0120" w:rsidP="00AB0120">
            <w:pPr>
              <w:rPr>
                <w:rFonts w:ascii="標楷體" w:eastAsia="標楷體" w:hAnsi="標楷體"/>
                <w:sz w:val="20"/>
              </w:rPr>
            </w:pPr>
            <w:r w:rsidRPr="00AB0120">
              <w:rPr>
                <w:rFonts w:ascii="標楷體" w:eastAsia="標楷體" w:hAnsi="標楷體" w:hint="eastAsia"/>
                <w:sz w:val="20"/>
              </w:rPr>
              <w:t>連江縣政府</w:t>
            </w:r>
          </w:p>
        </w:tc>
        <w:tc>
          <w:tcPr>
            <w:tcW w:w="1840" w:type="dxa"/>
            <w:tcBorders>
              <w:top w:val="nil"/>
              <w:left w:val="nil"/>
              <w:bottom w:val="single" w:sz="4" w:space="0" w:color="auto"/>
              <w:right w:val="single" w:sz="4" w:space="0" w:color="auto"/>
            </w:tcBorders>
            <w:shd w:val="clear" w:color="auto" w:fill="auto"/>
            <w:vAlign w:val="center"/>
          </w:tcPr>
          <w:p w14:paraId="14739BEE" w14:textId="35C6098C" w:rsidR="00AB0120" w:rsidRPr="00AB0120" w:rsidRDefault="00AB0120" w:rsidP="00AB0120">
            <w:pPr>
              <w:jc w:val="right"/>
              <w:rPr>
                <w:rFonts w:ascii="標楷體" w:eastAsia="標楷體" w:hAnsi="標楷體"/>
                <w:sz w:val="20"/>
              </w:rPr>
            </w:pPr>
            <w:r w:rsidRPr="00AB0120">
              <w:rPr>
                <w:rFonts w:ascii="標楷體" w:eastAsia="標楷體" w:hAnsi="標楷體"/>
                <w:sz w:val="20"/>
              </w:rPr>
              <w:t>1,364,826,319</w:t>
            </w:r>
          </w:p>
        </w:tc>
        <w:tc>
          <w:tcPr>
            <w:tcW w:w="2200" w:type="dxa"/>
            <w:tcBorders>
              <w:top w:val="nil"/>
              <w:left w:val="nil"/>
              <w:bottom w:val="single" w:sz="4" w:space="0" w:color="auto"/>
              <w:right w:val="single" w:sz="4" w:space="0" w:color="auto"/>
            </w:tcBorders>
            <w:shd w:val="clear" w:color="auto" w:fill="auto"/>
            <w:vAlign w:val="center"/>
          </w:tcPr>
          <w:p w14:paraId="3231AE49" w14:textId="09690758" w:rsidR="00AB0120" w:rsidRPr="00AB0120" w:rsidRDefault="00AB0120" w:rsidP="00AB0120">
            <w:pPr>
              <w:jc w:val="right"/>
              <w:rPr>
                <w:rFonts w:ascii="標楷體" w:eastAsia="標楷體" w:hAnsi="標楷體"/>
                <w:sz w:val="20"/>
              </w:rPr>
            </w:pPr>
            <w:r w:rsidRPr="00AB0120">
              <w:rPr>
                <w:rFonts w:ascii="標楷體" w:eastAsia="標楷體" w:hAnsi="標楷體"/>
                <w:sz w:val="20"/>
              </w:rPr>
              <w:t>1,172,566,118</w:t>
            </w:r>
          </w:p>
        </w:tc>
        <w:tc>
          <w:tcPr>
            <w:tcW w:w="1180" w:type="dxa"/>
            <w:tcBorders>
              <w:top w:val="nil"/>
              <w:left w:val="nil"/>
              <w:bottom w:val="single" w:sz="4" w:space="0" w:color="auto"/>
              <w:right w:val="single" w:sz="4" w:space="0" w:color="auto"/>
            </w:tcBorders>
            <w:shd w:val="clear" w:color="auto" w:fill="auto"/>
            <w:noWrap/>
            <w:vAlign w:val="center"/>
          </w:tcPr>
          <w:p w14:paraId="36F80288" w14:textId="1D4B7963" w:rsidR="00AB0120" w:rsidRPr="00AB0120" w:rsidRDefault="00AB0120" w:rsidP="00AB0120">
            <w:pPr>
              <w:jc w:val="right"/>
              <w:rPr>
                <w:rFonts w:ascii="標楷體" w:eastAsia="標楷體" w:hAnsi="標楷體"/>
                <w:sz w:val="20"/>
              </w:rPr>
            </w:pPr>
            <w:r w:rsidRPr="00AB0120">
              <w:rPr>
                <w:rFonts w:ascii="標楷體" w:eastAsia="標楷體" w:hAnsi="標楷體"/>
                <w:sz w:val="20"/>
              </w:rPr>
              <w:t>85.91%</w:t>
            </w:r>
          </w:p>
        </w:tc>
      </w:tr>
      <w:tr w:rsidR="00AB0120" w:rsidRPr="004E11C2" w14:paraId="4F2B2FB9"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256EBFF0"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83</w:t>
            </w:r>
          </w:p>
        </w:tc>
        <w:tc>
          <w:tcPr>
            <w:tcW w:w="3240" w:type="dxa"/>
            <w:tcBorders>
              <w:top w:val="nil"/>
              <w:left w:val="nil"/>
              <w:bottom w:val="single" w:sz="4" w:space="0" w:color="auto"/>
              <w:right w:val="single" w:sz="4" w:space="0" w:color="auto"/>
            </w:tcBorders>
            <w:shd w:val="clear" w:color="auto" w:fill="auto"/>
            <w:vAlign w:val="center"/>
          </w:tcPr>
          <w:p w14:paraId="24C63347" w14:textId="737C8A34" w:rsidR="00AB0120" w:rsidRPr="00AB0120" w:rsidRDefault="00AB0120" w:rsidP="00AB0120">
            <w:pPr>
              <w:rPr>
                <w:rFonts w:ascii="標楷體" w:eastAsia="標楷體" w:hAnsi="標楷體"/>
                <w:sz w:val="20"/>
              </w:rPr>
            </w:pPr>
            <w:r w:rsidRPr="00AB0120">
              <w:rPr>
                <w:rFonts w:ascii="標楷體" w:eastAsia="標楷體" w:hAnsi="標楷體"/>
                <w:sz w:val="20"/>
              </w:rPr>
              <w:t>臺北市議會</w:t>
            </w:r>
          </w:p>
        </w:tc>
        <w:tc>
          <w:tcPr>
            <w:tcW w:w="1840" w:type="dxa"/>
            <w:tcBorders>
              <w:top w:val="nil"/>
              <w:left w:val="nil"/>
              <w:bottom w:val="single" w:sz="4" w:space="0" w:color="auto"/>
              <w:right w:val="single" w:sz="4" w:space="0" w:color="auto"/>
            </w:tcBorders>
            <w:shd w:val="clear" w:color="auto" w:fill="auto"/>
            <w:vAlign w:val="center"/>
          </w:tcPr>
          <w:p w14:paraId="62AA0382" w14:textId="0BCED26C" w:rsidR="00AB0120" w:rsidRPr="00AB0120" w:rsidRDefault="00AB0120" w:rsidP="00AB0120">
            <w:pPr>
              <w:jc w:val="right"/>
              <w:rPr>
                <w:rFonts w:ascii="標楷體" w:eastAsia="標楷體" w:hAnsi="標楷體"/>
                <w:sz w:val="20"/>
              </w:rPr>
            </w:pPr>
            <w:r w:rsidRPr="00AB0120">
              <w:rPr>
                <w:rFonts w:ascii="標楷體" w:eastAsia="標楷體" w:hAnsi="標楷體"/>
                <w:sz w:val="20"/>
              </w:rPr>
              <w:t>33,010,847</w:t>
            </w:r>
          </w:p>
        </w:tc>
        <w:tc>
          <w:tcPr>
            <w:tcW w:w="2200" w:type="dxa"/>
            <w:tcBorders>
              <w:top w:val="nil"/>
              <w:left w:val="nil"/>
              <w:bottom w:val="single" w:sz="4" w:space="0" w:color="auto"/>
              <w:right w:val="single" w:sz="4" w:space="0" w:color="auto"/>
            </w:tcBorders>
            <w:shd w:val="clear" w:color="auto" w:fill="auto"/>
            <w:vAlign w:val="center"/>
          </w:tcPr>
          <w:p w14:paraId="2F556E77" w14:textId="186B3182" w:rsidR="00AB0120" w:rsidRPr="00AB0120" w:rsidRDefault="00AB0120" w:rsidP="00AB0120">
            <w:pPr>
              <w:jc w:val="right"/>
              <w:rPr>
                <w:rFonts w:ascii="標楷體" w:eastAsia="標楷體" w:hAnsi="標楷體"/>
                <w:sz w:val="20"/>
              </w:rPr>
            </w:pPr>
            <w:r w:rsidRPr="00AB0120">
              <w:rPr>
                <w:rFonts w:ascii="標楷體" w:eastAsia="標楷體" w:hAnsi="標楷體"/>
                <w:sz w:val="20"/>
              </w:rPr>
              <w:t>30,840,847</w:t>
            </w:r>
          </w:p>
        </w:tc>
        <w:tc>
          <w:tcPr>
            <w:tcW w:w="1180" w:type="dxa"/>
            <w:tcBorders>
              <w:top w:val="nil"/>
              <w:left w:val="nil"/>
              <w:bottom w:val="single" w:sz="4" w:space="0" w:color="auto"/>
              <w:right w:val="single" w:sz="4" w:space="0" w:color="auto"/>
            </w:tcBorders>
            <w:shd w:val="clear" w:color="auto" w:fill="auto"/>
            <w:noWrap/>
            <w:vAlign w:val="center"/>
          </w:tcPr>
          <w:p w14:paraId="7B7B95B5" w14:textId="63570B83" w:rsidR="00AB0120" w:rsidRPr="00AB0120" w:rsidRDefault="00AB0120" w:rsidP="00AB0120">
            <w:pPr>
              <w:jc w:val="right"/>
              <w:rPr>
                <w:rFonts w:ascii="標楷體" w:eastAsia="標楷體" w:hAnsi="標楷體"/>
                <w:sz w:val="20"/>
              </w:rPr>
            </w:pPr>
            <w:r w:rsidRPr="00AB0120">
              <w:rPr>
                <w:rFonts w:ascii="標楷體" w:eastAsia="標楷體" w:hAnsi="標楷體"/>
                <w:sz w:val="20"/>
              </w:rPr>
              <w:t>93.43%</w:t>
            </w:r>
          </w:p>
        </w:tc>
      </w:tr>
      <w:tr w:rsidR="00AB0120" w:rsidRPr="004E11C2" w14:paraId="3ADE0F8E"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6D2A67F"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84</w:t>
            </w:r>
          </w:p>
        </w:tc>
        <w:tc>
          <w:tcPr>
            <w:tcW w:w="3240" w:type="dxa"/>
            <w:tcBorders>
              <w:top w:val="nil"/>
              <w:left w:val="nil"/>
              <w:bottom w:val="single" w:sz="4" w:space="0" w:color="auto"/>
              <w:right w:val="single" w:sz="4" w:space="0" w:color="auto"/>
            </w:tcBorders>
            <w:shd w:val="clear" w:color="auto" w:fill="auto"/>
            <w:vAlign w:val="center"/>
          </w:tcPr>
          <w:p w14:paraId="1A4A2B42" w14:textId="1D617EC7" w:rsidR="00AB0120" w:rsidRPr="00AB0120" w:rsidRDefault="00AB0120" w:rsidP="00AB0120">
            <w:pPr>
              <w:rPr>
                <w:rFonts w:ascii="標楷體" w:eastAsia="標楷體" w:hAnsi="標楷體"/>
                <w:sz w:val="20"/>
              </w:rPr>
            </w:pPr>
            <w:r w:rsidRPr="00AB0120">
              <w:rPr>
                <w:rFonts w:ascii="標楷體" w:eastAsia="標楷體" w:hAnsi="標楷體"/>
                <w:sz w:val="20"/>
              </w:rPr>
              <w:t>桃園市議會</w:t>
            </w:r>
          </w:p>
        </w:tc>
        <w:tc>
          <w:tcPr>
            <w:tcW w:w="1840" w:type="dxa"/>
            <w:tcBorders>
              <w:top w:val="nil"/>
              <w:left w:val="nil"/>
              <w:bottom w:val="single" w:sz="4" w:space="0" w:color="auto"/>
              <w:right w:val="single" w:sz="4" w:space="0" w:color="auto"/>
            </w:tcBorders>
            <w:shd w:val="clear" w:color="auto" w:fill="auto"/>
            <w:vAlign w:val="center"/>
          </w:tcPr>
          <w:p w14:paraId="2A6A43A4" w14:textId="40495822" w:rsidR="00AB0120" w:rsidRPr="00AB0120" w:rsidRDefault="00AB0120" w:rsidP="00AB0120">
            <w:pPr>
              <w:jc w:val="right"/>
              <w:rPr>
                <w:rFonts w:ascii="標楷體" w:eastAsia="標楷體" w:hAnsi="標楷體"/>
                <w:sz w:val="20"/>
              </w:rPr>
            </w:pPr>
            <w:r w:rsidRPr="00AB0120">
              <w:rPr>
                <w:rFonts w:ascii="標楷體" w:eastAsia="標楷體" w:hAnsi="標楷體"/>
                <w:sz w:val="20"/>
              </w:rPr>
              <w:t>53,327,973</w:t>
            </w:r>
          </w:p>
        </w:tc>
        <w:tc>
          <w:tcPr>
            <w:tcW w:w="2200" w:type="dxa"/>
            <w:tcBorders>
              <w:top w:val="nil"/>
              <w:left w:val="nil"/>
              <w:bottom w:val="single" w:sz="4" w:space="0" w:color="auto"/>
              <w:right w:val="single" w:sz="4" w:space="0" w:color="auto"/>
            </w:tcBorders>
            <w:shd w:val="clear" w:color="auto" w:fill="auto"/>
            <w:vAlign w:val="center"/>
          </w:tcPr>
          <w:p w14:paraId="49B1BB0D" w14:textId="58C6E0E6" w:rsidR="00AB0120" w:rsidRPr="00AB0120" w:rsidRDefault="00AB0120" w:rsidP="00AB0120">
            <w:pPr>
              <w:jc w:val="right"/>
              <w:rPr>
                <w:rFonts w:ascii="標楷體" w:eastAsia="標楷體" w:hAnsi="標楷體"/>
                <w:sz w:val="20"/>
              </w:rPr>
            </w:pPr>
            <w:r w:rsidRPr="00AB0120">
              <w:rPr>
                <w:rFonts w:ascii="標楷體" w:eastAsia="標楷體" w:hAnsi="標楷體"/>
                <w:sz w:val="20"/>
              </w:rPr>
              <w:t>29,222,598</w:t>
            </w:r>
          </w:p>
        </w:tc>
        <w:tc>
          <w:tcPr>
            <w:tcW w:w="1180" w:type="dxa"/>
            <w:tcBorders>
              <w:top w:val="nil"/>
              <w:left w:val="nil"/>
              <w:bottom w:val="single" w:sz="4" w:space="0" w:color="auto"/>
              <w:right w:val="single" w:sz="4" w:space="0" w:color="auto"/>
            </w:tcBorders>
            <w:shd w:val="clear" w:color="auto" w:fill="auto"/>
            <w:noWrap/>
            <w:vAlign w:val="center"/>
          </w:tcPr>
          <w:p w14:paraId="4261BEB5" w14:textId="60AEBB82" w:rsidR="00AB0120" w:rsidRPr="00AB0120" w:rsidRDefault="00AB0120" w:rsidP="00AB0120">
            <w:pPr>
              <w:jc w:val="right"/>
              <w:rPr>
                <w:rFonts w:ascii="標楷體" w:eastAsia="標楷體" w:hAnsi="標楷體"/>
                <w:sz w:val="20"/>
              </w:rPr>
            </w:pPr>
            <w:r w:rsidRPr="00AB0120">
              <w:rPr>
                <w:rFonts w:ascii="標楷體" w:eastAsia="標楷體" w:hAnsi="標楷體"/>
                <w:sz w:val="20"/>
              </w:rPr>
              <w:t>54.80%</w:t>
            </w:r>
          </w:p>
        </w:tc>
      </w:tr>
      <w:tr w:rsidR="00AB0120" w:rsidRPr="004E11C2" w14:paraId="2406BF23"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4078057"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85</w:t>
            </w:r>
          </w:p>
        </w:tc>
        <w:tc>
          <w:tcPr>
            <w:tcW w:w="3240" w:type="dxa"/>
            <w:tcBorders>
              <w:top w:val="nil"/>
              <w:left w:val="nil"/>
              <w:bottom w:val="single" w:sz="4" w:space="0" w:color="auto"/>
              <w:right w:val="single" w:sz="4" w:space="0" w:color="auto"/>
            </w:tcBorders>
            <w:shd w:val="clear" w:color="auto" w:fill="auto"/>
            <w:vAlign w:val="center"/>
          </w:tcPr>
          <w:p w14:paraId="5ED38DED" w14:textId="2A5C4FE8" w:rsidR="00AB0120" w:rsidRPr="00AB0120" w:rsidRDefault="00AB0120" w:rsidP="00AB0120">
            <w:pPr>
              <w:rPr>
                <w:rFonts w:ascii="標楷體" w:eastAsia="標楷體" w:hAnsi="標楷體"/>
                <w:sz w:val="20"/>
              </w:rPr>
            </w:pPr>
            <w:r w:rsidRPr="00AB0120">
              <w:rPr>
                <w:rFonts w:ascii="標楷體" w:eastAsia="標楷體" w:hAnsi="標楷體"/>
                <w:sz w:val="20"/>
              </w:rPr>
              <w:t>新北市議會</w:t>
            </w:r>
          </w:p>
        </w:tc>
        <w:tc>
          <w:tcPr>
            <w:tcW w:w="1840" w:type="dxa"/>
            <w:tcBorders>
              <w:top w:val="nil"/>
              <w:left w:val="nil"/>
              <w:bottom w:val="single" w:sz="4" w:space="0" w:color="auto"/>
              <w:right w:val="single" w:sz="4" w:space="0" w:color="auto"/>
            </w:tcBorders>
            <w:shd w:val="clear" w:color="auto" w:fill="auto"/>
            <w:vAlign w:val="center"/>
          </w:tcPr>
          <w:p w14:paraId="74F8B4E8" w14:textId="32723D6A" w:rsidR="00AB0120" w:rsidRPr="00AB0120" w:rsidRDefault="00AB0120" w:rsidP="00AB0120">
            <w:pPr>
              <w:jc w:val="right"/>
              <w:rPr>
                <w:rFonts w:ascii="標楷體" w:eastAsia="標楷體" w:hAnsi="標楷體"/>
                <w:sz w:val="20"/>
              </w:rPr>
            </w:pPr>
            <w:r w:rsidRPr="00AB0120">
              <w:rPr>
                <w:rFonts w:ascii="標楷體" w:eastAsia="標楷體" w:hAnsi="標楷體"/>
                <w:sz w:val="20"/>
              </w:rPr>
              <w:t>37,012,997</w:t>
            </w:r>
          </w:p>
        </w:tc>
        <w:tc>
          <w:tcPr>
            <w:tcW w:w="2200" w:type="dxa"/>
            <w:tcBorders>
              <w:top w:val="nil"/>
              <w:left w:val="nil"/>
              <w:bottom w:val="single" w:sz="4" w:space="0" w:color="auto"/>
              <w:right w:val="single" w:sz="4" w:space="0" w:color="auto"/>
            </w:tcBorders>
            <w:shd w:val="clear" w:color="auto" w:fill="auto"/>
            <w:vAlign w:val="center"/>
          </w:tcPr>
          <w:p w14:paraId="04411322" w14:textId="63AAE5F2" w:rsidR="00AB0120" w:rsidRPr="00AB0120" w:rsidRDefault="00AB0120" w:rsidP="00AB0120">
            <w:pPr>
              <w:jc w:val="right"/>
              <w:rPr>
                <w:rFonts w:ascii="標楷體" w:eastAsia="標楷體" w:hAnsi="標楷體"/>
                <w:sz w:val="20"/>
              </w:rPr>
            </w:pPr>
            <w:r w:rsidRPr="00AB0120">
              <w:rPr>
                <w:rFonts w:ascii="標楷體" w:eastAsia="標楷體" w:hAnsi="標楷體"/>
                <w:sz w:val="20"/>
              </w:rPr>
              <w:t>30,949,665</w:t>
            </w:r>
          </w:p>
        </w:tc>
        <w:tc>
          <w:tcPr>
            <w:tcW w:w="1180" w:type="dxa"/>
            <w:tcBorders>
              <w:top w:val="nil"/>
              <w:left w:val="nil"/>
              <w:bottom w:val="single" w:sz="4" w:space="0" w:color="auto"/>
              <w:right w:val="single" w:sz="4" w:space="0" w:color="auto"/>
            </w:tcBorders>
            <w:shd w:val="clear" w:color="auto" w:fill="auto"/>
            <w:noWrap/>
            <w:vAlign w:val="center"/>
          </w:tcPr>
          <w:p w14:paraId="4F87B3BA" w14:textId="2E4457F8" w:rsidR="00AB0120" w:rsidRPr="00AB0120" w:rsidRDefault="00AB0120" w:rsidP="00AB0120">
            <w:pPr>
              <w:jc w:val="right"/>
              <w:rPr>
                <w:rFonts w:ascii="標楷體" w:eastAsia="標楷體" w:hAnsi="標楷體"/>
                <w:sz w:val="20"/>
              </w:rPr>
            </w:pPr>
            <w:r w:rsidRPr="00AB0120">
              <w:rPr>
                <w:rFonts w:ascii="標楷體" w:eastAsia="標楷體" w:hAnsi="標楷體"/>
                <w:sz w:val="20"/>
              </w:rPr>
              <w:t>83.62%</w:t>
            </w:r>
          </w:p>
        </w:tc>
      </w:tr>
      <w:tr w:rsidR="00AB0120" w:rsidRPr="004E11C2" w14:paraId="22FD5FE0"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31DF7004"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86</w:t>
            </w:r>
          </w:p>
        </w:tc>
        <w:tc>
          <w:tcPr>
            <w:tcW w:w="3240" w:type="dxa"/>
            <w:tcBorders>
              <w:top w:val="nil"/>
              <w:left w:val="nil"/>
              <w:bottom w:val="single" w:sz="4" w:space="0" w:color="auto"/>
              <w:right w:val="single" w:sz="4" w:space="0" w:color="auto"/>
            </w:tcBorders>
            <w:shd w:val="clear" w:color="auto" w:fill="auto"/>
            <w:vAlign w:val="center"/>
          </w:tcPr>
          <w:p w14:paraId="63D91C2C" w14:textId="0EEFA3E2" w:rsidR="00AB0120" w:rsidRPr="00AB0120" w:rsidRDefault="00AB0120" w:rsidP="00AB0120">
            <w:pPr>
              <w:rPr>
                <w:rFonts w:ascii="標楷體" w:eastAsia="標楷體" w:hAnsi="標楷體"/>
                <w:sz w:val="20"/>
              </w:rPr>
            </w:pPr>
            <w:r w:rsidRPr="00AB0120">
              <w:rPr>
                <w:rFonts w:ascii="標楷體" w:eastAsia="標楷體" w:hAnsi="標楷體"/>
                <w:sz w:val="20"/>
              </w:rPr>
              <w:t>臺中市議會</w:t>
            </w:r>
          </w:p>
        </w:tc>
        <w:tc>
          <w:tcPr>
            <w:tcW w:w="1840" w:type="dxa"/>
            <w:tcBorders>
              <w:top w:val="nil"/>
              <w:left w:val="nil"/>
              <w:bottom w:val="single" w:sz="4" w:space="0" w:color="auto"/>
              <w:right w:val="single" w:sz="4" w:space="0" w:color="auto"/>
            </w:tcBorders>
            <w:shd w:val="clear" w:color="auto" w:fill="auto"/>
            <w:vAlign w:val="center"/>
          </w:tcPr>
          <w:p w14:paraId="1B1AB235" w14:textId="1A6EBFF7" w:rsidR="00AB0120" w:rsidRPr="00AB0120" w:rsidRDefault="00AB0120" w:rsidP="00AB0120">
            <w:pPr>
              <w:jc w:val="right"/>
              <w:rPr>
                <w:rFonts w:ascii="標楷體" w:eastAsia="標楷體" w:hAnsi="標楷體"/>
                <w:sz w:val="20"/>
              </w:rPr>
            </w:pPr>
            <w:r w:rsidRPr="00AB0120">
              <w:rPr>
                <w:rFonts w:ascii="標楷體" w:eastAsia="標楷體" w:hAnsi="標楷體"/>
                <w:sz w:val="20"/>
              </w:rPr>
              <w:t>68,124,958</w:t>
            </w:r>
          </w:p>
        </w:tc>
        <w:tc>
          <w:tcPr>
            <w:tcW w:w="2200" w:type="dxa"/>
            <w:tcBorders>
              <w:top w:val="nil"/>
              <w:left w:val="nil"/>
              <w:bottom w:val="single" w:sz="4" w:space="0" w:color="auto"/>
              <w:right w:val="single" w:sz="4" w:space="0" w:color="auto"/>
            </w:tcBorders>
            <w:shd w:val="clear" w:color="auto" w:fill="auto"/>
            <w:vAlign w:val="center"/>
          </w:tcPr>
          <w:p w14:paraId="6A335625" w14:textId="25C71650" w:rsidR="00AB0120" w:rsidRPr="00AB0120" w:rsidRDefault="00AB0120" w:rsidP="00AB0120">
            <w:pPr>
              <w:jc w:val="right"/>
              <w:rPr>
                <w:rFonts w:ascii="標楷體" w:eastAsia="標楷體" w:hAnsi="標楷體"/>
                <w:sz w:val="20"/>
              </w:rPr>
            </w:pPr>
            <w:r w:rsidRPr="00AB0120">
              <w:rPr>
                <w:rFonts w:ascii="標楷體" w:eastAsia="標楷體" w:hAnsi="標楷體"/>
                <w:sz w:val="20"/>
              </w:rPr>
              <w:t>51,824,958</w:t>
            </w:r>
          </w:p>
        </w:tc>
        <w:tc>
          <w:tcPr>
            <w:tcW w:w="1180" w:type="dxa"/>
            <w:tcBorders>
              <w:top w:val="nil"/>
              <w:left w:val="nil"/>
              <w:bottom w:val="single" w:sz="4" w:space="0" w:color="auto"/>
              <w:right w:val="single" w:sz="4" w:space="0" w:color="auto"/>
            </w:tcBorders>
            <w:shd w:val="clear" w:color="auto" w:fill="auto"/>
            <w:noWrap/>
            <w:vAlign w:val="center"/>
          </w:tcPr>
          <w:p w14:paraId="4E7CC0CD" w14:textId="61AFBBA6" w:rsidR="00AB0120" w:rsidRPr="00AB0120" w:rsidRDefault="00AB0120" w:rsidP="00AB0120">
            <w:pPr>
              <w:jc w:val="right"/>
              <w:rPr>
                <w:rFonts w:ascii="標楷體" w:eastAsia="標楷體" w:hAnsi="標楷體"/>
                <w:sz w:val="20"/>
              </w:rPr>
            </w:pPr>
            <w:r w:rsidRPr="00AB0120">
              <w:rPr>
                <w:rFonts w:ascii="標楷體" w:eastAsia="標楷體" w:hAnsi="標楷體"/>
                <w:sz w:val="20"/>
              </w:rPr>
              <w:t>76.07%</w:t>
            </w:r>
          </w:p>
        </w:tc>
      </w:tr>
      <w:tr w:rsidR="00AB0120" w:rsidRPr="004E11C2" w14:paraId="79458E6B"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D53E153"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87</w:t>
            </w:r>
          </w:p>
        </w:tc>
        <w:tc>
          <w:tcPr>
            <w:tcW w:w="3240" w:type="dxa"/>
            <w:tcBorders>
              <w:top w:val="nil"/>
              <w:left w:val="nil"/>
              <w:bottom w:val="single" w:sz="4" w:space="0" w:color="auto"/>
              <w:right w:val="single" w:sz="4" w:space="0" w:color="auto"/>
            </w:tcBorders>
            <w:shd w:val="clear" w:color="auto" w:fill="auto"/>
            <w:vAlign w:val="center"/>
          </w:tcPr>
          <w:p w14:paraId="45F81BE5" w14:textId="2DBEBF2D" w:rsidR="00AB0120" w:rsidRPr="00AB0120" w:rsidRDefault="00AB0120" w:rsidP="00AB0120">
            <w:pPr>
              <w:rPr>
                <w:rFonts w:ascii="標楷體" w:eastAsia="標楷體" w:hAnsi="標楷體"/>
                <w:sz w:val="20"/>
              </w:rPr>
            </w:pPr>
            <w:r w:rsidRPr="00AB0120">
              <w:rPr>
                <w:rFonts w:ascii="標楷體" w:eastAsia="標楷體" w:hAnsi="標楷體"/>
                <w:sz w:val="20"/>
              </w:rPr>
              <w:t>臺南市議會</w:t>
            </w:r>
          </w:p>
        </w:tc>
        <w:tc>
          <w:tcPr>
            <w:tcW w:w="1840" w:type="dxa"/>
            <w:tcBorders>
              <w:top w:val="nil"/>
              <w:left w:val="nil"/>
              <w:bottom w:val="single" w:sz="4" w:space="0" w:color="auto"/>
              <w:right w:val="single" w:sz="4" w:space="0" w:color="auto"/>
            </w:tcBorders>
            <w:shd w:val="clear" w:color="auto" w:fill="auto"/>
            <w:vAlign w:val="center"/>
          </w:tcPr>
          <w:p w14:paraId="5A530C03" w14:textId="09B8DC18" w:rsidR="00AB0120" w:rsidRPr="00AB0120" w:rsidRDefault="00AB0120" w:rsidP="00AB0120">
            <w:pPr>
              <w:jc w:val="right"/>
              <w:rPr>
                <w:rFonts w:ascii="標楷體" w:eastAsia="標楷體" w:hAnsi="標楷體"/>
                <w:sz w:val="20"/>
              </w:rPr>
            </w:pPr>
            <w:r w:rsidRPr="00AB0120">
              <w:rPr>
                <w:rFonts w:ascii="標楷體" w:eastAsia="標楷體" w:hAnsi="標楷體"/>
                <w:sz w:val="20"/>
              </w:rPr>
              <w:t>51,974,705</w:t>
            </w:r>
          </w:p>
        </w:tc>
        <w:tc>
          <w:tcPr>
            <w:tcW w:w="2200" w:type="dxa"/>
            <w:tcBorders>
              <w:top w:val="nil"/>
              <w:left w:val="nil"/>
              <w:bottom w:val="single" w:sz="4" w:space="0" w:color="auto"/>
              <w:right w:val="single" w:sz="4" w:space="0" w:color="auto"/>
            </w:tcBorders>
            <w:shd w:val="clear" w:color="auto" w:fill="auto"/>
            <w:vAlign w:val="center"/>
          </w:tcPr>
          <w:p w14:paraId="3F00B78A" w14:textId="13E047C8" w:rsidR="00AB0120" w:rsidRPr="00AB0120" w:rsidRDefault="00AB0120" w:rsidP="00AB0120">
            <w:pPr>
              <w:jc w:val="right"/>
              <w:rPr>
                <w:rFonts w:ascii="標楷體" w:eastAsia="標楷體" w:hAnsi="標楷體"/>
                <w:sz w:val="20"/>
              </w:rPr>
            </w:pPr>
            <w:r w:rsidRPr="00AB0120">
              <w:rPr>
                <w:rFonts w:ascii="標楷體" w:eastAsia="標楷體" w:hAnsi="標楷體"/>
                <w:sz w:val="20"/>
              </w:rPr>
              <w:t>50,924,705</w:t>
            </w:r>
          </w:p>
        </w:tc>
        <w:tc>
          <w:tcPr>
            <w:tcW w:w="1180" w:type="dxa"/>
            <w:tcBorders>
              <w:top w:val="nil"/>
              <w:left w:val="nil"/>
              <w:bottom w:val="single" w:sz="4" w:space="0" w:color="auto"/>
              <w:right w:val="single" w:sz="4" w:space="0" w:color="auto"/>
            </w:tcBorders>
            <w:shd w:val="clear" w:color="auto" w:fill="auto"/>
            <w:noWrap/>
            <w:vAlign w:val="center"/>
          </w:tcPr>
          <w:p w14:paraId="198E0AEB" w14:textId="1E2E8CF0" w:rsidR="00AB0120" w:rsidRPr="00AB0120" w:rsidRDefault="00AB0120" w:rsidP="00AB0120">
            <w:pPr>
              <w:jc w:val="right"/>
              <w:rPr>
                <w:rFonts w:ascii="標楷體" w:eastAsia="標楷體" w:hAnsi="標楷體"/>
                <w:sz w:val="20"/>
              </w:rPr>
            </w:pPr>
            <w:r w:rsidRPr="00AB0120">
              <w:rPr>
                <w:rFonts w:ascii="標楷體" w:eastAsia="標楷體" w:hAnsi="標楷體"/>
                <w:sz w:val="20"/>
              </w:rPr>
              <w:t>97.98%</w:t>
            </w:r>
          </w:p>
        </w:tc>
      </w:tr>
      <w:tr w:rsidR="00AB0120" w:rsidRPr="004E11C2" w14:paraId="416C0454"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C758FC9"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88</w:t>
            </w:r>
          </w:p>
        </w:tc>
        <w:tc>
          <w:tcPr>
            <w:tcW w:w="3240" w:type="dxa"/>
            <w:tcBorders>
              <w:top w:val="nil"/>
              <w:left w:val="nil"/>
              <w:bottom w:val="single" w:sz="4" w:space="0" w:color="auto"/>
              <w:right w:val="single" w:sz="4" w:space="0" w:color="auto"/>
            </w:tcBorders>
            <w:shd w:val="clear" w:color="auto" w:fill="auto"/>
            <w:vAlign w:val="center"/>
          </w:tcPr>
          <w:p w14:paraId="451A0808" w14:textId="7AE19F63" w:rsidR="00AB0120" w:rsidRPr="00AB0120" w:rsidRDefault="00AB0120" w:rsidP="00AB0120">
            <w:pPr>
              <w:rPr>
                <w:rFonts w:ascii="標楷體" w:eastAsia="標楷體" w:hAnsi="標楷體"/>
                <w:sz w:val="20"/>
              </w:rPr>
            </w:pPr>
            <w:r w:rsidRPr="00AB0120">
              <w:rPr>
                <w:rFonts w:ascii="標楷體" w:eastAsia="標楷體" w:hAnsi="標楷體"/>
                <w:sz w:val="20"/>
              </w:rPr>
              <w:t>高雄市議會</w:t>
            </w:r>
          </w:p>
        </w:tc>
        <w:tc>
          <w:tcPr>
            <w:tcW w:w="1840" w:type="dxa"/>
            <w:tcBorders>
              <w:top w:val="nil"/>
              <w:left w:val="nil"/>
              <w:bottom w:val="single" w:sz="4" w:space="0" w:color="auto"/>
              <w:right w:val="single" w:sz="4" w:space="0" w:color="auto"/>
            </w:tcBorders>
            <w:shd w:val="clear" w:color="auto" w:fill="auto"/>
            <w:vAlign w:val="center"/>
          </w:tcPr>
          <w:p w14:paraId="12B2F80C" w14:textId="3CAC8EC1" w:rsidR="00AB0120" w:rsidRPr="00AB0120" w:rsidRDefault="00AB0120" w:rsidP="00AB0120">
            <w:pPr>
              <w:jc w:val="right"/>
              <w:rPr>
                <w:rFonts w:ascii="標楷體" w:eastAsia="標楷體" w:hAnsi="標楷體"/>
                <w:sz w:val="20"/>
              </w:rPr>
            </w:pPr>
            <w:r w:rsidRPr="00AB0120">
              <w:rPr>
                <w:rFonts w:ascii="標楷體" w:eastAsia="標楷體" w:hAnsi="標楷體"/>
                <w:sz w:val="20"/>
              </w:rPr>
              <w:t>52,564,151</w:t>
            </w:r>
          </w:p>
        </w:tc>
        <w:tc>
          <w:tcPr>
            <w:tcW w:w="2200" w:type="dxa"/>
            <w:tcBorders>
              <w:top w:val="nil"/>
              <w:left w:val="nil"/>
              <w:bottom w:val="single" w:sz="4" w:space="0" w:color="auto"/>
              <w:right w:val="single" w:sz="4" w:space="0" w:color="auto"/>
            </w:tcBorders>
            <w:shd w:val="clear" w:color="auto" w:fill="auto"/>
            <w:vAlign w:val="center"/>
          </w:tcPr>
          <w:p w14:paraId="76E28F5D" w14:textId="42ED4A45" w:rsidR="00AB0120" w:rsidRPr="00AB0120" w:rsidRDefault="00AB0120" w:rsidP="00AB0120">
            <w:pPr>
              <w:jc w:val="right"/>
              <w:rPr>
                <w:rFonts w:ascii="標楷體" w:eastAsia="標楷體" w:hAnsi="標楷體"/>
                <w:sz w:val="20"/>
              </w:rPr>
            </w:pPr>
            <w:r w:rsidRPr="00AB0120">
              <w:rPr>
                <w:rFonts w:ascii="標楷體" w:eastAsia="標楷體" w:hAnsi="標楷體"/>
                <w:sz w:val="20"/>
              </w:rPr>
              <w:t>49,433,146</w:t>
            </w:r>
          </w:p>
        </w:tc>
        <w:tc>
          <w:tcPr>
            <w:tcW w:w="1180" w:type="dxa"/>
            <w:tcBorders>
              <w:top w:val="nil"/>
              <w:left w:val="nil"/>
              <w:bottom w:val="single" w:sz="4" w:space="0" w:color="auto"/>
              <w:right w:val="single" w:sz="4" w:space="0" w:color="auto"/>
            </w:tcBorders>
            <w:shd w:val="clear" w:color="auto" w:fill="auto"/>
            <w:noWrap/>
            <w:vAlign w:val="center"/>
          </w:tcPr>
          <w:p w14:paraId="6CA2ED07" w14:textId="24470FD6" w:rsidR="00AB0120" w:rsidRPr="00AB0120" w:rsidRDefault="00AB0120" w:rsidP="00AB0120">
            <w:pPr>
              <w:jc w:val="right"/>
              <w:rPr>
                <w:rFonts w:ascii="標楷體" w:eastAsia="標楷體" w:hAnsi="標楷體"/>
                <w:sz w:val="20"/>
              </w:rPr>
            </w:pPr>
            <w:r w:rsidRPr="00AB0120">
              <w:rPr>
                <w:rFonts w:ascii="標楷體" w:eastAsia="標楷體" w:hAnsi="標楷體"/>
                <w:sz w:val="20"/>
              </w:rPr>
              <w:t>94.04%</w:t>
            </w:r>
          </w:p>
        </w:tc>
      </w:tr>
      <w:tr w:rsidR="00AB0120" w:rsidRPr="004E11C2" w14:paraId="188865EC"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7EEDBD0"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89</w:t>
            </w:r>
          </w:p>
        </w:tc>
        <w:tc>
          <w:tcPr>
            <w:tcW w:w="3240" w:type="dxa"/>
            <w:tcBorders>
              <w:top w:val="nil"/>
              <w:left w:val="nil"/>
              <w:bottom w:val="single" w:sz="4" w:space="0" w:color="auto"/>
              <w:right w:val="single" w:sz="4" w:space="0" w:color="auto"/>
            </w:tcBorders>
            <w:shd w:val="clear" w:color="auto" w:fill="auto"/>
            <w:vAlign w:val="center"/>
          </w:tcPr>
          <w:p w14:paraId="51739779" w14:textId="55374541" w:rsidR="00AB0120" w:rsidRPr="00AB0120" w:rsidRDefault="00AB0120" w:rsidP="00AB0120">
            <w:pPr>
              <w:rPr>
                <w:rFonts w:ascii="標楷體" w:eastAsia="標楷體" w:hAnsi="標楷體"/>
                <w:sz w:val="20"/>
              </w:rPr>
            </w:pPr>
            <w:r w:rsidRPr="00AB0120">
              <w:rPr>
                <w:rFonts w:ascii="標楷體" w:eastAsia="標楷體" w:hAnsi="標楷體"/>
                <w:sz w:val="20"/>
              </w:rPr>
              <w:t>宜蘭縣議會</w:t>
            </w:r>
          </w:p>
        </w:tc>
        <w:tc>
          <w:tcPr>
            <w:tcW w:w="1840" w:type="dxa"/>
            <w:tcBorders>
              <w:top w:val="nil"/>
              <w:left w:val="nil"/>
              <w:bottom w:val="single" w:sz="4" w:space="0" w:color="auto"/>
              <w:right w:val="single" w:sz="4" w:space="0" w:color="auto"/>
            </w:tcBorders>
            <w:shd w:val="clear" w:color="auto" w:fill="auto"/>
            <w:vAlign w:val="center"/>
          </w:tcPr>
          <w:p w14:paraId="5A86DFC9" w14:textId="4468B783" w:rsidR="00AB0120" w:rsidRPr="00AB0120" w:rsidRDefault="00AB0120" w:rsidP="00AB0120">
            <w:pPr>
              <w:jc w:val="right"/>
              <w:rPr>
                <w:rFonts w:ascii="標楷體" w:eastAsia="標楷體" w:hAnsi="標楷體"/>
                <w:sz w:val="20"/>
              </w:rPr>
            </w:pPr>
            <w:r w:rsidRPr="00AB0120">
              <w:rPr>
                <w:rFonts w:ascii="標楷體" w:eastAsia="標楷體" w:hAnsi="標楷體"/>
                <w:sz w:val="20"/>
              </w:rPr>
              <w:t>14,421,900</w:t>
            </w:r>
          </w:p>
        </w:tc>
        <w:tc>
          <w:tcPr>
            <w:tcW w:w="2200" w:type="dxa"/>
            <w:tcBorders>
              <w:top w:val="nil"/>
              <w:left w:val="nil"/>
              <w:bottom w:val="single" w:sz="4" w:space="0" w:color="auto"/>
              <w:right w:val="single" w:sz="4" w:space="0" w:color="auto"/>
            </w:tcBorders>
            <w:shd w:val="clear" w:color="auto" w:fill="auto"/>
            <w:vAlign w:val="center"/>
          </w:tcPr>
          <w:p w14:paraId="03441244" w14:textId="005501D2" w:rsidR="00AB0120" w:rsidRPr="00AB0120" w:rsidRDefault="00AB0120" w:rsidP="00AB0120">
            <w:pPr>
              <w:jc w:val="right"/>
              <w:rPr>
                <w:rFonts w:ascii="標楷體" w:eastAsia="標楷體" w:hAnsi="標楷體"/>
                <w:sz w:val="20"/>
              </w:rPr>
            </w:pPr>
            <w:r w:rsidRPr="00AB0120">
              <w:rPr>
                <w:rFonts w:ascii="標楷體" w:eastAsia="標楷體" w:hAnsi="標楷體"/>
                <w:sz w:val="20"/>
              </w:rPr>
              <w:t>14,226,900</w:t>
            </w:r>
          </w:p>
        </w:tc>
        <w:tc>
          <w:tcPr>
            <w:tcW w:w="1180" w:type="dxa"/>
            <w:tcBorders>
              <w:top w:val="nil"/>
              <w:left w:val="nil"/>
              <w:bottom w:val="single" w:sz="4" w:space="0" w:color="auto"/>
              <w:right w:val="single" w:sz="4" w:space="0" w:color="auto"/>
            </w:tcBorders>
            <w:shd w:val="clear" w:color="auto" w:fill="auto"/>
            <w:noWrap/>
            <w:vAlign w:val="center"/>
          </w:tcPr>
          <w:p w14:paraId="657D71EC" w14:textId="583397F9" w:rsidR="00AB0120" w:rsidRPr="00AB0120" w:rsidRDefault="00AB0120" w:rsidP="00AB0120">
            <w:pPr>
              <w:jc w:val="right"/>
              <w:rPr>
                <w:rFonts w:ascii="標楷體" w:eastAsia="標楷體" w:hAnsi="標楷體"/>
                <w:sz w:val="20"/>
              </w:rPr>
            </w:pPr>
            <w:r w:rsidRPr="00AB0120">
              <w:rPr>
                <w:rFonts w:ascii="標楷體" w:eastAsia="標楷體" w:hAnsi="標楷體"/>
                <w:sz w:val="20"/>
              </w:rPr>
              <w:t>98.65%</w:t>
            </w:r>
          </w:p>
        </w:tc>
      </w:tr>
      <w:tr w:rsidR="00AB0120" w:rsidRPr="004E11C2" w14:paraId="52EC6B9C"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3BACA87" w14:textId="77777777" w:rsidR="00AB0120" w:rsidRPr="004E11C2" w:rsidRDefault="00AB0120" w:rsidP="00AB0120">
            <w:pPr>
              <w:jc w:val="center"/>
              <w:rPr>
                <w:rFonts w:ascii="標楷體" w:eastAsia="標楷體" w:hAnsi="標楷體"/>
                <w:sz w:val="20"/>
              </w:rPr>
            </w:pPr>
            <w:r w:rsidRPr="004E11C2">
              <w:rPr>
                <w:rFonts w:ascii="標楷體" w:eastAsia="標楷體" w:hAnsi="標楷體" w:hint="eastAsia"/>
                <w:sz w:val="20"/>
              </w:rPr>
              <w:t>90</w:t>
            </w:r>
          </w:p>
        </w:tc>
        <w:tc>
          <w:tcPr>
            <w:tcW w:w="3240" w:type="dxa"/>
            <w:tcBorders>
              <w:top w:val="nil"/>
              <w:left w:val="nil"/>
              <w:bottom w:val="single" w:sz="4" w:space="0" w:color="auto"/>
              <w:right w:val="single" w:sz="4" w:space="0" w:color="auto"/>
            </w:tcBorders>
            <w:shd w:val="clear" w:color="auto" w:fill="auto"/>
            <w:vAlign w:val="center"/>
          </w:tcPr>
          <w:p w14:paraId="6FF874EE" w14:textId="4E5A1E9F" w:rsidR="00AB0120" w:rsidRPr="00AB0120" w:rsidRDefault="00AB0120" w:rsidP="00AB0120">
            <w:pPr>
              <w:rPr>
                <w:rFonts w:ascii="標楷體" w:eastAsia="標楷體" w:hAnsi="標楷體"/>
                <w:sz w:val="20"/>
              </w:rPr>
            </w:pPr>
            <w:r w:rsidRPr="00AB0120">
              <w:rPr>
                <w:rFonts w:ascii="標楷體" w:eastAsia="標楷體" w:hAnsi="標楷體"/>
                <w:sz w:val="20"/>
              </w:rPr>
              <w:t>新竹縣議會</w:t>
            </w:r>
          </w:p>
        </w:tc>
        <w:tc>
          <w:tcPr>
            <w:tcW w:w="1840" w:type="dxa"/>
            <w:tcBorders>
              <w:top w:val="nil"/>
              <w:left w:val="nil"/>
              <w:bottom w:val="single" w:sz="4" w:space="0" w:color="auto"/>
              <w:right w:val="single" w:sz="4" w:space="0" w:color="auto"/>
            </w:tcBorders>
            <w:shd w:val="clear" w:color="auto" w:fill="auto"/>
            <w:vAlign w:val="center"/>
          </w:tcPr>
          <w:p w14:paraId="29AAD123" w14:textId="7255A8F4" w:rsidR="00AB0120" w:rsidRPr="00AB0120" w:rsidRDefault="00AB0120" w:rsidP="00AB0120">
            <w:pPr>
              <w:jc w:val="right"/>
              <w:rPr>
                <w:rFonts w:ascii="標楷體" w:eastAsia="標楷體" w:hAnsi="標楷體"/>
                <w:sz w:val="20"/>
              </w:rPr>
            </w:pPr>
            <w:r w:rsidRPr="00AB0120">
              <w:rPr>
                <w:rFonts w:ascii="標楷體" w:eastAsia="標楷體" w:hAnsi="標楷體"/>
                <w:sz w:val="20"/>
              </w:rPr>
              <w:t>5,696,200</w:t>
            </w:r>
          </w:p>
        </w:tc>
        <w:tc>
          <w:tcPr>
            <w:tcW w:w="2200" w:type="dxa"/>
            <w:tcBorders>
              <w:top w:val="nil"/>
              <w:left w:val="nil"/>
              <w:bottom w:val="single" w:sz="4" w:space="0" w:color="auto"/>
              <w:right w:val="single" w:sz="4" w:space="0" w:color="auto"/>
            </w:tcBorders>
            <w:shd w:val="clear" w:color="auto" w:fill="auto"/>
            <w:vAlign w:val="center"/>
          </w:tcPr>
          <w:p w14:paraId="1925FD2A" w14:textId="5B3F87C2" w:rsidR="00AB0120" w:rsidRPr="00AB0120" w:rsidRDefault="00AB0120" w:rsidP="00AB0120">
            <w:pPr>
              <w:jc w:val="right"/>
              <w:rPr>
                <w:rFonts w:ascii="標楷體" w:eastAsia="標楷體" w:hAnsi="標楷體"/>
                <w:sz w:val="20"/>
              </w:rPr>
            </w:pPr>
            <w:r w:rsidRPr="00AB0120">
              <w:rPr>
                <w:rFonts w:ascii="標楷體" w:eastAsia="標楷體" w:hAnsi="標楷體"/>
                <w:sz w:val="20"/>
              </w:rPr>
              <w:t>5,476,200</w:t>
            </w:r>
          </w:p>
        </w:tc>
        <w:tc>
          <w:tcPr>
            <w:tcW w:w="1180" w:type="dxa"/>
            <w:tcBorders>
              <w:top w:val="nil"/>
              <w:left w:val="nil"/>
              <w:bottom w:val="single" w:sz="4" w:space="0" w:color="auto"/>
              <w:right w:val="single" w:sz="4" w:space="0" w:color="auto"/>
            </w:tcBorders>
            <w:shd w:val="clear" w:color="auto" w:fill="auto"/>
            <w:noWrap/>
            <w:vAlign w:val="center"/>
          </w:tcPr>
          <w:p w14:paraId="616DF8BE" w14:textId="2F4805B4" w:rsidR="00AB0120" w:rsidRPr="00AB0120" w:rsidRDefault="00AB0120" w:rsidP="00AB0120">
            <w:pPr>
              <w:jc w:val="right"/>
              <w:rPr>
                <w:rFonts w:ascii="標楷體" w:eastAsia="標楷體" w:hAnsi="標楷體"/>
                <w:sz w:val="20"/>
              </w:rPr>
            </w:pPr>
            <w:r w:rsidRPr="00AB0120">
              <w:rPr>
                <w:rFonts w:ascii="標楷體" w:eastAsia="標楷體" w:hAnsi="標楷體"/>
                <w:sz w:val="20"/>
              </w:rPr>
              <w:t>96.14%</w:t>
            </w:r>
          </w:p>
        </w:tc>
      </w:tr>
      <w:tr w:rsidR="00AB0120" w:rsidRPr="004E11C2" w14:paraId="4B5D895F"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2E930AA"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91</w:t>
            </w:r>
          </w:p>
        </w:tc>
        <w:tc>
          <w:tcPr>
            <w:tcW w:w="3240" w:type="dxa"/>
            <w:tcBorders>
              <w:top w:val="nil"/>
              <w:left w:val="nil"/>
              <w:bottom w:val="single" w:sz="4" w:space="0" w:color="auto"/>
              <w:right w:val="single" w:sz="4" w:space="0" w:color="auto"/>
            </w:tcBorders>
            <w:shd w:val="clear" w:color="auto" w:fill="auto"/>
            <w:vAlign w:val="center"/>
          </w:tcPr>
          <w:p w14:paraId="56FCC04D" w14:textId="790F9744" w:rsidR="00AB0120" w:rsidRPr="00AB0120" w:rsidRDefault="00AB0120" w:rsidP="00AB0120">
            <w:pPr>
              <w:rPr>
                <w:rFonts w:ascii="標楷體" w:eastAsia="標楷體" w:hAnsi="標楷體"/>
                <w:sz w:val="20"/>
              </w:rPr>
            </w:pPr>
            <w:r w:rsidRPr="00AB0120">
              <w:rPr>
                <w:rFonts w:ascii="標楷體" w:eastAsia="標楷體" w:hAnsi="標楷體"/>
                <w:sz w:val="20"/>
              </w:rPr>
              <w:t>苗栗縣議會</w:t>
            </w:r>
          </w:p>
        </w:tc>
        <w:tc>
          <w:tcPr>
            <w:tcW w:w="1840" w:type="dxa"/>
            <w:tcBorders>
              <w:top w:val="nil"/>
              <w:left w:val="nil"/>
              <w:bottom w:val="single" w:sz="4" w:space="0" w:color="auto"/>
              <w:right w:val="single" w:sz="4" w:space="0" w:color="auto"/>
            </w:tcBorders>
            <w:shd w:val="clear" w:color="auto" w:fill="auto"/>
            <w:vAlign w:val="center"/>
          </w:tcPr>
          <w:p w14:paraId="396A1BF2" w14:textId="662AF37A" w:rsidR="00AB0120" w:rsidRPr="00AB0120" w:rsidRDefault="00AB0120" w:rsidP="00AB0120">
            <w:pPr>
              <w:jc w:val="right"/>
              <w:rPr>
                <w:rFonts w:ascii="標楷體" w:eastAsia="標楷體" w:hAnsi="標楷體"/>
                <w:sz w:val="20"/>
              </w:rPr>
            </w:pPr>
            <w:r w:rsidRPr="00AB0120">
              <w:rPr>
                <w:rFonts w:ascii="標楷體" w:eastAsia="標楷體" w:hAnsi="標楷體"/>
                <w:sz w:val="20"/>
              </w:rPr>
              <w:t>13,620,605</w:t>
            </w:r>
          </w:p>
        </w:tc>
        <w:tc>
          <w:tcPr>
            <w:tcW w:w="2200" w:type="dxa"/>
            <w:tcBorders>
              <w:top w:val="nil"/>
              <w:left w:val="nil"/>
              <w:bottom w:val="single" w:sz="4" w:space="0" w:color="auto"/>
              <w:right w:val="single" w:sz="4" w:space="0" w:color="auto"/>
            </w:tcBorders>
            <w:shd w:val="clear" w:color="auto" w:fill="auto"/>
            <w:vAlign w:val="center"/>
          </w:tcPr>
          <w:p w14:paraId="36BEE1D0" w14:textId="18CB7F31" w:rsidR="00AB0120" w:rsidRPr="00AB0120" w:rsidRDefault="00AB0120" w:rsidP="00AB0120">
            <w:pPr>
              <w:jc w:val="right"/>
              <w:rPr>
                <w:rFonts w:ascii="標楷體" w:eastAsia="標楷體" w:hAnsi="標楷體"/>
                <w:sz w:val="20"/>
              </w:rPr>
            </w:pPr>
            <w:r w:rsidRPr="00AB0120">
              <w:rPr>
                <w:rFonts w:ascii="標楷體" w:eastAsia="標楷體" w:hAnsi="標楷體"/>
                <w:sz w:val="20"/>
              </w:rPr>
              <w:t>13,620,605</w:t>
            </w:r>
          </w:p>
        </w:tc>
        <w:tc>
          <w:tcPr>
            <w:tcW w:w="1180" w:type="dxa"/>
            <w:tcBorders>
              <w:top w:val="nil"/>
              <w:left w:val="nil"/>
              <w:bottom w:val="single" w:sz="4" w:space="0" w:color="auto"/>
              <w:right w:val="single" w:sz="4" w:space="0" w:color="auto"/>
            </w:tcBorders>
            <w:shd w:val="clear" w:color="auto" w:fill="auto"/>
            <w:noWrap/>
            <w:vAlign w:val="center"/>
          </w:tcPr>
          <w:p w14:paraId="53E9CCAA" w14:textId="51DB358B" w:rsidR="00AB0120" w:rsidRPr="00AB0120" w:rsidRDefault="00AB0120" w:rsidP="00AB0120">
            <w:pPr>
              <w:jc w:val="right"/>
              <w:rPr>
                <w:rFonts w:ascii="標楷體" w:eastAsia="標楷體" w:hAnsi="標楷體"/>
                <w:sz w:val="20"/>
              </w:rPr>
            </w:pPr>
            <w:r w:rsidRPr="00AB0120">
              <w:rPr>
                <w:rFonts w:ascii="標楷體" w:eastAsia="標楷體" w:hAnsi="標楷體"/>
                <w:sz w:val="20"/>
              </w:rPr>
              <w:t>100.00%</w:t>
            </w:r>
          </w:p>
        </w:tc>
      </w:tr>
      <w:tr w:rsidR="00AB0120" w:rsidRPr="004E11C2" w14:paraId="3CFE735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E6BE5C4"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92</w:t>
            </w:r>
          </w:p>
        </w:tc>
        <w:tc>
          <w:tcPr>
            <w:tcW w:w="3240" w:type="dxa"/>
            <w:tcBorders>
              <w:top w:val="nil"/>
              <w:left w:val="nil"/>
              <w:bottom w:val="single" w:sz="4" w:space="0" w:color="auto"/>
              <w:right w:val="single" w:sz="4" w:space="0" w:color="auto"/>
            </w:tcBorders>
            <w:shd w:val="clear" w:color="auto" w:fill="auto"/>
            <w:vAlign w:val="center"/>
          </w:tcPr>
          <w:p w14:paraId="6C5A6B63" w14:textId="61A1FEEB" w:rsidR="00AB0120" w:rsidRPr="00AB0120" w:rsidRDefault="00AB0120" w:rsidP="00AB0120">
            <w:pPr>
              <w:rPr>
                <w:rFonts w:ascii="標楷體" w:eastAsia="標楷體" w:hAnsi="標楷體"/>
                <w:sz w:val="20"/>
              </w:rPr>
            </w:pPr>
            <w:r w:rsidRPr="00AB0120">
              <w:rPr>
                <w:rFonts w:ascii="標楷體" w:eastAsia="標楷體" w:hAnsi="標楷體"/>
                <w:sz w:val="20"/>
              </w:rPr>
              <w:t>彰化縣議會</w:t>
            </w:r>
          </w:p>
        </w:tc>
        <w:tc>
          <w:tcPr>
            <w:tcW w:w="1840" w:type="dxa"/>
            <w:tcBorders>
              <w:top w:val="nil"/>
              <w:left w:val="nil"/>
              <w:bottom w:val="single" w:sz="4" w:space="0" w:color="auto"/>
              <w:right w:val="single" w:sz="4" w:space="0" w:color="auto"/>
            </w:tcBorders>
            <w:shd w:val="clear" w:color="auto" w:fill="auto"/>
            <w:vAlign w:val="center"/>
          </w:tcPr>
          <w:p w14:paraId="63D6B757" w14:textId="1EBD6D04" w:rsidR="00AB0120" w:rsidRPr="00AB0120" w:rsidRDefault="00AB0120" w:rsidP="00AB0120">
            <w:pPr>
              <w:jc w:val="right"/>
              <w:rPr>
                <w:rFonts w:ascii="標楷體" w:eastAsia="標楷體" w:hAnsi="標楷體"/>
                <w:sz w:val="20"/>
              </w:rPr>
            </w:pPr>
            <w:r w:rsidRPr="00AB0120">
              <w:rPr>
                <w:rFonts w:ascii="標楷體" w:eastAsia="標楷體" w:hAnsi="標楷體"/>
                <w:sz w:val="20"/>
              </w:rPr>
              <w:t>40,230,484</w:t>
            </w:r>
          </w:p>
        </w:tc>
        <w:tc>
          <w:tcPr>
            <w:tcW w:w="2200" w:type="dxa"/>
            <w:tcBorders>
              <w:top w:val="nil"/>
              <w:left w:val="nil"/>
              <w:bottom w:val="single" w:sz="4" w:space="0" w:color="auto"/>
              <w:right w:val="single" w:sz="4" w:space="0" w:color="auto"/>
            </w:tcBorders>
            <w:shd w:val="clear" w:color="auto" w:fill="auto"/>
            <w:vAlign w:val="center"/>
          </w:tcPr>
          <w:p w14:paraId="3F44608B" w14:textId="640BFEA7" w:rsidR="00AB0120" w:rsidRPr="00AB0120" w:rsidRDefault="00AB0120" w:rsidP="00AB0120">
            <w:pPr>
              <w:jc w:val="right"/>
              <w:rPr>
                <w:rFonts w:ascii="標楷體" w:eastAsia="標楷體" w:hAnsi="標楷體"/>
                <w:sz w:val="20"/>
              </w:rPr>
            </w:pPr>
            <w:r w:rsidRPr="00AB0120">
              <w:rPr>
                <w:rFonts w:ascii="標楷體" w:eastAsia="標楷體" w:hAnsi="標楷體"/>
                <w:sz w:val="20"/>
              </w:rPr>
              <w:t>37,409,673</w:t>
            </w:r>
          </w:p>
        </w:tc>
        <w:tc>
          <w:tcPr>
            <w:tcW w:w="1180" w:type="dxa"/>
            <w:tcBorders>
              <w:top w:val="nil"/>
              <w:left w:val="nil"/>
              <w:bottom w:val="single" w:sz="4" w:space="0" w:color="auto"/>
              <w:right w:val="single" w:sz="4" w:space="0" w:color="auto"/>
            </w:tcBorders>
            <w:shd w:val="clear" w:color="auto" w:fill="auto"/>
            <w:noWrap/>
            <w:vAlign w:val="center"/>
          </w:tcPr>
          <w:p w14:paraId="3D388977" w14:textId="3B354275" w:rsidR="00AB0120" w:rsidRPr="00AB0120" w:rsidRDefault="00AB0120" w:rsidP="00AB0120">
            <w:pPr>
              <w:jc w:val="right"/>
              <w:rPr>
                <w:rFonts w:ascii="標楷體" w:eastAsia="標楷體" w:hAnsi="標楷體"/>
                <w:sz w:val="20"/>
              </w:rPr>
            </w:pPr>
            <w:r w:rsidRPr="00AB0120">
              <w:rPr>
                <w:rFonts w:ascii="標楷體" w:eastAsia="標楷體" w:hAnsi="標楷體"/>
                <w:sz w:val="20"/>
              </w:rPr>
              <w:t>92.99%</w:t>
            </w:r>
          </w:p>
        </w:tc>
      </w:tr>
      <w:tr w:rsidR="00AB0120" w:rsidRPr="004E11C2" w14:paraId="35857C76"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089AE982"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lastRenderedPageBreak/>
              <w:t>93</w:t>
            </w:r>
          </w:p>
        </w:tc>
        <w:tc>
          <w:tcPr>
            <w:tcW w:w="3240" w:type="dxa"/>
            <w:tcBorders>
              <w:top w:val="nil"/>
              <w:left w:val="nil"/>
              <w:bottom w:val="single" w:sz="4" w:space="0" w:color="auto"/>
              <w:right w:val="single" w:sz="4" w:space="0" w:color="auto"/>
            </w:tcBorders>
            <w:shd w:val="clear" w:color="auto" w:fill="auto"/>
            <w:vAlign w:val="center"/>
          </w:tcPr>
          <w:p w14:paraId="39FCD61A" w14:textId="05434AAA" w:rsidR="00AB0120" w:rsidRPr="00AB0120" w:rsidRDefault="00AB0120" w:rsidP="00AB0120">
            <w:pPr>
              <w:rPr>
                <w:rFonts w:ascii="標楷體" w:eastAsia="標楷體" w:hAnsi="標楷體"/>
                <w:sz w:val="20"/>
              </w:rPr>
            </w:pPr>
            <w:r w:rsidRPr="00AB0120">
              <w:rPr>
                <w:rFonts w:ascii="標楷體" w:eastAsia="標楷體" w:hAnsi="標楷體"/>
                <w:sz w:val="20"/>
              </w:rPr>
              <w:t>南投縣議會</w:t>
            </w:r>
          </w:p>
        </w:tc>
        <w:tc>
          <w:tcPr>
            <w:tcW w:w="1840" w:type="dxa"/>
            <w:tcBorders>
              <w:top w:val="nil"/>
              <w:left w:val="nil"/>
              <w:bottom w:val="single" w:sz="4" w:space="0" w:color="auto"/>
              <w:right w:val="single" w:sz="4" w:space="0" w:color="auto"/>
            </w:tcBorders>
            <w:shd w:val="clear" w:color="auto" w:fill="auto"/>
            <w:vAlign w:val="center"/>
          </w:tcPr>
          <w:p w14:paraId="33AE6DED" w14:textId="01940C2A" w:rsidR="00AB0120" w:rsidRPr="00AB0120" w:rsidRDefault="00AB0120" w:rsidP="00AB0120">
            <w:pPr>
              <w:jc w:val="right"/>
              <w:rPr>
                <w:rFonts w:ascii="標楷體" w:eastAsia="標楷體" w:hAnsi="標楷體"/>
                <w:sz w:val="20"/>
              </w:rPr>
            </w:pPr>
            <w:r w:rsidRPr="00AB0120">
              <w:rPr>
                <w:rFonts w:ascii="標楷體" w:eastAsia="標楷體" w:hAnsi="標楷體"/>
                <w:sz w:val="20"/>
              </w:rPr>
              <w:t>18,972,572</w:t>
            </w:r>
          </w:p>
        </w:tc>
        <w:tc>
          <w:tcPr>
            <w:tcW w:w="2200" w:type="dxa"/>
            <w:tcBorders>
              <w:top w:val="nil"/>
              <w:left w:val="nil"/>
              <w:bottom w:val="single" w:sz="4" w:space="0" w:color="auto"/>
              <w:right w:val="single" w:sz="4" w:space="0" w:color="auto"/>
            </w:tcBorders>
            <w:shd w:val="clear" w:color="auto" w:fill="auto"/>
            <w:vAlign w:val="center"/>
          </w:tcPr>
          <w:p w14:paraId="45BBE5B4" w14:textId="27A367C6" w:rsidR="00AB0120" w:rsidRPr="00AB0120" w:rsidRDefault="00AB0120" w:rsidP="00AB0120">
            <w:pPr>
              <w:jc w:val="right"/>
              <w:rPr>
                <w:rFonts w:ascii="標楷體" w:eastAsia="標楷體" w:hAnsi="標楷體"/>
                <w:sz w:val="20"/>
              </w:rPr>
            </w:pPr>
            <w:r w:rsidRPr="00AB0120">
              <w:rPr>
                <w:rFonts w:ascii="標楷體" w:eastAsia="標楷體" w:hAnsi="標楷體"/>
                <w:sz w:val="20"/>
              </w:rPr>
              <w:t>18,032,172</w:t>
            </w:r>
          </w:p>
        </w:tc>
        <w:tc>
          <w:tcPr>
            <w:tcW w:w="1180" w:type="dxa"/>
            <w:tcBorders>
              <w:top w:val="nil"/>
              <w:left w:val="nil"/>
              <w:bottom w:val="single" w:sz="4" w:space="0" w:color="auto"/>
              <w:right w:val="single" w:sz="4" w:space="0" w:color="auto"/>
            </w:tcBorders>
            <w:shd w:val="clear" w:color="auto" w:fill="auto"/>
            <w:noWrap/>
            <w:vAlign w:val="center"/>
          </w:tcPr>
          <w:p w14:paraId="5468049A" w14:textId="42D0D978" w:rsidR="00AB0120" w:rsidRPr="00AB0120" w:rsidRDefault="00AB0120" w:rsidP="00AB0120">
            <w:pPr>
              <w:jc w:val="right"/>
              <w:rPr>
                <w:rFonts w:ascii="標楷體" w:eastAsia="標楷體" w:hAnsi="標楷體"/>
                <w:sz w:val="20"/>
              </w:rPr>
            </w:pPr>
            <w:r w:rsidRPr="00AB0120">
              <w:rPr>
                <w:rFonts w:ascii="標楷體" w:eastAsia="標楷體" w:hAnsi="標楷體"/>
                <w:sz w:val="20"/>
              </w:rPr>
              <w:t>95.04%</w:t>
            </w:r>
          </w:p>
        </w:tc>
      </w:tr>
      <w:tr w:rsidR="00AB0120" w:rsidRPr="004E11C2" w14:paraId="67951BDC"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D047FA6"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94</w:t>
            </w:r>
          </w:p>
        </w:tc>
        <w:tc>
          <w:tcPr>
            <w:tcW w:w="3240" w:type="dxa"/>
            <w:tcBorders>
              <w:top w:val="nil"/>
              <w:left w:val="nil"/>
              <w:bottom w:val="single" w:sz="4" w:space="0" w:color="auto"/>
              <w:right w:val="single" w:sz="4" w:space="0" w:color="auto"/>
            </w:tcBorders>
            <w:shd w:val="clear" w:color="auto" w:fill="auto"/>
            <w:vAlign w:val="center"/>
          </w:tcPr>
          <w:p w14:paraId="10A1F9C5" w14:textId="61339AF5" w:rsidR="00AB0120" w:rsidRPr="00AB0120" w:rsidRDefault="00AB0120" w:rsidP="00AB0120">
            <w:pPr>
              <w:rPr>
                <w:rFonts w:ascii="標楷體" w:eastAsia="標楷體" w:hAnsi="標楷體"/>
                <w:sz w:val="20"/>
              </w:rPr>
            </w:pPr>
            <w:r w:rsidRPr="00AB0120">
              <w:rPr>
                <w:rFonts w:ascii="標楷體" w:eastAsia="標楷體" w:hAnsi="標楷體"/>
                <w:sz w:val="20"/>
              </w:rPr>
              <w:t>雲林縣議會</w:t>
            </w:r>
          </w:p>
        </w:tc>
        <w:tc>
          <w:tcPr>
            <w:tcW w:w="1840" w:type="dxa"/>
            <w:tcBorders>
              <w:top w:val="nil"/>
              <w:left w:val="nil"/>
              <w:bottom w:val="single" w:sz="4" w:space="0" w:color="auto"/>
              <w:right w:val="single" w:sz="4" w:space="0" w:color="auto"/>
            </w:tcBorders>
            <w:shd w:val="clear" w:color="auto" w:fill="auto"/>
            <w:vAlign w:val="center"/>
          </w:tcPr>
          <w:p w14:paraId="30F7B4B6" w14:textId="13CCA0BE" w:rsidR="00AB0120" w:rsidRPr="00AB0120" w:rsidRDefault="00AB0120" w:rsidP="00AB0120">
            <w:pPr>
              <w:jc w:val="right"/>
              <w:rPr>
                <w:rFonts w:ascii="標楷體" w:eastAsia="標楷體" w:hAnsi="標楷體"/>
                <w:sz w:val="20"/>
              </w:rPr>
            </w:pPr>
            <w:r w:rsidRPr="00AB0120">
              <w:rPr>
                <w:rFonts w:ascii="標楷體" w:eastAsia="標楷體" w:hAnsi="標楷體"/>
                <w:sz w:val="20"/>
              </w:rPr>
              <w:t>19,657,643</w:t>
            </w:r>
          </w:p>
        </w:tc>
        <w:tc>
          <w:tcPr>
            <w:tcW w:w="2200" w:type="dxa"/>
            <w:tcBorders>
              <w:top w:val="nil"/>
              <w:left w:val="nil"/>
              <w:bottom w:val="single" w:sz="4" w:space="0" w:color="auto"/>
              <w:right w:val="single" w:sz="4" w:space="0" w:color="auto"/>
            </w:tcBorders>
            <w:shd w:val="clear" w:color="auto" w:fill="auto"/>
            <w:vAlign w:val="center"/>
          </w:tcPr>
          <w:p w14:paraId="29DC8229" w14:textId="2C3F568B" w:rsidR="00AB0120" w:rsidRPr="00AB0120" w:rsidRDefault="00AB0120" w:rsidP="00AB0120">
            <w:pPr>
              <w:jc w:val="right"/>
              <w:rPr>
                <w:rFonts w:ascii="標楷體" w:eastAsia="標楷體" w:hAnsi="標楷體"/>
                <w:sz w:val="20"/>
              </w:rPr>
            </w:pPr>
            <w:r w:rsidRPr="00AB0120">
              <w:rPr>
                <w:rFonts w:ascii="標楷體" w:eastAsia="標楷體" w:hAnsi="標楷體"/>
                <w:sz w:val="20"/>
              </w:rPr>
              <w:t>18,724,443</w:t>
            </w:r>
          </w:p>
        </w:tc>
        <w:tc>
          <w:tcPr>
            <w:tcW w:w="1180" w:type="dxa"/>
            <w:tcBorders>
              <w:top w:val="nil"/>
              <w:left w:val="nil"/>
              <w:bottom w:val="single" w:sz="4" w:space="0" w:color="auto"/>
              <w:right w:val="single" w:sz="4" w:space="0" w:color="auto"/>
            </w:tcBorders>
            <w:shd w:val="clear" w:color="auto" w:fill="auto"/>
            <w:noWrap/>
            <w:vAlign w:val="center"/>
          </w:tcPr>
          <w:p w14:paraId="0B7A22C8" w14:textId="14E7CAD8" w:rsidR="00AB0120" w:rsidRPr="00AB0120" w:rsidRDefault="00AB0120" w:rsidP="00AB0120">
            <w:pPr>
              <w:jc w:val="right"/>
              <w:rPr>
                <w:rFonts w:ascii="標楷體" w:eastAsia="標楷體" w:hAnsi="標楷體"/>
                <w:sz w:val="20"/>
              </w:rPr>
            </w:pPr>
            <w:r w:rsidRPr="00AB0120">
              <w:rPr>
                <w:rFonts w:ascii="標楷體" w:eastAsia="標楷體" w:hAnsi="標楷體"/>
                <w:sz w:val="20"/>
              </w:rPr>
              <w:t>95.25%</w:t>
            </w:r>
          </w:p>
        </w:tc>
      </w:tr>
      <w:tr w:rsidR="00AB0120" w:rsidRPr="004E11C2" w14:paraId="1387EE5D"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E5AB284"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95</w:t>
            </w:r>
          </w:p>
        </w:tc>
        <w:tc>
          <w:tcPr>
            <w:tcW w:w="3240" w:type="dxa"/>
            <w:tcBorders>
              <w:top w:val="nil"/>
              <w:left w:val="nil"/>
              <w:bottom w:val="single" w:sz="4" w:space="0" w:color="auto"/>
              <w:right w:val="single" w:sz="4" w:space="0" w:color="auto"/>
            </w:tcBorders>
            <w:shd w:val="clear" w:color="auto" w:fill="auto"/>
            <w:vAlign w:val="center"/>
          </w:tcPr>
          <w:p w14:paraId="587F6BDC" w14:textId="1B5D8ABA" w:rsidR="00AB0120" w:rsidRPr="00AB0120" w:rsidRDefault="00AB0120" w:rsidP="00AB0120">
            <w:pPr>
              <w:rPr>
                <w:rFonts w:ascii="標楷體" w:eastAsia="標楷體" w:hAnsi="標楷體"/>
                <w:sz w:val="20"/>
              </w:rPr>
            </w:pPr>
            <w:r w:rsidRPr="00AB0120">
              <w:rPr>
                <w:rFonts w:ascii="標楷體" w:eastAsia="標楷體" w:hAnsi="標楷體"/>
                <w:sz w:val="20"/>
              </w:rPr>
              <w:t>嘉義縣議會</w:t>
            </w:r>
          </w:p>
        </w:tc>
        <w:tc>
          <w:tcPr>
            <w:tcW w:w="1840" w:type="dxa"/>
            <w:tcBorders>
              <w:top w:val="nil"/>
              <w:left w:val="nil"/>
              <w:bottom w:val="single" w:sz="4" w:space="0" w:color="auto"/>
              <w:right w:val="single" w:sz="4" w:space="0" w:color="auto"/>
            </w:tcBorders>
            <w:shd w:val="clear" w:color="auto" w:fill="auto"/>
            <w:vAlign w:val="center"/>
          </w:tcPr>
          <w:p w14:paraId="2B59C511" w14:textId="6E9FB545" w:rsidR="00AB0120" w:rsidRPr="00AB0120" w:rsidRDefault="00AB0120" w:rsidP="00AB0120">
            <w:pPr>
              <w:jc w:val="right"/>
              <w:rPr>
                <w:rFonts w:ascii="標楷體" w:eastAsia="標楷體" w:hAnsi="標楷體"/>
                <w:sz w:val="20"/>
              </w:rPr>
            </w:pPr>
            <w:r w:rsidRPr="00AB0120">
              <w:rPr>
                <w:rFonts w:ascii="標楷體" w:eastAsia="標楷體" w:hAnsi="標楷體"/>
                <w:sz w:val="20"/>
              </w:rPr>
              <w:t>13,601,874</w:t>
            </w:r>
          </w:p>
        </w:tc>
        <w:tc>
          <w:tcPr>
            <w:tcW w:w="2200" w:type="dxa"/>
            <w:tcBorders>
              <w:top w:val="nil"/>
              <w:left w:val="nil"/>
              <w:bottom w:val="single" w:sz="4" w:space="0" w:color="auto"/>
              <w:right w:val="single" w:sz="4" w:space="0" w:color="auto"/>
            </w:tcBorders>
            <w:shd w:val="clear" w:color="auto" w:fill="auto"/>
            <w:vAlign w:val="center"/>
          </w:tcPr>
          <w:p w14:paraId="2DE9F777" w14:textId="7FF9FEA4" w:rsidR="00AB0120" w:rsidRPr="00AB0120" w:rsidRDefault="00AB0120" w:rsidP="00AB0120">
            <w:pPr>
              <w:jc w:val="right"/>
              <w:rPr>
                <w:rFonts w:ascii="標楷體" w:eastAsia="標楷體" w:hAnsi="標楷體"/>
                <w:sz w:val="20"/>
              </w:rPr>
            </w:pPr>
            <w:r w:rsidRPr="00AB0120">
              <w:rPr>
                <w:rFonts w:ascii="標楷體" w:eastAsia="標楷體" w:hAnsi="標楷體"/>
                <w:sz w:val="20"/>
              </w:rPr>
              <w:t>13,391,874</w:t>
            </w:r>
          </w:p>
        </w:tc>
        <w:tc>
          <w:tcPr>
            <w:tcW w:w="1180" w:type="dxa"/>
            <w:tcBorders>
              <w:top w:val="nil"/>
              <w:left w:val="nil"/>
              <w:bottom w:val="single" w:sz="4" w:space="0" w:color="auto"/>
              <w:right w:val="single" w:sz="4" w:space="0" w:color="auto"/>
            </w:tcBorders>
            <w:shd w:val="clear" w:color="auto" w:fill="auto"/>
            <w:noWrap/>
            <w:vAlign w:val="center"/>
          </w:tcPr>
          <w:p w14:paraId="03C7655A" w14:textId="34AACD0B" w:rsidR="00AB0120" w:rsidRPr="00AB0120" w:rsidRDefault="00AB0120" w:rsidP="00AB0120">
            <w:pPr>
              <w:jc w:val="right"/>
              <w:rPr>
                <w:rFonts w:ascii="標楷體" w:eastAsia="標楷體" w:hAnsi="標楷體"/>
                <w:sz w:val="20"/>
              </w:rPr>
            </w:pPr>
            <w:r w:rsidRPr="00AB0120">
              <w:rPr>
                <w:rFonts w:ascii="標楷體" w:eastAsia="標楷體" w:hAnsi="標楷體"/>
                <w:sz w:val="20"/>
              </w:rPr>
              <w:t>98.46%</w:t>
            </w:r>
          </w:p>
        </w:tc>
      </w:tr>
      <w:tr w:rsidR="00AB0120" w:rsidRPr="004E11C2" w14:paraId="252BE0BB"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0D00FE5"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96</w:t>
            </w:r>
          </w:p>
        </w:tc>
        <w:tc>
          <w:tcPr>
            <w:tcW w:w="3240" w:type="dxa"/>
            <w:tcBorders>
              <w:top w:val="nil"/>
              <w:left w:val="nil"/>
              <w:bottom w:val="single" w:sz="4" w:space="0" w:color="auto"/>
              <w:right w:val="single" w:sz="4" w:space="0" w:color="auto"/>
            </w:tcBorders>
            <w:shd w:val="clear" w:color="auto" w:fill="auto"/>
            <w:vAlign w:val="center"/>
          </w:tcPr>
          <w:p w14:paraId="28FEA12E" w14:textId="1788F564" w:rsidR="00AB0120" w:rsidRPr="00AB0120" w:rsidRDefault="00AB0120" w:rsidP="00AB0120">
            <w:pPr>
              <w:rPr>
                <w:rFonts w:ascii="標楷體" w:eastAsia="標楷體" w:hAnsi="標楷體"/>
                <w:sz w:val="20"/>
              </w:rPr>
            </w:pPr>
            <w:r w:rsidRPr="00AB0120">
              <w:rPr>
                <w:rFonts w:ascii="標楷體" w:eastAsia="標楷體" w:hAnsi="標楷體"/>
                <w:sz w:val="20"/>
              </w:rPr>
              <w:t>屏東縣議會</w:t>
            </w:r>
          </w:p>
        </w:tc>
        <w:tc>
          <w:tcPr>
            <w:tcW w:w="1840" w:type="dxa"/>
            <w:tcBorders>
              <w:top w:val="nil"/>
              <w:left w:val="nil"/>
              <w:bottom w:val="single" w:sz="4" w:space="0" w:color="auto"/>
              <w:right w:val="single" w:sz="4" w:space="0" w:color="auto"/>
            </w:tcBorders>
            <w:shd w:val="clear" w:color="auto" w:fill="auto"/>
            <w:vAlign w:val="center"/>
          </w:tcPr>
          <w:p w14:paraId="4B7A2525" w14:textId="7C3AC15C" w:rsidR="00AB0120" w:rsidRPr="00AB0120" w:rsidRDefault="00AB0120" w:rsidP="00AB0120">
            <w:pPr>
              <w:jc w:val="right"/>
              <w:rPr>
                <w:rFonts w:ascii="標楷體" w:eastAsia="標楷體" w:hAnsi="標楷體"/>
                <w:sz w:val="20"/>
              </w:rPr>
            </w:pPr>
            <w:r w:rsidRPr="00AB0120">
              <w:rPr>
                <w:rFonts w:ascii="標楷體" w:eastAsia="標楷體" w:hAnsi="標楷體"/>
                <w:sz w:val="20"/>
              </w:rPr>
              <w:t>16,189,983</w:t>
            </w:r>
          </w:p>
        </w:tc>
        <w:tc>
          <w:tcPr>
            <w:tcW w:w="2200" w:type="dxa"/>
            <w:tcBorders>
              <w:top w:val="nil"/>
              <w:left w:val="nil"/>
              <w:bottom w:val="single" w:sz="4" w:space="0" w:color="auto"/>
              <w:right w:val="single" w:sz="4" w:space="0" w:color="auto"/>
            </w:tcBorders>
            <w:shd w:val="clear" w:color="auto" w:fill="auto"/>
            <w:vAlign w:val="center"/>
          </w:tcPr>
          <w:p w14:paraId="27EFE891" w14:textId="7518E3ED" w:rsidR="00AB0120" w:rsidRPr="00AB0120" w:rsidRDefault="00AB0120" w:rsidP="00AB0120">
            <w:pPr>
              <w:jc w:val="right"/>
              <w:rPr>
                <w:rFonts w:ascii="標楷體" w:eastAsia="標楷體" w:hAnsi="標楷體"/>
                <w:sz w:val="20"/>
              </w:rPr>
            </w:pPr>
            <w:r w:rsidRPr="00AB0120">
              <w:rPr>
                <w:rFonts w:ascii="標楷體" w:eastAsia="標楷體" w:hAnsi="標楷體"/>
                <w:sz w:val="20"/>
              </w:rPr>
              <w:t>15,949,983</w:t>
            </w:r>
          </w:p>
        </w:tc>
        <w:tc>
          <w:tcPr>
            <w:tcW w:w="1180" w:type="dxa"/>
            <w:tcBorders>
              <w:top w:val="nil"/>
              <w:left w:val="nil"/>
              <w:bottom w:val="single" w:sz="4" w:space="0" w:color="auto"/>
              <w:right w:val="single" w:sz="4" w:space="0" w:color="auto"/>
            </w:tcBorders>
            <w:shd w:val="clear" w:color="auto" w:fill="auto"/>
            <w:noWrap/>
            <w:vAlign w:val="center"/>
          </w:tcPr>
          <w:p w14:paraId="39B9BA46" w14:textId="56ECDE87" w:rsidR="00AB0120" w:rsidRPr="00AB0120" w:rsidRDefault="00AB0120" w:rsidP="00AB0120">
            <w:pPr>
              <w:jc w:val="right"/>
              <w:rPr>
                <w:rFonts w:ascii="標楷體" w:eastAsia="標楷體" w:hAnsi="標楷體"/>
                <w:sz w:val="20"/>
              </w:rPr>
            </w:pPr>
            <w:r w:rsidRPr="00AB0120">
              <w:rPr>
                <w:rFonts w:ascii="標楷體" w:eastAsia="標楷體" w:hAnsi="標楷體"/>
                <w:sz w:val="20"/>
              </w:rPr>
              <w:t>98.52%</w:t>
            </w:r>
          </w:p>
        </w:tc>
      </w:tr>
      <w:tr w:rsidR="00AB0120" w:rsidRPr="004E11C2" w14:paraId="58404E60"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F591C7C"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97</w:t>
            </w:r>
          </w:p>
        </w:tc>
        <w:tc>
          <w:tcPr>
            <w:tcW w:w="3240" w:type="dxa"/>
            <w:tcBorders>
              <w:top w:val="nil"/>
              <w:left w:val="nil"/>
              <w:bottom w:val="single" w:sz="4" w:space="0" w:color="auto"/>
              <w:right w:val="single" w:sz="4" w:space="0" w:color="auto"/>
            </w:tcBorders>
            <w:shd w:val="clear" w:color="auto" w:fill="auto"/>
            <w:vAlign w:val="center"/>
          </w:tcPr>
          <w:p w14:paraId="38A67D84" w14:textId="5821BC61" w:rsidR="00AB0120" w:rsidRPr="00AB0120" w:rsidRDefault="00AB0120" w:rsidP="00AB0120">
            <w:pPr>
              <w:rPr>
                <w:rFonts w:ascii="標楷體" w:eastAsia="標楷體" w:hAnsi="標楷體"/>
                <w:sz w:val="20"/>
              </w:rPr>
            </w:pPr>
            <w:r w:rsidRPr="00AB0120">
              <w:rPr>
                <w:rFonts w:ascii="標楷體" w:eastAsia="標楷體" w:hAnsi="標楷體"/>
                <w:sz w:val="20"/>
              </w:rPr>
              <w:t>臺東縣議會</w:t>
            </w:r>
          </w:p>
        </w:tc>
        <w:tc>
          <w:tcPr>
            <w:tcW w:w="1840" w:type="dxa"/>
            <w:tcBorders>
              <w:top w:val="nil"/>
              <w:left w:val="nil"/>
              <w:bottom w:val="single" w:sz="4" w:space="0" w:color="auto"/>
              <w:right w:val="single" w:sz="4" w:space="0" w:color="auto"/>
            </w:tcBorders>
            <w:shd w:val="clear" w:color="auto" w:fill="auto"/>
            <w:vAlign w:val="center"/>
          </w:tcPr>
          <w:p w14:paraId="6629FAD5" w14:textId="2144BF30" w:rsidR="00AB0120" w:rsidRPr="00AB0120" w:rsidRDefault="00AB0120" w:rsidP="00AB0120">
            <w:pPr>
              <w:jc w:val="right"/>
              <w:rPr>
                <w:rFonts w:ascii="標楷體" w:eastAsia="標楷體" w:hAnsi="標楷體"/>
                <w:sz w:val="20"/>
              </w:rPr>
            </w:pPr>
            <w:r w:rsidRPr="00AB0120">
              <w:rPr>
                <w:rFonts w:ascii="標楷體" w:eastAsia="標楷體" w:hAnsi="標楷體"/>
                <w:sz w:val="20"/>
              </w:rPr>
              <w:t>4,479,330</w:t>
            </w:r>
          </w:p>
        </w:tc>
        <w:tc>
          <w:tcPr>
            <w:tcW w:w="2200" w:type="dxa"/>
            <w:tcBorders>
              <w:top w:val="nil"/>
              <w:left w:val="nil"/>
              <w:bottom w:val="single" w:sz="4" w:space="0" w:color="auto"/>
              <w:right w:val="single" w:sz="4" w:space="0" w:color="auto"/>
            </w:tcBorders>
            <w:shd w:val="clear" w:color="auto" w:fill="auto"/>
            <w:vAlign w:val="center"/>
          </w:tcPr>
          <w:p w14:paraId="73889AF6" w14:textId="65676821" w:rsidR="00AB0120" w:rsidRPr="00AB0120" w:rsidRDefault="00AB0120" w:rsidP="00AB0120">
            <w:pPr>
              <w:jc w:val="right"/>
              <w:rPr>
                <w:rFonts w:ascii="標楷體" w:eastAsia="標楷體" w:hAnsi="標楷體"/>
                <w:sz w:val="20"/>
              </w:rPr>
            </w:pPr>
            <w:r w:rsidRPr="00AB0120">
              <w:rPr>
                <w:rFonts w:ascii="標楷體" w:eastAsia="標楷體" w:hAnsi="標楷體"/>
                <w:sz w:val="20"/>
              </w:rPr>
              <w:t>4,479,330</w:t>
            </w:r>
          </w:p>
        </w:tc>
        <w:tc>
          <w:tcPr>
            <w:tcW w:w="1180" w:type="dxa"/>
            <w:tcBorders>
              <w:top w:val="nil"/>
              <w:left w:val="nil"/>
              <w:bottom w:val="single" w:sz="4" w:space="0" w:color="auto"/>
              <w:right w:val="single" w:sz="4" w:space="0" w:color="auto"/>
            </w:tcBorders>
            <w:shd w:val="clear" w:color="auto" w:fill="auto"/>
            <w:noWrap/>
            <w:vAlign w:val="center"/>
          </w:tcPr>
          <w:p w14:paraId="5AADCA8C" w14:textId="4B12B612" w:rsidR="00AB0120" w:rsidRPr="00AB0120" w:rsidRDefault="00AB0120" w:rsidP="00AB0120">
            <w:pPr>
              <w:jc w:val="right"/>
              <w:rPr>
                <w:rFonts w:ascii="標楷體" w:eastAsia="標楷體" w:hAnsi="標楷體"/>
                <w:sz w:val="20"/>
              </w:rPr>
            </w:pPr>
            <w:r w:rsidRPr="00AB0120">
              <w:rPr>
                <w:rFonts w:ascii="標楷體" w:eastAsia="標楷體" w:hAnsi="標楷體"/>
                <w:sz w:val="20"/>
              </w:rPr>
              <w:t>100.00%</w:t>
            </w:r>
          </w:p>
        </w:tc>
      </w:tr>
      <w:tr w:rsidR="00AB0120" w:rsidRPr="004E11C2" w14:paraId="73260088"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360B99D5"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98</w:t>
            </w:r>
          </w:p>
        </w:tc>
        <w:tc>
          <w:tcPr>
            <w:tcW w:w="3240" w:type="dxa"/>
            <w:tcBorders>
              <w:top w:val="nil"/>
              <w:left w:val="nil"/>
              <w:bottom w:val="single" w:sz="4" w:space="0" w:color="auto"/>
              <w:right w:val="single" w:sz="4" w:space="0" w:color="auto"/>
            </w:tcBorders>
            <w:shd w:val="clear" w:color="auto" w:fill="auto"/>
            <w:vAlign w:val="center"/>
          </w:tcPr>
          <w:p w14:paraId="76195BDD" w14:textId="27DFA296" w:rsidR="00AB0120" w:rsidRPr="00AB0120" w:rsidRDefault="00AB0120" w:rsidP="00AB0120">
            <w:pPr>
              <w:rPr>
                <w:rFonts w:ascii="標楷體" w:eastAsia="標楷體" w:hAnsi="標楷體"/>
                <w:sz w:val="20"/>
              </w:rPr>
            </w:pPr>
            <w:r w:rsidRPr="00AB0120">
              <w:rPr>
                <w:rFonts w:ascii="標楷體" w:eastAsia="標楷體" w:hAnsi="標楷體"/>
                <w:sz w:val="20"/>
              </w:rPr>
              <w:t>花蓮縣議會</w:t>
            </w:r>
          </w:p>
        </w:tc>
        <w:tc>
          <w:tcPr>
            <w:tcW w:w="1840" w:type="dxa"/>
            <w:tcBorders>
              <w:top w:val="nil"/>
              <w:left w:val="nil"/>
              <w:bottom w:val="single" w:sz="4" w:space="0" w:color="auto"/>
              <w:right w:val="single" w:sz="4" w:space="0" w:color="auto"/>
            </w:tcBorders>
            <w:shd w:val="clear" w:color="auto" w:fill="auto"/>
            <w:vAlign w:val="center"/>
          </w:tcPr>
          <w:p w14:paraId="45E6252C" w14:textId="496D2A5C" w:rsidR="00AB0120" w:rsidRPr="00AB0120" w:rsidRDefault="00AB0120" w:rsidP="00AB0120">
            <w:pPr>
              <w:jc w:val="right"/>
              <w:rPr>
                <w:rFonts w:ascii="標楷體" w:eastAsia="標楷體" w:hAnsi="標楷體"/>
                <w:sz w:val="20"/>
              </w:rPr>
            </w:pPr>
            <w:r w:rsidRPr="00AB0120">
              <w:rPr>
                <w:rFonts w:ascii="標楷體" w:eastAsia="標楷體" w:hAnsi="標楷體"/>
                <w:sz w:val="20"/>
              </w:rPr>
              <w:t>38,046,802</w:t>
            </w:r>
          </w:p>
        </w:tc>
        <w:tc>
          <w:tcPr>
            <w:tcW w:w="2200" w:type="dxa"/>
            <w:tcBorders>
              <w:top w:val="nil"/>
              <w:left w:val="nil"/>
              <w:bottom w:val="single" w:sz="4" w:space="0" w:color="auto"/>
              <w:right w:val="single" w:sz="4" w:space="0" w:color="auto"/>
            </w:tcBorders>
            <w:shd w:val="clear" w:color="auto" w:fill="auto"/>
            <w:vAlign w:val="center"/>
          </w:tcPr>
          <w:p w14:paraId="292CD470" w14:textId="7BFEEB67" w:rsidR="00AB0120" w:rsidRPr="00AB0120" w:rsidRDefault="00AB0120" w:rsidP="00AB0120">
            <w:pPr>
              <w:jc w:val="right"/>
              <w:rPr>
                <w:rFonts w:ascii="標楷體" w:eastAsia="標楷體" w:hAnsi="標楷體"/>
                <w:sz w:val="20"/>
              </w:rPr>
            </w:pPr>
            <w:r w:rsidRPr="00AB0120">
              <w:rPr>
                <w:rFonts w:ascii="標楷體" w:eastAsia="標楷體" w:hAnsi="標楷體"/>
                <w:sz w:val="20"/>
              </w:rPr>
              <w:t>35,130,802</w:t>
            </w:r>
          </w:p>
        </w:tc>
        <w:tc>
          <w:tcPr>
            <w:tcW w:w="1180" w:type="dxa"/>
            <w:tcBorders>
              <w:top w:val="nil"/>
              <w:left w:val="nil"/>
              <w:bottom w:val="single" w:sz="4" w:space="0" w:color="auto"/>
              <w:right w:val="single" w:sz="4" w:space="0" w:color="auto"/>
            </w:tcBorders>
            <w:shd w:val="clear" w:color="auto" w:fill="auto"/>
            <w:noWrap/>
            <w:vAlign w:val="center"/>
          </w:tcPr>
          <w:p w14:paraId="37DEA328" w14:textId="7D99C267" w:rsidR="00AB0120" w:rsidRPr="00AB0120" w:rsidRDefault="00AB0120" w:rsidP="00AB0120">
            <w:pPr>
              <w:jc w:val="right"/>
              <w:rPr>
                <w:rFonts w:ascii="標楷體" w:eastAsia="標楷體" w:hAnsi="標楷體"/>
                <w:sz w:val="20"/>
              </w:rPr>
            </w:pPr>
            <w:r w:rsidRPr="00AB0120">
              <w:rPr>
                <w:rFonts w:ascii="標楷體" w:eastAsia="標楷體" w:hAnsi="標楷體"/>
                <w:sz w:val="20"/>
              </w:rPr>
              <w:t>92.34%</w:t>
            </w:r>
          </w:p>
        </w:tc>
      </w:tr>
      <w:tr w:rsidR="00AB0120" w:rsidRPr="004E11C2" w14:paraId="555619F0"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13EF5ACB"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99</w:t>
            </w:r>
          </w:p>
        </w:tc>
        <w:tc>
          <w:tcPr>
            <w:tcW w:w="3240" w:type="dxa"/>
            <w:tcBorders>
              <w:top w:val="nil"/>
              <w:left w:val="nil"/>
              <w:bottom w:val="single" w:sz="4" w:space="0" w:color="auto"/>
              <w:right w:val="single" w:sz="4" w:space="0" w:color="auto"/>
            </w:tcBorders>
            <w:shd w:val="clear" w:color="auto" w:fill="auto"/>
            <w:vAlign w:val="center"/>
          </w:tcPr>
          <w:p w14:paraId="607ADB1C" w14:textId="0EC3F084" w:rsidR="00AB0120" w:rsidRPr="00AB0120" w:rsidRDefault="00AB0120" w:rsidP="00AB0120">
            <w:pPr>
              <w:rPr>
                <w:rFonts w:ascii="標楷體" w:eastAsia="標楷體" w:hAnsi="標楷體"/>
                <w:sz w:val="20"/>
              </w:rPr>
            </w:pPr>
            <w:r w:rsidRPr="00AB0120">
              <w:rPr>
                <w:rFonts w:ascii="標楷體" w:eastAsia="標楷體" w:hAnsi="標楷體"/>
                <w:sz w:val="20"/>
              </w:rPr>
              <w:t>澎湖縣議會</w:t>
            </w:r>
          </w:p>
        </w:tc>
        <w:tc>
          <w:tcPr>
            <w:tcW w:w="1840" w:type="dxa"/>
            <w:tcBorders>
              <w:top w:val="nil"/>
              <w:left w:val="nil"/>
              <w:bottom w:val="single" w:sz="4" w:space="0" w:color="auto"/>
              <w:right w:val="single" w:sz="4" w:space="0" w:color="auto"/>
            </w:tcBorders>
            <w:shd w:val="clear" w:color="auto" w:fill="auto"/>
            <w:vAlign w:val="center"/>
          </w:tcPr>
          <w:p w14:paraId="6434B84E" w14:textId="0DEEBE9D" w:rsidR="00AB0120" w:rsidRPr="00AB0120" w:rsidRDefault="00AB0120" w:rsidP="00AB0120">
            <w:pPr>
              <w:jc w:val="right"/>
              <w:rPr>
                <w:rFonts w:ascii="標楷體" w:eastAsia="標楷體" w:hAnsi="標楷體"/>
                <w:sz w:val="20"/>
              </w:rPr>
            </w:pPr>
            <w:r w:rsidRPr="00AB0120">
              <w:rPr>
                <w:rFonts w:ascii="標楷體" w:eastAsia="標楷體" w:hAnsi="標楷體"/>
                <w:sz w:val="20"/>
              </w:rPr>
              <w:t>1,128,000</w:t>
            </w:r>
          </w:p>
        </w:tc>
        <w:tc>
          <w:tcPr>
            <w:tcW w:w="2200" w:type="dxa"/>
            <w:tcBorders>
              <w:top w:val="nil"/>
              <w:left w:val="nil"/>
              <w:bottom w:val="single" w:sz="4" w:space="0" w:color="auto"/>
              <w:right w:val="single" w:sz="4" w:space="0" w:color="auto"/>
            </w:tcBorders>
            <w:shd w:val="clear" w:color="auto" w:fill="auto"/>
            <w:vAlign w:val="center"/>
          </w:tcPr>
          <w:p w14:paraId="558F8132" w14:textId="1B134B87" w:rsidR="00AB0120" w:rsidRPr="00AB0120" w:rsidRDefault="00AB0120" w:rsidP="00AB0120">
            <w:pPr>
              <w:jc w:val="right"/>
              <w:rPr>
                <w:rFonts w:ascii="標楷體" w:eastAsia="標楷體" w:hAnsi="標楷體"/>
                <w:sz w:val="20"/>
              </w:rPr>
            </w:pPr>
            <w:r w:rsidRPr="00AB0120">
              <w:rPr>
                <w:rFonts w:ascii="標楷體" w:eastAsia="標楷體" w:hAnsi="標楷體"/>
                <w:sz w:val="20"/>
              </w:rPr>
              <w:t>1,128,000</w:t>
            </w:r>
          </w:p>
        </w:tc>
        <w:tc>
          <w:tcPr>
            <w:tcW w:w="1180" w:type="dxa"/>
            <w:tcBorders>
              <w:top w:val="nil"/>
              <w:left w:val="nil"/>
              <w:bottom w:val="single" w:sz="4" w:space="0" w:color="auto"/>
              <w:right w:val="single" w:sz="4" w:space="0" w:color="auto"/>
            </w:tcBorders>
            <w:shd w:val="clear" w:color="auto" w:fill="auto"/>
            <w:noWrap/>
            <w:vAlign w:val="center"/>
          </w:tcPr>
          <w:p w14:paraId="7D5C347A" w14:textId="4E454040" w:rsidR="00AB0120" w:rsidRPr="00AB0120" w:rsidRDefault="00AB0120" w:rsidP="00AB0120">
            <w:pPr>
              <w:jc w:val="right"/>
              <w:rPr>
                <w:rFonts w:ascii="標楷體" w:eastAsia="標楷體" w:hAnsi="標楷體"/>
                <w:sz w:val="20"/>
              </w:rPr>
            </w:pPr>
            <w:r w:rsidRPr="00AB0120">
              <w:rPr>
                <w:rFonts w:ascii="標楷體" w:eastAsia="標楷體" w:hAnsi="標楷體"/>
                <w:sz w:val="20"/>
              </w:rPr>
              <w:t>100.00%</w:t>
            </w:r>
          </w:p>
        </w:tc>
      </w:tr>
      <w:tr w:rsidR="00AB0120" w:rsidRPr="004E11C2" w14:paraId="699AC7D2"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32E027F"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100</w:t>
            </w:r>
          </w:p>
        </w:tc>
        <w:tc>
          <w:tcPr>
            <w:tcW w:w="3240" w:type="dxa"/>
            <w:tcBorders>
              <w:top w:val="nil"/>
              <w:left w:val="nil"/>
              <w:bottom w:val="single" w:sz="4" w:space="0" w:color="auto"/>
              <w:right w:val="single" w:sz="4" w:space="0" w:color="auto"/>
            </w:tcBorders>
            <w:shd w:val="clear" w:color="auto" w:fill="auto"/>
            <w:vAlign w:val="center"/>
          </w:tcPr>
          <w:p w14:paraId="7722BB11" w14:textId="51BEB8A8" w:rsidR="00AB0120" w:rsidRPr="00AB0120" w:rsidRDefault="00AB0120" w:rsidP="00AB0120">
            <w:pPr>
              <w:rPr>
                <w:rFonts w:ascii="標楷體" w:eastAsia="標楷體" w:hAnsi="標楷體"/>
                <w:sz w:val="20"/>
              </w:rPr>
            </w:pPr>
            <w:r w:rsidRPr="00AB0120">
              <w:rPr>
                <w:rFonts w:ascii="標楷體" w:eastAsia="標楷體" w:hAnsi="標楷體"/>
                <w:sz w:val="20"/>
              </w:rPr>
              <w:t>基隆市議會</w:t>
            </w:r>
          </w:p>
        </w:tc>
        <w:tc>
          <w:tcPr>
            <w:tcW w:w="1840" w:type="dxa"/>
            <w:tcBorders>
              <w:top w:val="nil"/>
              <w:left w:val="nil"/>
              <w:bottom w:val="single" w:sz="4" w:space="0" w:color="auto"/>
              <w:right w:val="single" w:sz="4" w:space="0" w:color="auto"/>
            </w:tcBorders>
            <w:shd w:val="clear" w:color="auto" w:fill="auto"/>
            <w:vAlign w:val="center"/>
          </w:tcPr>
          <w:p w14:paraId="0A6F81D3" w14:textId="1CBEE3F8" w:rsidR="00AB0120" w:rsidRPr="00AB0120" w:rsidRDefault="00AB0120" w:rsidP="00AB0120">
            <w:pPr>
              <w:jc w:val="right"/>
              <w:rPr>
                <w:rFonts w:ascii="標楷體" w:eastAsia="標楷體" w:hAnsi="標楷體"/>
                <w:sz w:val="20"/>
              </w:rPr>
            </w:pPr>
            <w:r w:rsidRPr="00AB0120">
              <w:rPr>
                <w:rFonts w:ascii="標楷體" w:eastAsia="標楷體" w:hAnsi="標楷體"/>
                <w:sz w:val="20"/>
              </w:rPr>
              <w:t>30,157,850</w:t>
            </w:r>
          </w:p>
        </w:tc>
        <w:tc>
          <w:tcPr>
            <w:tcW w:w="2200" w:type="dxa"/>
            <w:tcBorders>
              <w:top w:val="nil"/>
              <w:left w:val="nil"/>
              <w:bottom w:val="single" w:sz="4" w:space="0" w:color="auto"/>
              <w:right w:val="single" w:sz="4" w:space="0" w:color="auto"/>
            </w:tcBorders>
            <w:shd w:val="clear" w:color="auto" w:fill="auto"/>
            <w:vAlign w:val="center"/>
          </w:tcPr>
          <w:p w14:paraId="72D43EDC" w14:textId="623C59E3" w:rsidR="00AB0120" w:rsidRPr="00AB0120" w:rsidRDefault="00AB0120" w:rsidP="00AB0120">
            <w:pPr>
              <w:jc w:val="right"/>
              <w:rPr>
                <w:rFonts w:ascii="標楷體" w:eastAsia="標楷體" w:hAnsi="標楷體"/>
                <w:sz w:val="20"/>
              </w:rPr>
            </w:pPr>
            <w:r w:rsidRPr="00AB0120">
              <w:rPr>
                <w:rFonts w:ascii="標楷體" w:eastAsia="標楷體" w:hAnsi="標楷體"/>
                <w:sz w:val="20"/>
              </w:rPr>
              <w:t>24,635,750</w:t>
            </w:r>
          </w:p>
        </w:tc>
        <w:tc>
          <w:tcPr>
            <w:tcW w:w="1180" w:type="dxa"/>
            <w:tcBorders>
              <w:top w:val="nil"/>
              <w:left w:val="nil"/>
              <w:bottom w:val="single" w:sz="4" w:space="0" w:color="auto"/>
              <w:right w:val="single" w:sz="4" w:space="0" w:color="auto"/>
            </w:tcBorders>
            <w:shd w:val="clear" w:color="auto" w:fill="auto"/>
            <w:noWrap/>
            <w:vAlign w:val="center"/>
          </w:tcPr>
          <w:p w14:paraId="537C7B80" w14:textId="40514D87" w:rsidR="00AB0120" w:rsidRPr="00AB0120" w:rsidRDefault="00AB0120" w:rsidP="00AB0120">
            <w:pPr>
              <w:jc w:val="right"/>
              <w:rPr>
                <w:rFonts w:ascii="標楷體" w:eastAsia="標楷體" w:hAnsi="標楷體"/>
                <w:sz w:val="20"/>
              </w:rPr>
            </w:pPr>
            <w:r w:rsidRPr="00AB0120">
              <w:rPr>
                <w:rFonts w:ascii="標楷體" w:eastAsia="標楷體" w:hAnsi="標楷體"/>
                <w:sz w:val="20"/>
              </w:rPr>
              <w:t>81.69%</w:t>
            </w:r>
          </w:p>
        </w:tc>
      </w:tr>
      <w:tr w:rsidR="00AB0120" w:rsidRPr="004E11C2" w14:paraId="0E3A11EE"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71F0B9D3"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101</w:t>
            </w:r>
          </w:p>
        </w:tc>
        <w:tc>
          <w:tcPr>
            <w:tcW w:w="3240" w:type="dxa"/>
            <w:tcBorders>
              <w:top w:val="nil"/>
              <w:left w:val="nil"/>
              <w:bottom w:val="single" w:sz="4" w:space="0" w:color="auto"/>
              <w:right w:val="single" w:sz="4" w:space="0" w:color="auto"/>
            </w:tcBorders>
            <w:shd w:val="clear" w:color="auto" w:fill="auto"/>
            <w:vAlign w:val="center"/>
          </w:tcPr>
          <w:p w14:paraId="3B15BB21" w14:textId="0A181BBF" w:rsidR="00AB0120" w:rsidRPr="00AB0120" w:rsidRDefault="00AB0120" w:rsidP="00AB0120">
            <w:pPr>
              <w:rPr>
                <w:rFonts w:ascii="標楷體" w:eastAsia="標楷體" w:hAnsi="標楷體"/>
                <w:sz w:val="20"/>
              </w:rPr>
            </w:pPr>
            <w:r w:rsidRPr="00AB0120">
              <w:rPr>
                <w:rFonts w:ascii="標楷體" w:eastAsia="標楷體" w:hAnsi="標楷體"/>
                <w:sz w:val="20"/>
              </w:rPr>
              <w:t>新竹市議會</w:t>
            </w:r>
          </w:p>
        </w:tc>
        <w:tc>
          <w:tcPr>
            <w:tcW w:w="1840" w:type="dxa"/>
            <w:tcBorders>
              <w:top w:val="nil"/>
              <w:left w:val="nil"/>
              <w:bottom w:val="single" w:sz="4" w:space="0" w:color="auto"/>
              <w:right w:val="single" w:sz="4" w:space="0" w:color="auto"/>
            </w:tcBorders>
            <w:shd w:val="clear" w:color="auto" w:fill="auto"/>
            <w:vAlign w:val="center"/>
          </w:tcPr>
          <w:p w14:paraId="4BB8B4FC" w14:textId="59ED30D9" w:rsidR="00AB0120" w:rsidRPr="00AB0120" w:rsidRDefault="00AB0120" w:rsidP="00AB0120">
            <w:pPr>
              <w:jc w:val="right"/>
              <w:rPr>
                <w:rFonts w:ascii="標楷體" w:eastAsia="標楷體" w:hAnsi="標楷體"/>
                <w:sz w:val="20"/>
              </w:rPr>
            </w:pPr>
            <w:r w:rsidRPr="00AB0120">
              <w:rPr>
                <w:rFonts w:ascii="標楷體" w:eastAsia="標楷體" w:hAnsi="標楷體"/>
                <w:sz w:val="20"/>
              </w:rPr>
              <w:t>10,778,837</w:t>
            </w:r>
          </w:p>
        </w:tc>
        <w:tc>
          <w:tcPr>
            <w:tcW w:w="2200" w:type="dxa"/>
            <w:tcBorders>
              <w:top w:val="nil"/>
              <w:left w:val="nil"/>
              <w:bottom w:val="single" w:sz="4" w:space="0" w:color="auto"/>
              <w:right w:val="single" w:sz="4" w:space="0" w:color="auto"/>
            </w:tcBorders>
            <w:shd w:val="clear" w:color="auto" w:fill="auto"/>
            <w:vAlign w:val="center"/>
          </w:tcPr>
          <w:p w14:paraId="0803F2C7" w14:textId="7B77D317" w:rsidR="00AB0120" w:rsidRPr="00AB0120" w:rsidRDefault="00AB0120" w:rsidP="00AB0120">
            <w:pPr>
              <w:jc w:val="right"/>
              <w:rPr>
                <w:rFonts w:ascii="標楷體" w:eastAsia="標楷體" w:hAnsi="標楷體"/>
                <w:sz w:val="20"/>
              </w:rPr>
            </w:pPr>
            <w:r w:rsidRPr="00AB0120">
              <w:rPr>
                <w:rFonts w:ascii="標楷體" w:eastAsia="標楷體" w:hAnsi="標楷體"/>
                <w:sz w:val="20"/>
              </w:rPr>
              <w:t>10,778,837</w:t>
            </w:r>
          </w:p>
        </w:tc>
        <w:tc>
          <w:tcPr>
            <w:tcW w:w="1180" w:type="dxa"/>
            <w:tcBorders>
              <w:top w:val="nil"/>
              <w:left w:val="nil"/>
              <w:bottom w:val="single" w:sz="4" w:space="0" w:color="auto"/>
              <w:right w:val="single" w:sz="4" w:space="0" w:color="auto"/>
            </w:tcBorders>
            <w:shd w:val="clear" w:color="auto" w:fill="auto"/>
            <w:noWrap/>
            <w:vAlign w:val="center"/>
          </w:tcPr>
          <w:p w14:paraId="1A857DDC" w14:textId="3EEA0687" w:rsidR="00AB0120" w:rsidRPr="00AB0120" w:rsidRDefault="00AB0120" w:rsidP="00AB0120">
            <w:pPr>
              <w:jc w:val="right"/>
              <w:rPr>
                <w:rFonts w:ascii="標楷體" w:eastAsia="標楷體" w:hAnsi="標楷體"/>
                <w:sz w:val="20"/>
              </w:rPr>
            </w:pPr>
            <w:r w:rsidRPr="00AB0120">
              <w:rPr>
                <w:rFonts w:ascii="標楷體" w:eastAsia="標楷體" w:hAnsi="標楷體"/>
                <w:sz w:val="20"/>
              </w:rPr>
              <w:t>100.00%</w:t>
            </w:r>
          </w:p>
        </w:tc>
      </w:tr>
      <w:tr w:rsidR="00AB0120" w:rsidRPr="004E11C2" w14:paraId="4363211C"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64CE82FE"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102</w:t>
            </w:r>
          </w:p>
        </w:tc>
        <w:tc>
          <w:tcPr>
            <w:tcW w:w="3240" w:type="dxa"/>
            <w:tcBorders>
              <w:top w:val="nil"/>
              <w:left w:val="nil"/>
              <w:bottom w:val="single" w:sz="4" w:space="0" w:color="auto"/>
              <w:right w:val="single" w:sz="4" w:space="0" w:color="auto"/>
            </w:tcBorders>
            <w:shd w:val="clear" w:color="auto" w:fill="auto"/>
            <w:vAlign w:val="center"/>
          </w:tcPr>
          <w:p w14:paraId="61843891" w14:textId="3309358C" w:rsidR="00AB0120" w:rsidRPr="00AB0120" w:rsidRDefault="00AB0120" w:rsidP="00AB0120">
            <w:pPr>
              <w:rPr>
                <w:rFonts w:ascii="標楷體" w:eastAsia="標楷體" w:hAnsi="標楷體"/>
                <w:sz w:val="20"/>
              </w:rPr>
            </w:pPr>
            <w:r w:rsidRPr="00AB0120">
              <w:rPr>
                <w:rFonts w:ascii="標楷體" w:eastAsia="標楷體" w:hAnsi="標楷體"/>
                <w:sz w:val="20"/>
              </w:rPr>
              <w:t>嘉義市議會</w:t>
            </w:r>
          </w:p>
        </w:tc>
        <w:tc>
          <w:tcPr>
            <w:tcW w:w="1840" w:type="dxa"/>
            <w:tcBorders>
              <w:top w:val="nil"/>
              <w:left w:val="nil"/>
              <w:bottom w:val="single" w:sz="4" w:space="0" w:color="auto"/>
              <w:right w:val="single" w:sz="4" w:space="0" w:color="auto"/>
            </w:tcBorders>
            <w:shd w:val="clear" w:color="auto" w:fill="auto"/>
            <w:vAlign w:val="center"/>
          </w:tcPr>
          <w:p w14:paraId="287AFAE7" w14:textId="035800CC" w:rsidR="00AB0120" w:rsidRPr="00AB0120" w:rsidRDefault="00AB0120" w:rsidP="00AB0120">
            <w:pPr>
              <w:jc w:val="right"/>
              <w:rPr>
                <w:rFonts w:ascii="標楷體" w:eastAsia="標楷體" w:hAnsi="標楷體"/>
                <w:sz w:val="20"/>
              </w:rPr>
            </w:pPr>
            <w:r w:rsidRPr="00AB0120">
              <w:rPr>
                <w:rFonts w:ascii="標楷體" w:eastAsia="標楷體" w:hAnsi="標楷體"/>
                <w:sz w:val="20"/>
              </w:rPr>
              <w:t>10,677,442</w:t>
            </w:r>
          </w:p>
        </w:tc>
        <w:tc>
          <w:tcPr>
            <w:tcW w:w="2200" w:type="dxa"/>
            <w:tcBorders>
              <w:top w:val="nil"/>
              <w:left w:val="nil"/>
              <w:bottom w:val="single" w:sz="4" w:space="0" w:color="auto"/>
              <w:right w:val="single" w:sz="4" w:space="0" w:color="auto"/>
            </w:tcBorders>
            <w:shd w:val="clear" w:color="auto" w:fill="auto"/>
            <w:vAlign w:val="center"/>
          </w:tcPr>
          <w:p w14:paraId="10F83CCC" w14:textId="622349C8" w:rsidR="00AB0120" w:rsidRPr="00AB0120" w:rsidRDefault="00AB0120" w:rsidP="00AB0120">
            <w:pPr>
              <w:jc w:val="right"/>
              <w:rPr>
                <w:rFonts w:ascii="標楷體" w:eastAsia="標楷體" w:hAnsi="標楷體"/>
                <w:sz w:val="20"/>
              </w:rPr>
            </w:pPr>
            <w:r w:rsidRPr="00AB0120">
              <w:rPr>
                <w:rFonts w:ascii="標楷體" w:eastAsia="標楷體" w:hAnsi="標楷體"/>
                <w:sz w:val="20"/>
              </w:rPr>
              <w:t>8,260,500</w:t>
            </w:r>
          </w:p>
        </w:tc>
        <w:tc>
          <w:tcPr>
            <w:tcW w:w="1180" w:type="dxa"/>
            <w:tcBorders>
              <w:top w:val="nil"/>
              <w:left w:val="nil"/>
              <w:bottom w:val="single" w:sz="4" w:space="0" w:color="auto"/>
              <w:right w:val="single" w:sz="4" w:space="0" w:color="auto"/>
            </w:tcBorders>
            <w:shd w:val="clear" w:color="auto" w:fill="auto"/>
            <w:noWrap/>
            <w:vAlign w:val="center"/>
          </w:tcPr>
          <w:p w14:paraId="1E411F86" w14:textId="7ED255EB" w:rsidR="00AB0120" w:rsidRPr="00AB0120" w:rsidRDefault="00AB0120" w:rsidP="00AB0120">
            <w:pPr>
              <w:jc w:val="right"/>
              <w:rPr>
                <w:rFonts w:ascii="標楷體" w:eastAsia="標楷體" w:hAnsi="標楷體"/>
                <w:sz w:val="20"/>
              </w:rPr>
            </w:pPr>
            <w:r w:rsidRPr="00AB0120">
              <w:rPr>
                <w:rFonts w:ascii="標楷體" w:eastAsia="標楷體" w:hAnsi="標楷體"/>
                <w:sz w:val="20"/>
              </w:rPr>
              <w:t>77.36%</w:t>
            </w:r>
          </w:p>
        </w:tc>
      </w:tr>
      <w:tr w:rsidR="00AB0120" w:rsidRPr="004E11C2" w14:paraId="44178C68"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4CFA094F"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103</w:t>
            </w:r>
          </w:p>
        </w:tc>
        <w:tc>
          <w:tcPr>
            <w:tcW w:w="3240" w:type="dxa"/>
            <w:tcBorders>
              <w:top w:val="nil"/>
              <w:left w:val="nil"/>
              <w:bottom w:val="single" w:sz="4" w:space="0" w:color="auto"/>
              <w:right w:val="single" w:sz="4" w:space="0" w:color="auto"/>
            </w:tcBorders>
            <w:shd w:val="clear" w:color="auto" w:fill="auto"/>
            <w:vAlign w:val="center"/>
          </w:tcPr>
          <w:p w14:paraId="2F44093F" w14:textId="66371786" w:rsidR="00AB0120" w:rsidRPr="00AB0120" w:rsidRDefault="00AB0120" w:rsidP="00B17D07">
            <w:pPr>
              <w:rPr>
                <w:rFonts w:ascii="標楷體" w:eastAsia="標楷體" w:hAnsi="標楷體"/>
                <w:sz w:val="20"/>
              </w:rPr>
            </w:pPr>
            <w:r w:rsidRPr="00AB0120">
              <w:rPr>
                <w:rFonts w:ascii="標楷體" w:eastAsia="標楷體" w:hAnsi="標楷體" w:hint="eastAsia"/>
                <w:sz w:val="20"/>
              </w:rPr>
              <w:t>金門縣議會</w:t>
            </w:r>
          </w:p>
        </w:tc>
        <w:tc>
          <w:tcPr>
            <w:tcW w:w="1840" w:type="dxa"/>
            <w:tcBorders>
              <w:top w:val="nil"/>
              <w:left w:val="nil"/>
              <w:bottom w:val="single" w:sz="4" w:space="0" w:color="auto"/>
              <w:right w:val="single" w:sz="4" w:space="0" w:color="auto"/>
            </w:tcBorders>
            <w:shd w:val="clear" w:color="auto" w:fill="auto"/>
            <w:vAlign w:val="center"/>
          </w:tcPr>
          <w:p w14:paraId="60237ECA" w14:textId="6A8E52F5" w:rsidR="00AB0120" w:rsidRPr="00AB0120" w:rsidRDefault="00AB0120" w:rsidP="00640196">
            <w:pPr>
              <w:jc w:val="right"/>
              <w:rPr>
                <w:rFonts w:ascii="標楷體" w:eastAsia="標楷體" w:hAnsi="標楷體"/>
                <w:sz w:val="20"/>
              </w:rPr>
            </w:pPr>
            <w:r w:rsidRPr="00AB0120">
              <w:rPr>
                <w:rFonts w:ascii="標楷體" w:eastAsia="標楷體" w:hAnsi="標楷體"/>
                <w:sz w:val="20"/>
              </w:rPr>
              <w:t>0</w:t>
            </w:r>
          </w:p>
        </w:tc>
        <w:tc>
          <w:tcPr>
            <w:tcW w:w="2200" w:type="dxa"/>
            <w:tcBorders>
              <w:top w:val="nil"/>
              <w:left w:val="nil"/>
              <w:bottom w:val="single" w:sz="4" w:space="0" w:color="auto"/>
              <w:right w:val="single" w:sz="4" w:space="0" w:color="auto"/>
            </w:tcBorders>
            <w:shd w:val="clear" w:color="auto" w:fill="auto"/>
            <w:vAlign w:val="center"/>
          </w:tcPr>
          <w:p w14:paraId="4CC40178" w14:textId="711174B1" w:rsidR="00AB0120" w:rsidRPr="00AB0120" w:rsidRDefault="00AB0120" w:rsidP="00640196">
            <w:pPr>
              <w:jc w:val="right"/>
              <w:rPr>
                <w:rFonts w:ascii="標楷體" w:eastAsia="標楷體" w:hAnsi="標楷體"/>
                <w:sz w:val="20"/>
              </w:rPr>
            </w:pPr>
            <w:r w:rsidRPr="00AB0120">
              <w:rPr>
                <w:rFonts w:ascii="標楷體" w:eastAsia="標楷體" w:hAnsi="標楷體"/>
                <w:sz w:val="20"/>
              </w:rPr>
              <w:t>0</w:t>
            </w:r>
          </w:p>
        </w:tc>
        <w:tc>
          <w:tcPr>
            <w:tcW w:w="1180" w:type="dxa"/>
            <w:tcBorders>
              <w:top w:val="nil"/>
              <w:left w:val="nil"/>
              <w:bottom w:val="single" w:sz="4" w:space="0" w:color="auto"/>
              <w:right w:val="single" w:sz="4" w:space="0" w:color="auto"/>
            </w:tcBorders>
            <w:shd w:val="clear" w:color="auto" w:fill="auto"/>
            <w:noWrap/>
            <w:vAlign w:val="center"/>
          </w:tcPr>
          <w:p w14:paraId="16793CA0" w14:textId="45B69586" w:rsidR="00AB0120" w:rsidRPr="00AB0120" w:rsidRDefault="00AB0120" w:rsidP="00640196">
            <w:pPr>
              <w:jc w:val="right"/>
              <w:rPr>
                <w:rFonts w:ascii="標楷體" w:eastAsia="標楷體" w:hAnsi="標楷體"/>
                <w:sz w:val="20"/>
              </w:rPr>
            </w:pPr>
            <w:r w:rsidRPr="00AB0120">
              <w:rPr>
                <w:rFonts w:ascii="標楷體" w:eastAsia="標楷體" w:hAnsi="標楷體"/>
                <w:sz w:val="20"/>
              </w:rPr>
              <w:t>-</w:t>
            </w:r>
          </w:p>
        </w:tc>
      </w:tr>
      <w:tr w:rsidR="00AB0120" w:rsidRPr="004E11C2" w14:paraId="658BD8F1" w14:textId="77777777" w:rsidTr="001E7EA0">
        <w:trPr>
          <w:trHeight w:val="255"/>
        </w:trPr>
        <w:tc>
          <w:tcPr>
            <w:tcW w:w="880" w:type="dxa"/>
            <w:tcBorders>
              <w:top w:val="nil"/>
              <w:left w:val="single" w:sz="4" w:space="0" w:color="auto"/>
              <w:bottom w:val="single" w:sz="4" w:space="0" w:color="auto"/>
              <w:right w:val="single" w:sz="4" w:space="0" w:color="auto"/>
            </w:tcBorders>
            <w:shd w:val="clear" w:color="auto" w:fill="auto"/>
          </w:tcPr>
          <w:p w14:paraId="56725A28" w14:textId="77777777" w:rsidR="00AB0120" w:rsidRPr="004E11C2" w:rsidRDefault="00AB0120" w:rsidP="00AB0120">
            <w:pPr>
              <w:jc w:val="center"/>
              <w:rPr>
                <w:rFonts w:ascii="標楷體" w:eastAsia="標楷體" w:hAnsi="標楷體"/>
                <w:sz w:val="20"/>
              </w:rPr>
            </w:pPr>
            <w:r w:rsidRPr="004E11C2">
              <w:rPr>
                <w:rFonts w:ascii="標楷體" w:eastAsia="標楷體" w:hAnsi="標楷體"/>
                <w:sz w:val="20"/>
              </w:rPr>
              <w:t>104</w:t>
            </w:r>
          </w:p>
        </w:tc>
        <w:tc>
          <w:tcPr>
            <w:tcW w:w="3240" w:type="dxa"/>
            <w:tcBorders>
              <w:top w:val="nil"/>
              <w:left w:val="nil"/>
              <w:bottom w:val="single" w:sz="4" w:space="0" w:color="auto"/>
              <w:right w:val="single" w:sz="4" w:space="0" w:color="auto"/>
            </w:tcBorders>
            <w:shd w:val="clear" w:color="auto" w:fill="auto"/>
            <w:vAlign w:val="center"/>
          </w:tcPr>
          <w:p w14:paraId="7BF98B57" w14:textId="08930CD3" w:rsidR="00AB0120" w:rsidRPr="00AB0120" w:rsidRDefault="00AB0120" w:rsidP="00B17D07">
            <w:pPr>
              <w:rPr>
                <w:rFonts w:ascii="標楷體" w:eastAsia="標楷體" w:hAnsi="標楷體"/>
                <w:sz w:val="20"/>
              </w:rPr>
            </w:pPr>
            <w:r w:rsidRPr="00AB0120">
              <w:rPr>
                <w:rFonts w:ascii="標楷體" w:eastAsia="標楷體" w:hAnsi="標楷體"/>
                <w:sz w:val="20"/>
              </w:rPr>
              <w:t>連江縣議會</w:t>
            </w:r>
          </w:p>
        </w:tc>
        <w:tc>
          <w:tcPr>
            <w:tcW w:w="1840" w:type="dxa"/>
            <w:tcBorders>
              <w:top w:val="nil"/>
              <w:left w:val="nil"/>
              <w:bottom w:val="single" w:sz="4" w:space="0" w:color="auto"/>
              <w:right w:val="single" w:sz="4" w:space="0" w:color="auto"/>
            </w:tcBorders>
            <w:shd w:val="clear" w:color="auto" w:fill="auto"/>
            <w:vAlign w:val="center"/>
          </w:tcPr>
          <w:p w14:paraId="2F638E81" w14:textId="0C5FB7A6" w:rsidR="00AB0120" w:rsidRPr="00AB0120" w:rsidRDefault="00AB0120" w:rsidP="00640196">
            <w:pPr>
              <w:jc w:val="right"/>
              <w:rPr>
                <w:rFonts w:ascii="標楷體" w:eastAsia="標楷體" w:hAnsi="標楷體"/>
                <w:sz w:val="20"/>
              </w:rPr>
            </w:pPr>
            <w:r w:rsidRPr="00AB0120">
              <w:rPr>
                <w:rFonts w:ascii="標楷體" w:eastAsia="標楷體" w:hAnsi="標楷體"/>
                <w:sz w:val="20"/>
              </w:rPr>
              <w:t>1,122,288</w:t>
            </w:r>
          </w:p>
        </w:tc>
        <w:tc>
          <w:tcPr>
            <w:tcW w:w="2200" w:type="dxa"/>
            <w:tcBorders>
              <w:top w:val="nil"/>
              <w:left w:val="nil"/>
              <w:bottom w:val="single" w:sz="4" w:space="0" w:color="auto"/>
              <w:right w:val="single" w:sz="4" w:space="0" w:color="auto"/>
            </w:tcBorders>
            <w:shd w:val="clear" w:color="auto" w:fill="auto"/>
            <w:vAlign w:val="center"/>
          </w:tcPr>
          <w:p w14:paraId="195EB51F" w14:textId="4F15093C" w:rsidR="00AB0120" w:rsidRPr="00AB0120" w:rsidRDefault="00AB0120" w:rsidP="00640196">
            <w:pPr>
              <w:jc w:val="right"/>
              <w:rPr>
                <w:rFonts w:ascii="標楷體" w:eastAsia="標楷體" w:hAnsi="標楷體"/>
                <w:sz w:val="20"/>
              </w:rPr>
            </w:pPr>
            <w:r w:rsidRPr="00AB0120">
              <w:rPr>
                <w:rFonts w:ascii="標楷體" w:eastAsia="標楷體" w:hAnsi="標楷體"/>
                <w:sz w:val="20"/>
              </w:rPr>
              <w:t>777,288</w:t>
            </w:r>
          </w:p>
        </w:tc>
        <w:tc>
          <w:tcPr>
            <w:tcW w:w="1180" w:type="dxa"/>
            <w:tcBorders>
              <w:top w:val="nil"/>
              <w:left w:val="nil"/>
              <w:bottom w:val="single" w:sz="4" w:space="0" w:color="auto"/>
              <w:right w:val="single" w:sz="4" w:space="0" w:color="auto"/>
            </w:tcBorders>
            <w:shd w:val="clear" w:color="auto" w:fill="auto"/>
            <w:noWrap/>
            <w:vAlign w:val="center"/>
          </w:tcPr>
          <w:p w14:paraId="615719F6" w14:textId="751029E5" w:rsidR="00AB0120" w:rsidRPr="00AB0120" w:rsidRDefault="00AB0120" w:rsidP="00640196">
            <w:pPr>
              <w:jc w:val="right"/>
              <w:rPr>
                <w:rFonts w:ascii="標楷體" w:eastAsia="標楷體" w:hAnsi="標楷體"/>
                <w:sz w:val="20"/>
              </w:rPr>
            </w:pPr>
            <w:r w:rsidRPr="00AB0120">
              <w:rPr>
                <w:rFonts w:ascii="標楷體" w:eastAsia="標楷體" w:hAnsi="標楷體"/>
                <w:sz w:val="20"/>
              </w:rPr>
              <w:t>69.26%</w:t>
            </w:r>
          </w:p>
        </w:tc>
      </w:tr>
      <w:tr w:rsidR="00640196" w:rsidRPr="004E11C2" w14:paraId="5EAD5C2A" w14:textId="77777777" w:rsidTr="00020D1B">
        <w:trPr>
          <w:trHeight w:val="285"/>
        </w:trPr>
        <w:tc>
          <w:tcPr>
            <w:tcW w:w="4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0E88F1" w14:textId="77777777" w:rsidR="00640196" w:rsidRPr="00640196" w:rsidRDefault="00640196" w:rsidP="00640196">
            <w:pPr>
              <w:jc w:val="right"/>
              <w:rPr>
                <w:rFonts w:ascii="標楷體" w:eastAsia="標楷體" w:hAnsi="標楷體"/>
                <w:sz w:val="20"/>
              </w:rPr>
            </w:pPr>
            <w:r w:rsidRPr="00640196">
              <w:rPr>
                <w:rFonts w:ascii="標楷體" w:eastAsia="標楷體" w:hAnsi="標楷體" w:hint="eastAsia"/>
                <w:sz w:val="20"/>
              </w:rPr>
              <w:t>總計</w:t>
            </w:r>
          </w:p>
        </w:tc>
        <w:tc>
          <w:tcPr>
            <w:tcW w:w="1840" w:type="dxa"/>
            <w:tcBorders>
              <w:top w:val="nil"/>
              <w:left w:val="nil"/>
              <w:bottom w:val="single" w:sz="4" w:space="0" w:color="auto"/>
              <w:right w:val="single" w:sz="4" w:space="0" w:color="auto"/>
            </w:tcBorders>
            <w:shd w:val="clear" w:color="auto" w:fill="auto"/>
            <w:noWrap/>
            <w:vAlign w:val="center"/>
          </w:tcPr>
          <w:p w14:paraId="65A854E6" w14:textId="0B2DA99A" w:rsidR="00640196" w:rsidRPr="00640196" w:rsidRDefault="00640196" w:rsidP="00640196">
            <w:pPr>
              <w:jc w:val="right"/>
              <w:rPr>
                <w:rFonts w:ascii="標楷體" w:eastAsia="標楷體" w:hAnsi="標楷體"/>
                <w:sz w:val="20"/>
              </w:rPr>
            </w:pPr>
            <w:r w:rsidRPr="00640196">
              <w:rPr>
                <w:rFonts w:ascii="標楷體" w:eastAsia="標楷體" w:hAnsi="標楷體"/>
                <w:sz w:val="20"/>
              </w:rPr>
              <w:t>656,003,974,046</w:t>
            </w:r>
          </w:p>
        </w:tc>
        <w:tc>
          <w:tcPr>
            <w:tcW w:w="2200" w:type="dxa"/>
            <w:tcBorders>
              <w:top w:val="nil"/>
              <w:left w:val="nil"/>
              <w:bottom w:val="single" w:sz="4" w:space="0" w:color="auto"/>
              <w:right w:val="single" w:sz="4" w:space="0" w:color="auto"/>
            </w:tcBorders>
            <w:shd w:val="clear" w:color="auto" w:fill="auto"/>
            <w:noWrap/>
            <w:vAlign w:val="center"/>
          </w:tcPr>
          <w:p w14:paraId="05CDE31C" w14:textId="5B41F186" w:rsidR="00640196" w:rsidRPr="00640196" w:rsidRDefault="00640196" w:rsidP="00640196">
            <w:pPr>
              <w:jc w:val="right"/>
              <w:rPr>
                <w:rFonts w:ascii="標楷體" w:eastAsia="標楷體" w:hAnsi="標楷體"/>
                <w:sz w:val="20"/>
              </w:rPr>
            </w:pPr>
            <w:r w:rsidRPr="00640196">
              <w:rPr>
                <w:rFonts w:ascii="標楷體" w:eastAsia="標楷體" w:hAnsi="標楷體"/>
                <w:sz w:val="20"/>
              </w:rPr>
              <w:t>566,414,509,889</w:t>
            </w:r>
          </w:p>
        </w:tc>
        <w:tc>
          <w:tcPr>
            <w:tcW w:w="1180" w:type="dxa"/>
            <w:tcBorders>
              <w:top w:val="nil"/>
              <w:left w:val="nil"/>
              <w:bottom w:val="single" w:sz="4" w:space="0" w:color="auto"/>
              <w:right w:val="single" w:sz="4" w:space="0" w:color="auto"/>
            </w:tcBorders>
            <w:shd w:val="clear" w:color="auto" w:fill="auto"/>
            <w:noWrap/>
            <w:vAlign w:val="center"/>
          </w:tcPr>
          <w:p w14:paraId="468E5DB2" w14:textId="0137CB4C" w:rsidR="00640196" w:rsidRPr="00640196" w:rsidRDefault="00640196" w:rsidP="00640196">
            <w:pPr>
              <w:jc w:val="right"/>
              <w:rPr>
                <w:rFonts w:ascii="標楷體" w:eastAsia="標楷體" w:hAnsi="標楷體"/>
                <w:sz w:val="20"/>
              </w:rPr>
            </w:pPr>
            <w:r w:rsidRPr="00640196">
              <w:rPr>
                <w:rFonts w:ascii="標楷體" w:eastAsia="標楷體" w:hAnsi="標楷體"/>
                <w:sz w:val="20"/>
              </w:rPr>
              <w:t>86.34%</w:t>
            </w:r>
          </w:p>
        </w:tc>
      </w:tr>
    </w:tbl>
    <w:p w14:paraId="3BB5A3AE" w14:textId="77777777" w:rsidR="00493B98" w:rsidRPr="004E11C2" w:rsidRDefault="00493B98" w:rsidP="00493B98">
      <w:pPr>
        <w:ind w:rightChars="-170" w:right="-408"/>
        <w:jc w:val="right"/>
        <w:rPr>
          <w:rFonts w:ascii="標楷體" w:eastAsia="標楷體" w:hAnsi="標楷體" w:cs="Arial"/>
          <w:sz w:val="20"/>
        </w:rPr>
      </w:pPr>
      <w:r w:rsidRPr="004E11C2">
        <w:rPr>
          <w:rFonts w:ascii="標楷體" w:eastAsia="標楷體" w:hAnsi="標楷體" w:cs="Arial" w:hint="eastAsia"/>
          <w:kern w:val="0"/>
          <w:sz w:val="20"/>
        </w:rPr>
        <w:t>資料統計日期</w:t>
      </w:r>
      <w:r w:rsidRPr="004E11C2">
        <w:rPr>
          <w:rFonts w:ascii="標楷體" w:eastAsia="標楷體" w:hAnsi="標楷體" w:cs="Arial"/>
          <w:kern w:val="0"/>
          <w:sz w:val="20"/>
        </w:rPr>
        <w:t>:</w:t>
      </w:r>
      <w:r w:rsidRPr="004E11C2">
        <w:rPr>
          <w:rFonts w:ascii="標楷體" w:eastAsia="標楷體" w:hAnsi="標楷體" w:cs="Arial" w:hint="eastAsia"/>
          <w:kern w:val="0"/>
          <w:sz w:val="20"/>
        </w:rPr>
        <w:t>114年2月7日</w:t>
      </w:r>
    </w:p>
    <w:p w14:paraId="3064BDAB" w14:textId="06693315" w:rsidR="00493B98" w:rsidRPr="004E11C2" w:rsidRDefault="00493B98" w:rsidP="006D5EEE">
      <w:pPr>
        <w:jc w:val="center"/>
        <w:rPr>
          <w:rFonts w:ascii="標楷體" w:eastAsia="標楷體" w:hAnsi="標楷體"/>
          <w:sz w:val="28"/>
          <w:szCs w:val="28"/>
        </w:rPr>
      </w:pPr>
    </w:p>
    <w:sectPr w:rsidR="00493B98" w:rsidRPr="004E11C2" w:rsidSect="00C449C0">
      <w:footerReference w:type="even" r:id="rId22"/>
      <w:footerReference w:type="default" r:id="rId23"/>
      <w:pgSz w:w="11907" w:h="16840" w:code="9"/>
      <w:pgMar w:top="1418" w:right="1418" w:bottom="1418" w:left="1418"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1537" w14:textId="77777777" w:rsidR="004C1392" w:rsidRDefault="004C1392">
      <w:r>
        <w:separator/>
      </w:r>
    </w:p>
  </w:endnote>
  <w:endnote w:type="continuationSeparator" w:id="0">
    <w:p w14:paraId="76E6DC78" w14:textId="77777777" w:rsidR="004C1392" w:rsidRDefault="004C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lbertus Extra Bold">
    <w:altName w:val="Calibri"/>
    <w:charset w:val="00"/>
    <w:family w:val="swiss"/>
    <w:pitch w:val="variable"/>
    <w:sig w:usb0="00000003" w:usb1="00000000" w:usb2="00000000" w:usb3="00000000" w:csb0="00000001" w:csb1="00000000"/>
  </w:font>
  <w:font w:name="全真楷書">
    <w:altName w:val="Arial Unicode MS"/>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961B" w14:textId="77777777" w:rsidR="005E0B59" w:rsidRDefault="00D6051A">
    <w:pPr>
      <w:pStyle w:val="a7"/>
      <w:framePr w:wrap="around" w:vAnchor="text" w:hAnchor="margin" w:xAlign="right" w:y="1"/>
      <w:rPr>
        <w:rStyle w:val="a9"/>
      </w:rPr>
    </w:pPr>
    <w:r>
      <w:rPr>
        <w:rStyle w:val="a9"/>
      </w:rPr>
      <w:fldChar w:fldCharType="begin"/>
    </w:r>
    <w:r w:rsidR="005E0B59">
      <w:rPr>
        <w:rStyle w:val="a9"/>
      </w:rPr>
      <w:instrText xml:space="preserve">PAGE  </w:instrText>
    </w:r>
    <w:r>
      <w:rPr>
        <w:rStyle w:val="a9"/>
      </w:rPr>
      <w:fldChar w:fldCharType="end"/>
    </w:r>
  </w:p>
  <w:p w14:paraId="7AD44992" w14:textId="77777777" w:rsidR="005E0B59" w:rsidRDefault="005E0B5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6669" w14:textId="77777777" w:rsidR="005E0B59" w:rsidRDefault="00D6051A">
    <w:pPr>
      <w:pStyle w:val="a7"/>
      <w:framePr w:wrap="around" w:vAnchor="text" w:hAnchor="margin" w:xAlign="center" w:y="1"/>
      <w:rPr>
        <w:rStyle w:val="a9"/>
      </w:rPr>
    </w:pPr>
    <w:r>
      <w:rPr>
        <w:rStyle w:val="a9"/>
      </w:rPr>
      <w:fldChar w:fldCharType="begin"/>
    </w:r>
    <w:r w:rsidR="005E0B59">
      <w:rPr>
        <w:rStyle w:val="a9"/>
      </w:rPr>
      <w:instrText xml:space="preserve">PAGE  </w:instrText>
    </w:r>
    <w:r>
      <w:rPr>
        <w:rStyle w:val="a9"/>
      </w:rPr>
      <w:fldChar w:fldCharType="end"/>
    </w:r>
  </w:p>
  <w:p w14:paraId="18479706" w14:textId="77777777" w:rsidR="005E0B59" w:rsidRDefault="005E0B5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CAA7" w14:textId="77777777" w:rsidR="005E0B59" w:rsidRPr="004900E8" w:rsidRDefault="005E0B59" w:rsidP="004900E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439A" w14:textId="538B1E3C" w:rsidR="00493B98" w:rsidRDefault="00493B9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14:paraId="225B2611" w14:textId="77777777" w:rsidR="00493B98" w:rsidRDefault="00493B98">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5C84" w14:textId="77777777" w:rsidR="00493B98" w:rsidRDefault="00493B98" w:rsidP="004900E8">
    <w:pPr>
      <w:pStyle w:val="a7"/>
      <w:jc w:val="center"/>
    </w:pPr>
    <w:r>
      <w:rPr>
        <w:rStyle w:val="a9"/>
      </w:rPr>
      <w:fldChar w:fldCharType="begin"/>
    </w:r>
    <w:r>
      <w:rPr>
        <w:rStyle w:val="a9"/>
      </w:rPr>
      <w:instrText xml:space="preserve"> PAGE </w:instrText>
    </w:r>
    <w:r>
      <w:rPr>
        <w:rStyle w:val="a9"/>
      </w:rPr>
      <w:fldChar w:fldCharType="separate"/>
    </w:r>
    <w:r>
      <w:rPr>
        <w:rStyle w:val="a9"/>
        <w:noProof/>
      </w:rPr>
      <w:t>7</w:t>
    </w:r>
    <w:r>
      <w:rPr>
        <w:rStyle w:val="a9"/>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D879" w14:textId="77777777" w:rsidR="005E0B59" w:rsidRDefault="00D6051A">
    <w:pPr>
      <w:pStyle w:val="a7"/>
      <w:framePr w:wrap="around" w:vAnchor="text" w:hAnchor="margin" w:xAlign="center" w:y="1"/>
      <w:textDirection w:val="btLr"/>
      <w:rPr>
        <w:rStyle w:val="a9"/>
      </w:rPr>
    </w:pPr>
    <w:r>
      <w:rPr>
        <w:rStyle w:val="a9"/>
      </w:rPr>
      <w:fldChar w:fldCharType="begin"/>
    </w:r>
    <w:r w:rsidR="005E0B59">
      <w:rPr>
        <w:rStyle w:val="a9"/>
      </w:rPr>
      <w:instrText xml:space="preserve">PAGE  </w:instrText>
    </w:r>
    <w:r>
      <w:rPr>
        <w:rStyle w:val="a9"/>
      </w:rPr>
      <w:fldChar w:fldCharType="end"/>
    </w:r>
  </w:p>
  <w:p w14:paraId="569A9B22" w14:textId="77777777" w:rsidR="005E0B59" w:rsidRDefault="005E0B59">
    <w:pPr>
      <w:pStyle w:val="a7"/>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3CA4" w14:textId="77777777" w:rsidR="005E0B59" w:rsidRPr="009423ED" w:rsidRDefault="00D6051A" w:rsidP="00C449C0">
    <w:pPr>
      <w:pStyle w:val="a7"/>
      <w:framePr w:wrap="around" w:vAnchor="text" w:hAnchor="margin" w:xAlign="center" w:y="1"/>
      <w:rPr>
        <w:rStyle w:val="a9"/>
        <w:rFonts w:ascii="標楷體" w:hAnsi="標楷體"/>
      </w:rPr>
    </w:pPr>
    <w:r w:rsidRPr="009423ED">
      <w:rPr>
        <w:rStyle w:val="a9"/>
        <w:rFonts w:ascii="標楷體" w:hAnsi="標楷體"/>
      </w:rPr>
      <w:fldChar w:fldCharType="begin"/>
    </w:r>
    <w:r w:rsidR="005E0B59" w:rsidRPr="009423ED">
      <w:rPr>
        <w:rStyle w:val="a9"/>
        <w:rFonts w:ascii="標楷體" w:hAnsi="標楷體"/>
      </w:rPr>
      <w:instrText xml:space="preserve">PAGE  </w:instrText>
    </w:r>
    <w:r w:rsidRPr="009423ED">
      <w:rPr>
        <w:rStyle w:val="a9"/>
        <w:rFonts w:ascii="標楷體" w:hAnsi="標楷體"/>
      </w:rPr>
      <w:fldChar w:fldCharType="separate"/>
    </w:r>
    <w:r w:rsidR="007911F1">
      <w:rPr>
        <w:rStyle w:val="a9"/>
        <w:rFonts w:ascii="標楷體" w:hAnsi="標楷體"/>
        <w:noProof/>
      </w:rPr>
      <w:t>24</w:t>
    </w:r>
    <w:r w:rsidRPr="009423ED">
      <w:rPr>
        <w:rStyle w:val="a9"/>
        <w:rFonts w:ascii="標楷體" w:hAnsi="標楷體"/>
      </w:rPr>
      <w:fldChar w:fldCharType="end"/>
    </w:r>
  </w:p>
  <w:p w14:paraId="764D5909" w14:textId="77777777" w:rsidR="005E0B59" w:rsidRDefault="005E0B59">
    <w:pPr>
      <w:pStyle w:val="a7"/>
      <w:framePr w:w="1440" w:hSpace="720" w:wrap="around" w:vAnchor="text" w:hAnchor="margin" w:y="1"/>
      <w:ind w:right="360"/>
      <w:textDirection w:val="btLr"/>
      <w:rPr>
        <w:rStyle w:val="a9"/>
        <w:rFonts w:ascii="標楷體" w:eastAsia="標楷體"/>
        <w:sz w:val="28"/>
      </w:rPr>
    </w:pPr>
  </w:p>
  <w:p w14:paraId="105D98F8" w14:textId="77777777" w:rsidR="005E0B59" w:rsidRDefault="005E0B59">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B128" w14:textId="77777777" w:rsidR="004C1392" w:rsidRDefault="004C1392">
      <w:r>
        <w:separator/>
      </w:r>
    </w:p>
  </w:footnote>
  <w:footnote w:type="continuationSeparator" w:id="0">
    <w:p w14:paraId="679B0406" w14:textId="77777777" w:rsidR="004C1392" w:rsidRDefault="004C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1AC0" w14:textId="77777777" w:rsidR="005E0B59" w:rsidRPr="009F2E65" w:rsidRDefault="005E0B59" w:rsidP="004C6E9F">
    <w:pPr>
      <w:pStyle w:val="aa"/>
      <w:jc w:val="both"/>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2563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156962376" o:spid="_x0000_i1025" type="#_x0000_t75" style="width:9pt;height:9pt;visibility:visible;mso-wrap-style:square">
            <v:imagedata r:id="rId1" o:title=""/>
          </v:shape>
        </w:pict>
      </mc:Choice>
      <mc:Fallback>
        <w:drawing>
          <wp:inline distT="0" distB="0" distL="0" distR="0" wp14:anchorId="37DA2F85" wp14:editId="485DDC21">
            <wp:extent cx="114300" cy="114300"/>
            <wp:effectExtent l="0" t="0" r="0" b="0"/>
            <wp:docPr id="1156962376" name="圖片 115696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52F0A38"/>
    <w:multiLevelType w:val="hybridMultilevel"/>
    <w:tmpl w:val="7C6E1FF4"/>
    <w:lvl w:ilvl="0" w:tplc="FB524246">
      <w:start w:val="1"/>
      <w:numFmt w:val="decimal"/>
      <w:lvlText w:val="(%1)"/>
      <w:lvlJc w:val="left"/>
      <w:pPr>
        <w:ind w:left="85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0277ED"/>
    <w:multiLevelType w:val="hybridMultilevel"/>
    <w:tmpl w:val="43A0C110"/>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46232D"/>
    <w:multiLevelType w:val="hybridMultilevel"/>
    <w:tmpl w:val="6BAE5136"/>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FF38F6"/>
    <w:multiLevelType w:val="hybridMultilevel"/>
    <w:tmpl w:val="E8966C82"/>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897DEC"/>
    <w:multiLevelType w:val="hybridMultilevel"/>
    <w:tmpl w:val="BDB68CDA"/>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992DB7"/>
    <w:multiLevelType w:val="hybridMultilevel"/>
    <w:tmpl w:val="F5B26A80"/>
    <w:lvl w:ilvl="0" w:tplc="81144F5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5270D4B"/>
    <w:multiLevelType w:val="hybridMultilevel"/>
    <w:tmpl w:val="D9EE0F34"/>
    <w:lvl w:ilvl="0" w:tplc="FFFFFFFF">
      <w:start w:val="1"/>
      <w:numFmt w:val="decimal"/>
      <w:lvlText w:val="%1."/>
      <w:lvlJc w:val="left"/>
      <w:pPr>
        <w:tabs>
          <w:tab w:val="num" w:pos="1680"/>
        </w:tabs>
        <w:ind w:left="168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280C155D"/>
    <w:multiLevelType w:val="hybridMultilevel"/>
    <w:tmpl w:val="807C920C"/>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917703"/>
    <w:multiLevelType w:val="hybridMultilevel"/>
    <w:tmpl w:val="008A0FB6"/>
    <w:lvl w:ilvl="0" w:tplc="AACA8BCE">
      <w:start w:val="1"/>
      <w:numFmt w:val="decimal"/>
      <w:suff w:val="nothing"/>
      <w:lvlText w:val="%1."/>
      <w:lvlJc w:val="left"/>
      <w:pPr>
        <w:ind w:left="340" w:hanging="34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E27227"/>
    <w:multiLevelType w:val="hybridMultilevel"/>
    <w:tmpl w:val="2E920858"/>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2BD3446"/>
    <w:multiLevelType w:val="singleLevel"/>
    <w:tmpl w:val="8EC0FB44"/>
    <w:lvl w:ilvl="0">
      <w:start w:val="1"/>
      <w:numFmt w:val="decimal"/>
      <w:pStyle w:val="dot1"/>
      <w:lvlText w:val="（%1）"/>
      <w:lvlJc w:val="left"/>
      <w:pPr>
        <w:tabs>
          <w:tab w:val="num" w:pos="1558"/>
        </w:tabs>
        <w:ind w:left="1558" w:hanging="600"/>
      </w:pPr>
      <w:rPr>
        <w:rFonts w:hint="eastAsia"/>
      </w:rPr>
    </w:lvl>
  </w:abstractNum>
  <w:abstractNum w:abstractNumId="11" w15:restartNumberingAfterBreak="0">
    <w:nsid w:val="349D3BFB"/>
    <w:multiLevelType w:val="hybridMultilevel"/>
    <w:tmpl w:val="D9EE0F34"/>
    <w:lvl w:ilvl="0" w:tplc="FFFFFFFF">
      <w:start w:val="1"/>
      <w:numFmt w:val="decimal"/>
      <w:lvlText w:val="%1."/>
      <w:lvlJc w:val="left"/>
      <w:pPr>
        <w:tabs>
          <w:tab w:val="num" w:pos="1680"/>
        </w:tabs>
        <w:ind w:left="168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34DF14C6"/>
    <w:multiLevelType w:val="multilevel"/>
    <w:tmpl w:val="105ACCA0"/>
    <w:lvl w:ilvl="0">
      <w:start w:val="1"/>
      <w:numFmt w:val="taiwaneseCountingThousand"/>
      <w:lvlText w:val="%1、"/>
      <w:lvlJc w:val="left"/>
      <w:pPr>
        <w:tabs>
          <w:tab w:val="num" w:pos="1040"/>
        </w:tabs>
        <w:ind w:left="1040" w:hanging="720"/>
      </w:pPr>
      <w:rPr>
        <w:rFonts w:hint="eastAsia"/>
        <w:color w:val="auto"/>
      </w:rPr>
    </w:lvl>
    <w:lvl w:ilvl="1">
      <w:start w:val="1"/>
      <w:numFmt w:val="taiwaneseCountingThousand"/>
      <w:lvlText w:val="（%2）"/>
      <w:lvlJc w:val="left"/>
      <w:pPr>
        <w:tabs>
          <w:tab w:val="num" w:pos="1880"/>
        </w:tabs>
        <w:ind w:left="1880" w:hanging="1080"/>
      </w:pPr>
      <w:rPr>
        <w:rFonts w:hint="eastAsia"/>
      </w:rPr>
    </w:lvl>
    <w:lvl w:ilvl="2">
      <w:start w:val="1"/>
      <w:numFmt w:val="lowerRoman"/>
      <w:lvlText w:val="%3."/>
      <w:lvlJc w:val="right"/>
      <w:pPr>
        <w:tabs>
          <w:tab w:val="num" w:pos="1760"/>
        </w:tabs>
        <w:ind w:left="1760" w:hanging="480"/>
      </w:pPr>
    </w:lvl>
    <w:lvl w:ilvl="3">
      <w:start w:val="1"/>
      <w:numFmt w:val="decimal"/>
      <w:lvlText w:val="%4."/>
      <w:lvlJc w:val="left"/>
      <w:pPr>
        <w:tabs>
          <w:tab w:val="num" w:pos="2240"/>
        </w:tabs>
        <w:ind w:left="2240" w:hanging="480"/>
      </w:pPr>
    </w:lvl>
    <w:lvl w:ilvl="4">
      <w:start w:val="1"/>
      <w:numFmt w:val="ideographTraditional"/>
      <w:lvlText w:val="%5、"/>
      <w:lvlJc w:val="left"/>
      <w:pPr>
        <w:tabs>
          <w:tab w:val="num" w:pos="2720"/>
        </w:tabs>
        <w:ind w:left="2720" w:hanging="480"/>
      </w:pPr>
    </w:lvl>
    <w:lvl w:ilvl="5">
      <w:start w:val="1"/>
      <w:numFmt w:val="lowerRoman"/>
      <w:lvlText w:val="%6."/>
      <w:lvlJc w:val="right"/>
      <w:pPr>
        <w:tabs>
          <w:tab w:val="num" w:pos="3200"/>
        </w:tabs>
        <w:ind w:left="3200" w:hanging="480"/>
      </w:pPr>
    </w:lvl>
    <w:lvl w:ilvl="6">
      <w:start w:val="1"/>
      <w:numFmt w:val="decimal"/>
      <w:lvlText w:val="%7."/>
      <w:lvlJc w:val="left"/>
      <w:pPr>
        <w:tabs>
          <w:tab w:val="num" w:pos="3680"/>
        </w:tabs>
        <w:ind w:left="3680" w:hanging="480"/>
      </w:pPr>
    </w:lvl>
    <w:lvl w:ilvl="7">
      <w:start w:val="1"/>
      <w:numFmt w:val="ideographTraditional"/>
      <w:lvlText w:val="%8、"/>
      <w:lvlJc w:val="left"/>
      <w:pPr>
        <w:tabs>
          <w:tab w:val="num" w:pos="4160"/>
        </w:tabs>
        <w:ind w:left="4160" w:hanging="480"/>
      </w:pPr>
    </w:lvl>
    <w:lvl w:ilvl="8">
      <w:start w:val="1"/>
      <w:numFmt w:val="lowerRoman"/>
      <w:lvlText w:val="%9."/>
      <w:lvlJc w:val="right"/>
      <w:pPr>
        <w:tabs>
          <w:tab w:val="num" w:pos="4640"/>
        </w:tabs>
        <w:ind w:left="4640" w:hanging="480"/>
      </w:pPr>
    </w:lvl>
  </w:abstractNum>
  <w:abstractNum w:abstractNumId="13" w15:restartNumberingAfterBreak="0">
    <w:nsid w:val="379A5654"/>
    <w:multiLevelType w:val="hybridMultilevel"/>
    <w:tmpl w:val="F47CFC00"/>
    <w:lvl w:ilvl="0" w:tplc="14B82732">
      <w:start w:val="1"/>
      <w:numFmt w:val="decimal"/>
      <w:lvlText w:val="(%1)"/>
      <w:lvlJc w:val="left"/>
      <w:pPr>
        <w:ind w:left="855" w:hanging="49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85427AF"/>
    <w:multiLevelType w:val="hybridMultilevel"/>
    <w:tmpl w:val="177E929A"/>
    <w:lvl w:ilvl="0" w:tplc="788E42D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8834973"/>
    <w:multiLevelType w:val="hybridMultilevel"/>
    <w:tmpl w:val="6A408D3C"/>
    <w:lvl w:ilvl="0" w:tplc="7F707420">
      <w:start w:val="1"/>
      <w:numFmt w:val="taiwaneseCountingThousand"/>
      <w:lvlText w:val="（%1）"/>
      <w:lvlJc w:val="left"/>
      <w:pPr>
        <w:ind w:left="1240" w:hanging="108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6" w15:restartNumberingAfterBreak="0">
    <w:nsid w:val="3A2A1BD1"/>
    <w:multiLevelType w:val="hybridMultilevel"/>
    <w:tmpl w:val="22461C84"/>
    <w:lvl w:ilvl="0" w:tplc="A2F4DB3C">
      <w:start w:val="1"/>
      <w:numFmt w:val="decimal"/>
      <w:lvlText w:val="%1."/>
      <w:lvlJc w:val="left"/>
      <w:pPr>
        <w:tabs>
          <w:tab w:val="num" w:pos="1680"/>
        </w:tabs>
        <w:ind w:left="1680" w:hanging="360"/>
      </w:pPr>
      <w:rPr>
        <w:rFonts w:hint="default"/>
      </w:rPr>
    </w:lvl>
    <w:lvl w:ilvl="1" w:tplc="F76C6B22">
      <w:start w:val="1"/>
      <w:numFmt w:val="decimal"/>
      <w:lvlText w:val="(%2)"/>
      <w:lvlJc w:val="righ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E9E7BEA"/>
    <w:multiLevelType w:val="multilevel"/>
    <w:tmpl w:val="A3AED34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26262E8"/>
    <w:multiLevelType w:val="hybridMultilevel"/>
    <w:tmpl w:val="66BCCA00"/>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31E0F78"/>
    <w:multiLevelType w:val="hybridMultilevel"/>
    <w:tmpl w:val="F47CFC00"/>
    <w:lvl w:ilvl="0" w:tplc="14B82732">
      <w:start w:val="1"/>
      <w:numFmt w:val="decimal"/>
      <w:lvlText w:val="(%1)"/>
      <w:lvlJc w:val="left"/>
      <w:pPr>
        <w:ind w:left="855" w:hanging="49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5354E1E"/>
    <w:multiLevelType w:val="hybridMultilevel"/>
    <w:tmpl w:val="38188420"/>
    <w:lvl w:ilvl="0" w:tplc="232483A4">
      <w:start w:val="1"/>
      <w:numFmt w:val="decimal"/>
      <w:lvlText w:val="(%1)"/>
      <w:lvlJc w:val="left"/>
      <w:pPr>
        <w:ind w:left="85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EE17B0"/>
    <w:multiLevelType w:val="multilevel"/>
    <w:tmpl w:val="206E9552"/>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C2448EF"/>
    <w:multiLevelType w:val="multilevel"/>
    <w:tmpl w:val="4C025A88"/>
    <w:lvl w:ilvl="0">
      <w:start w:val="1"/>
      <w:numFmt w:val="decimal"/>
      <w:lvlText w:val="%1."/>
      <w:lvlJc w:val="left"/>
      <w:pPr>
        <w:tabs>
          <w:tab w:val="num" w:pos="1680"/>
        </w:tabs>
        <w:ind w:left="1680" w:hanging="360"/>
      </w:pPr>
      <w:rPr>
        <w:rFonts w:hint="default"/>
      </w:rPr>
    </w:lvl>
    <w:lvl w:ilvl="1">
      <w:start w:val="1"/>
      <w:numFmt w:val="lowerLetter"/>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D95161B"/>
    <w:multiLevelType w:val="hybridMultilevel"/>
    <w:tmpl w:val="543294F2"/>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24" w15:restartNumberingAfterBreak="0">
    <w:nsid w:val="4E55513F"/>
    <w:multiLevelType w:val="hybridMultilevel"/>
    <w:tmpl w:val="A46440CA"/>
    <w:lvl w:ilvl="0" w:tplc="7B5868A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551D0976"/>
    <w:multiLevelType w:val="hybridMultilevel"/>
    <w:tmpl w:val="0908D6A0"/>
    <w:lvl w:ilvl="0" w:tplc="C4707D88">
      <w:start w:val="1"/>
      <w:numFmt w:val="decimal"/>
      <w:lvlText w:val="%1."/>
      <w:lvlJc w:val="left"/>
      <w:pPr>
        <w:tabs>
          <w:tab w:val="num" w:pos="1956"/>
        </w:tabs>
        <w:ind w:left="1956" w:hanging="360"/>
      </w:pPr>
      <w:rPr>
        <w:rFonts w:hint="default"/>
      </w:rPr>
    </w:lvl>
    <w:lvl w:ilvl="1" w:tplc="04090019" w:tentative="1">
      <w:start w:val="1"/>
      <w:numFmt w:val="ideographTraditional"/>
      <w:lvlText w:val="%2、"/>
      <w:lvlJc w:val="left"/>
      <w:pPr>
        <w:tabs>
          <w:tab w:val="num" w:pos="2556"/>
        </w:tabs>
        <w:ind w:left="2556" w:hanging="480"/>
      </w:pPr>
    </w:lvl>
    <w:lvl w:ilvl="2" w:tplc="0409001B" w:tentative="1">
      <w:start w:val="1"/>
      <w:numFmt w:val="lowerRoman"/>
      <w:lvlText w:val="%3."/>
      <w:lvlJc w:val="right"/>
      <w:pPr>
        <w:tabs>
          <w:tab w:val="num" w:pos="3036"/>
        </w:tabs>
        <w:ind w:left="3036" w:hanging="480"/>
      </w:pPr>
    </w:lvl>
    <w:lvl w:ilvl="3" w:tplc="0409000F" w:tentative="1">
      <w:start w:val="1"/>
      <w:numFmt w:val="decimal"/>
      <w:lvlText w:val="%4."/>
      <w:lvlJc w:val="left"/>
      <w:pPr>
        <w:tabs>
          <w:tab w:val="num" w:pos="3516"/>
        </w:tabs>
        <w:ind w:left="3516" w:hanging="480"/>
      </w:pPr>
    </w:lvl>
    <w:lvl w:ilvl="4" w:tplc="04090019" w:tentative="1">
      <w:start w:val="1"/>
      <w:numFmt w:val="ideographTraditional"/>
      <w:lvlText w:val="%5、"/>
      <w:lvlJc w:val="left"/>
      <w:pPr>
        <w:tabs>
          <w:tab w:val="num" w:pos="3996"/>
        </w:tabs>
        <w:ind w:left="3996" w:hanging="480"/>
      </w:pPr>
    </w:lvl>
    <w:lvl w:ilvl="5" w:tplc="0409001B" w:tentative="1">
      <w:start w:val="1"/>
      <w:numFmt w:val="lowerRoman"/>
      <w:lvlText w:val="%6."/>
      <w:lvlJc w:val="right"/>
      <w:pPr>
        <w:tabs>
          <w:tab w:val="num" w:pos="4476"/>
        </w:tabs>
        <w:ind w:left="4476" w:hanging="480"/>
      </w:pPr>
    </w:lvl>
    <w:lvl w:ilvl="6" w:tplc="0409000F" w:tentative="1">
      <w:start w:val="1"/>
      <w:numFmt w:val="decimal"/>
      <w:lvlText w:val="%7."/>
      <w:lvlJc w:val="left"/>
      <w:pPr>
        <w:tabs>
          <w:tab w:val="num" w:pos="4956"/>
        </w:tabs>
        <w:ind w:left="4956" w:hanging="480"/>
      </w:pPr>
    </w:lvl>
    <w:lvl w:ilvl="7" w:tplc="04090019" w:tentative="1">
      <w:start w:val="1"/>
      <w:numFmt w:val="ideographTraditional"/>
      <w:lvlText w:val="%8、"/>
      <w:lvlJc w:val="left"/>
      <w:pPr>
        <w:tabs>
          <w:tab w:val="num" w:pos="5436"/>
        </w:tabs>
        <w:ind w:left="5436" w:hanging="480"/>
      </w:pPr>
    </w:lvl>
    <w:lvl w:ilvl="8" w:tplc="0409001B" w:tentative="1">
      <w:start w:val="1"/>
      <w:numFmt w:val="lowerRoman"/>
      <w:lvlText w:val="%9."/>
      <w:lvlJc w:val="right"/>
      <w:pPr>
        <w:tabs>
          <w:tab w:val="num" w:pos="5916"/>
        </w:tabs>
        <w:ind w:left="5916" w:hanging="480"/>
      </w:pPr>
    </w:lvl>
  </w:abstractNum>
  <w:abstractNum w:abstractNumId="26" w15:restartNumberingAfterBreak="0">
    <w:nsid w:val="5847606D"/>
    <w:multiLevelType w:val="multilevel"/>
    <w:tmpl w:val="6076104A"/>
    <w:lvl w:ilvl="0">
      <w:start w:val="1"/>
      <w:numFmt w:val="taiwaneseCountingThousand"/>
      <w:pStyle w:val="a"/>
      <w:suff w:val="nothing"/>
      <w:lvlText w:val="%1、"/>
      <w:lvlJc w:val="left"/>
      <w:pPr>
        <w:ind w:left="952" w:hanging="635"/>
      </w:pPr>
      <w:rPr>
        <w:rFonts w:hint="eastAsia"/>
      </w:rPr>
    </w:lvl>
    <w:lvl w:ilvl="1">
      <w:start w:val="1"/>
      <w:numFmt w:val="taiwaneseCountingThousand"/>
      <w:suff w:val="nothing"/>
      <w:lvlText w:val="%2、"/>
      <w:lvlJc w:val="left"/>
      <w:pPr>
        <w:ind w:left="1599" w:hanging="953"/>
      </w:pPr>
      <w:rPr>
        <w:rFonts w:hint="eastAsia"/>
      </w:rPr>
    </w:lvl>
    <w:lvl w:ilvl="2">
      <w:start w:val="1"/>
      <w:numFmt w:val="taiwaneseCountingThousand"/>
      <w:suff w:val="nothing"/>
      <w:lvlText w:val="（%3）"/>
      <w:lvlJc w:val="left"/>
      <w:pPr>
        <w:ind w:left="1599" w:hanging="635"/>
      </w:pPr>
      <w:rPr>
        <w:rFonts w:hint="eastAsia"/>
      </w:rPr>
    </w:lvl>
    <w:lvl w:ilvl="3">
      <w:start w:val="1"/>
      <w:numFmt w:val="decimalFullWidth"/>
      <w:suff w:val="nothing"/>
      <w:lvlText w:val="（%4）"/>
      <w:lvlJc w:val="left"/>
      <w:pPr>
        <w:ind w:left="2234" w:hanging="964"/>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7" w15:restartNumberingAfterBreak="0">
    <w:nsid w:val="598E7267"/>
    <w:multiLevelType w:val="hybridMultilevel"/>
    <w:tmpl w:val="D9EE0F34"/>
    <w:lvl w:ilvl="0" w:tplc="FFFFFFFF">
      <w:start w:val="1"/>
      <w:numFmt w:val="decimal"/>
      <w:lvlText w:val="%1."/>
      <w:lvlJc w:val="left"/>
      <w:pPr>
        <w:tabs>
          <w:tab w:val="num" w:pos="1680"/>
        </w:tabs>
        <w:ind w:left="168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5BFF0773"/>
    <w:multiLevelType w:val="hybridMultilevel"/>
    <w:tmpl w:val="D5D28E2C"/>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C947165"/>
    <w:multiLevelType w:val="hybridMultilevel"/>
    <w:tmpl w:val="206E9552"/>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FCA11A8"/>
    <w:multiLevelType w:val="hybridMultilevel"/>
    <w:tmpl w:val="16C62598"/>
    <w:lvl w:ilvl="0" w:tplc="80B630E8">
      <w:start w:val="1"/>
      <w:numFmt w:val="decimal"/>
      <w:lvlText w:val="%1."/>
      <w:lvlJc w:val="left"/>
      <w:pPr>
        <w:tabs>
          <w:tab w:val="num" w:pos="720"/>
        </w:tabs>
        <w:ind w:left="720" w:hanging="360"/>
      </w:pPr>
    </w:lvl>
    <w:lvl w:ilvl="1" w:tplc="A87C4E26" w:tentative="1">
      <w:start w:val="1"/>
      <w:numFmt w:val="decimal"/>
      <w:lvlText w:val="%2."/>
      <w:lvlJc w:val="left"/>
      <w:pPr>
        <w:tabs>
          <w:tab w:val="num" w:pos="1440"/>
        </w:tabs>
        <w:ind w:left="1440" w:hanging="360"/>
      </w:pPr>
    </w:lvl>
    <w:lvl w:ilvl="2" w:tplc="8D3CBA3A" w:tentative="1">
      <w:start w:val="1"/>
      <w:numFmt w:val="decimal"/>
      <w:lvlText w:val="%3."/>
      <w:lvlJc w:val="left"/>
      <w:pPr>
        <w:tabs>
          <w:tab w:val="num" w:pos="2160"/>
        </w:tabs>
        <w:ind w:left="2160" w:hanging="360"/>
      </w:pPr>
    </w:lvl>
    <w:lvl w:ilvl="3" w:tplc="C542F7C2" w:tentative="1">
      <w:start w:val="1"/>
      <w:numFmt w:val="decimal"/>
      <w:lvlText w:val="%4."/>
      <w:lvlJc w:val="left"/>
      <w:pPr>
        <w:tabs>
          <w:tab w:val="num" w:pos="2880"/>
        </w:tabs>
        <w:ind w:left="2880" w:hanging="360"/>
      </w:pPr>
    </w:lvl>
    <w:lvl w:ilvl="4" w:tplc="53B49CC8" w:tentative="1">
      <w:start w:val="1"/>
      <w:numFmt w:val="decimal"/>
      <w:lvlText w:val="%5."/>
      <w:lvlJc w:val="left"/>
      <w:pPr>
        <w:tabs>
          <w:tab w:val="num" w:pos="3600"/>
        </w:tabs>
        <w:ind w:left="3600" w:hanging="360"/>
      </w:pPr>
    </w:lvl>
    <w:lvl w:ilvl="5" w:tplc="55668C32" w:tentative="1">
      <w:start w:val="1"/>
      <w:numFmt w:val="decimal"/>
      <w:lvlText w:val="%6."/>
      <w:lvlJc w:val="left"/>
      <w:pPr>
        <w:tabs>
          <w:tab w:val="num" w:pos="4320"/>
        </w:tabs>
        <w:ind w:left="4320" w:hanging="360"/>
      </w:pPr>
    </w:lvl>
    <w:lvl w:ilvl="6" w:tplc="E28CC3E0" w:tentative="1">
      <w:start w:val="1"/>
      <w:numFmt w:val="decimal"/>
      <w:lvlText w:val="%7."/>
      <w:lvlJc w:val="left"/>
      <w:pPr>
        <w:tabs>
          <w:tab w:val="num" w:pos="5040"/>
        </w:tabs>
        <w:ind w:left="5040" w:hanging="360"/>
      </w:pPr>
    </w:lvl>
    <w:lvl w:ilvl="7" w:tplc="18141F16" w:tentative="1">
      <w:start w:val="1"/>
      <w:numFmt w:val="decimal"/>
      <w:lvlText w:val="%8."/>
      <w:lvlJc w:val="left"/>
      <w:pPr>
        <w:tabs>
          <w:tab w:val="num" w:pos="5760"/>
        </w:tabs>
        <w:ind w:left="5760" w:hanging="360"/>
      </w:pPr>
    </w:lvl>
    <w:lvl w:ilvl="8" w:tplc="0864665C" w:tentative="1">
      <w:start w:val="1"/>
      <w:numFmt w:val="decimal"/>
      <w:lvlText w:val="%9."/>
      <w:lvlJc w:val="left"/>
      <w:pPr>
        <w:tabs>
          <w:tab w:val="num" w:pos="6480"/>
        </w:tabs>
        <w:ind w:left="6480" w:hanging="360"/>
      </w:pPr>
    </w:lvl>
  </w:abstractNum>
  <w:abstractNum w:abstractNumId="31" w15:restartNumberingAfterBreak="0">
    <w:nsid w:val="620348C9"/>
    <w:multiLevelType w:val="hybridMultilevel"/>
    <w:tmpl w:val="3920F708"/>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26F0918"/>
    <w:multiLevelType w:val="hybridMultilevel"/>
    <w:tmpl w:val="06589804"/>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2A6336E"/>
    <w:multiLevelType w:val="hybridMultilevel"/>
    <w:tmpl w:val="4FACD6AA"/>
    <w:lvl w:ilvl="0" w:tplc="112E6C44">
      <w:start w:val="1"/>
      <w:numFmt w:val="taiwaneseCountingThousand"/>
      <w:lvlText w:val="%1、"/>
      <w:lvlJc w:val="left"/>
      <w:pPr>
        <w:tabs>
          <w:tab w:val="num" w:pos="3271"/>
        </w:tabs>
        <w:ind w:left="3271" w:hanging="720"/>
      </w:pPr>
      <w:rPr>
        <w:rFonts w:hint="eastAsia"/>
        <w:color w:val="auto"/>
      </w:rPr>
    </w:lvl>
    <w:lvl w:ilvl="1" w:tplc="E1F287A6">
      <w:start w:val="1"/>
      <w:numFmt w:val="taiwaneseCountingThousand"/>
      <w:lvlText w:val="(%2)"/>
      <w:lvlJc w:val="left"/>
      <w:pPr>
        <w:tabs>
          <w:tab w:val="num" w:pos="2160"/>
        </w:tabs>
        <w:ind w:left="2160" w:hanging="1080"/>
      </w:pPr>
      <w:rPr>
        <w:rFonts w:hint="eastAsia"/>
        <w:color w:val="auto"/>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4" w15:restartNumberingAfterBreak="0">
    <w:nsid w:val="62EB2D1B"/>
    <w:multiLevelType w:val="hybridMultilevel"/>
    <w:tmpl w:val="FAF2DFCC"/>
    <w:lvl w:ilvl="0" w:tplc="A2F4DB3C">
      <w:start w:val="1"/>
      <w:numFmt w:val="decimal"/>
      <w:lvlText w:val="%1."/>
      <w:lvlJc w:val="left"/>
      <w:pPr>
        <w:tabs>
          <w:tab w:val="num" w:pos="1680"/>
        </w:tabs>
        <w:ind w:left="1680" w:hanging="360"/>
      </w:pPr>
      <w:rPr>
        <w:rFonts w:hint="default"/>
      </w:rPr>
    </w:lvl>
    <w:lvl w:ilvl="1" w:tplc="F76C6B22">
      <w:start w:val="1"/>
      <w:numFmt w:val="decimal"/>
      <w:lvlText w:val="(%2)"/>
      <w:lvlJc w:val="righ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4A7200B"/>
    <w:multiLevelType w:val="multilevel"/>
    <w:tmpl w:val="06589804"/>
    <w:lvl w:ilvl="0">
      <w:start w:val="1"/>
      <w:numFmt w:val="decimalFullWidth"/>
      <w:lvlText w:val="%1、"/>
      <w:lvlJc w:val="left"/>
      <w:pPr>
        <w:tabs>
          <w:tab w:val="num" w:pos="1997"/>
        </w:tabs>
        <w:ind w:left="199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15:restartNumberingAfterBreak="0">
    <w:nsid w:val="678808EE"/>
    <w:multiLevelType w:val="hybridMultilevel"/>
    <w:tmpl w:val="3F4EDF7A"/>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7" w15:restartNumberingAfterBreak="0">
    <w:nsid w:val="6B47626C"/>
    <w:multiLevelType w:val="hybridMultilevel"/>
    <w:tmpl w:val="2E62DE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8" w15:restartNumberingAfterBreak="0">
    <w:nsid w:val="6B817EAD"/>
    <w:multiLevelType w:val="multilevel"/>
    <w:tmpl w:val="A3AED34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6BC41CBE"/>
    <w:multiLevelType w:val="multilevel"/>
    <w:tmpl w:val="5F8A9D6E"/>
    <w:lvl w:ilvl="0">
      <w:start w:val="1"/>
      <w:numFmt w:val="decimalFullWidth"/>
      <w:lvlText w:val="%1、"/>
      <w:lvlJc w:val="left"/>
      <w:pPr>
        <w:tabs>
          <w:tab w:val="num" w:pos="1997"/>
        </w:tabs>
        <w:ind w:left="199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0" w15:restartNumberingAfterBreak="0">
    <w:nsid w:val="6CA24A28"/>
    <w:multiLevelType w:val="multilevel"/>
    <w:tmpl w:val="3A3693EC"/>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6CC511E5"/>
    <w:multiLevelType w:val="multilevel"/>
    <w:tmpl w:val="3F4EDF7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2280"/>
        </w:tabs>
        <w:ind w:left="2280" w:hanging="480"/>
      </w:pPr>
    </w:lvl>
    <w:lvl w:ilvl="2">
      <w:start w:val="1"/>
      <w:numFmt w:val="lowerRoman"/>
      <w:lvlText w:val="%3."/>
      <w:lvlJc w:val="right"/>
      <w:pPr>
        <w:tabs>
          <w:tab w:val="num" w:pos="2760"/>
        </w:tabs>
        <w:ind w:left="2760" w:hanging="480"/>
      </w:pPr>
    </w:lvl>
    <w:lvl w:ilvl="3">
      <w:start w:val="1"/>
      <w:numFmt w:val="decimal"/>
      <w:lvlText w:val="%4."/>
      <w:lvlJc w:val="left"/>
      <w:pPr>
        <w:tabs>
          <w:tab w:val="num" w:pos="3240"/>
        </w:tabs>
        <w:ind w:left="3240" w:hanging="480"/>
      </w:pPr>
    </w:lvl>
    <w:lvl w:ilvl="4">
      <w:start w:val="1"/>
      <w:numFmt w:val="ideographTraditional"/>
      <w:lvlText w:val="%5、"/>
      <w:lvlJc w:val="left"/>
      <w:pPr>
        <w:tabs>
          <w:tab w:val="num" w:pos="3720"/>
        </w:tabs>
        <w:ind w:left="3720" w:hanging="480"/>
      </w:pPr>
    </w:lvl>
    <w:lvl w:ilvl="5">
      <w:start w:val="1"/>
      <w:numFmt w:val="lowerRoman"/>
      <w:lvlText w:val="%6."/>
      <w:lvlJc w:val="right"/>
      <w:pPr>
        <w:tabs>
          <w:tab w:val="num" w:pos="4200"/>
        </w:tabs>
        <w:ind w:left="4200" w:hanging="480"/>
      </w:pPr>
    </w:lvl>
    <w:lvl w:ilvl="6">
      <w:start w:val="1"/>
      <w:numFmt w:val="decimal"/>
      <w:lvlText w:val="%7."/>
      <w:lvlJc w:val="left"/>
      <w:pPr>
        <w:tabs>
          <w:tab w:val="num" w:pos="4680"/>
        </w:tabs>
        <w:ind w:left="4680" w:hanging="480"/>
      </w:pPr>
    </w:lvl>
    <w:lvl w:ilvl="7">
      <w:start w:val="1"/>
      <w:numFmt w:val="ideographTraditional"/>
      <w:lvlText w:val="%8、"/>
      <w:lvlJc w:val="left"/>
      <w:pPr>
        <w:tabs>
          <w:tab w:val="num" w:pos="5160"/>
        </w:tabs>
        <w:ind w:left="5160" w:hanging="480"/>
      </w:pPr>
    </w:lvl>
    <w:lvl w:ilvl="8">
      <w:start w:val="1"/>
      <w:numFmt w:val="lowerRoman"/>
      <w:lvlText w:val="%9."/>
      <w:lvlJc w:val="right"/>
      <w:pPr>
        <w:tabs>
          <w:tab w:val="num" w:pos="5640"/>
        </w:tabs>
        <w:ind w:left="5640" w:hanging="480"/>
      </w:pPr>
    </w:lvl>
  </w:abstractNum>
  <w:abstractNum w:abstractNumId="42" w15:restartNumberingAfterBreak="0">
    <w:nsid w:val="6E267E59"/>
    <w:multiLevelType w:val="hybridMultilevel"/>
    <w:tmpl w:val="D9EE0F34"/>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E3C3C12"/>
    <w:multiLevelType w:val="hybridMultilevel"/>
    <w:tmpl w:val="8FCC2CFA"/>
    <w:lvl w:ilvl="0" w:tplc="3064D582">
      <w:start w:val="1"/>
      <w:numFmt w:val="taiwaneseCountingThousand"/>
      <w:lvlText w:val="（%1）"/>
      <w:lvlJc w:val="left"/>
      <w:pPr>
        <w:tabs>
          <w:tab w:val="num" w:pos="947"/>
        </w:tabs>
        <w:ind w:left="947" w:hanging="720"/>
      </w:pPr>
      <w:rPr>
        <w:rFonts w:hint="default"/>
        <w:color w:val="000000"/>
        <w:sz w:val="20"/>
      </w:rPr>
    </w:lvl>
    <w:lvl w:ilvl="1" w:tplc="04090019" w:tentative="1">
      <w:start w:val="1"/>
      <w:numFmt w:val="ideographTraditional"/>
      <w:lvlText w:val="%2、"/>
      <w:lvlJc w:val="left"/>
      <w:pPr>
        <w:tabs>
          <w:tab w:val="num" w:pos="1187"/>
        </w:tabs>
        <w:ind w:left="1187" w:hanging="480"/>
      </w:pPr>
    </w:lvl>
    <w:lvl w:ilvl="2" w:tplc="0409001B" w:tentative="1">
      <w:start w:val="1"/>
      <w:numFmt w:val="lowerRoman"/>
      <w:lvlText w:val="%3."/>
      <w:lvlJc w:val="right"/>
      <w:pPr>
        <w:tabs>
          <w:tab w:val="num" w:pos="1667"/>
        </w:tabs>
        <w:ind w:left="1667" w:hanging="480"/>
      </w:pPr>
    </w:lvl>
    <w:lvl w:ilvl="3" w:tplc="0409000F" w:tentative="1">
      <w:start w:val="1"/>
      <w:numFmt w:val="decimal"/>
      <w:lvlText w:val="%4."/>
      <w:lvlJc w:val="left"/>
      <w:pPr>
        <w:tabs>
          <w:tab w:val="num" w:pos="2147"/>
        </w:tabs>
        <w:ind w:left="2147" w:hanging="480"/>
      </w:pPr>
    </w:lvl>
    <w:lvl w:ilvl="4" w:tplc="04090019" w:tentative="1">
      <w:start w:val="1"/>
      <w:numFmt w:val="ideographTraditional"/>
      <w:lvlText w:val="%5、"/>
      <w:lvlJc w:val="left"/>
      <w:pPr>
        <w:tabs>
          <w:tab w:val="num" w:pos="2627"/>
        </w:tabs>
        <w:ind w:left="2627" w:hanging="480"/>
      </w:pPr>
    </w:lvl>
    <w:lvl w:ilvl="5" w:tplc="0409001B" w:tentative="1">
      <w:start w:val="1"/>
      <w:numFmt w:val="lowerRoman"/>
      <w:lvlText w:val="%6."/>
      <w:lvlJc w:val="right"/>
      <w:pPr>
        <w:tabs>
          <w:tab w:val="num" w:pos="3107"/>
        </w:tabs>
        <w:ind w:left="3107" w:hanging="480"/>
      </w:pPr>
    </w:lvl>
    <w:lvl w:ilvl="6" w:tplc="0409000F" w:tentative="1">
      <w:start w:val="1"/>
      <w:numFmt w:val="decimal"/>
      <w:lvlText w:val="%7."/>
      <w:lvlJc w:val="left"/>
      <w:pPr>
        <w:tabs>
          <w:tab w:val="num" w:pos="3587"/>
        </w:tabs>
        <w:ind w:left="3587" w:hanging="480"/>
      </w:pPr>
    </w:lvl>
    <w:lvl w:ilvl="7" w:tplc="04090019" w:tentative="1">
      <w:start w:val="1"/>
      <w:numFmt w:val="ideographTraditional"/>
      <w:lvlText w:val="%8、"/>
      <w:lvlJc w:val="left"/>
      <w:pPr>
        <w:tabs>
          <w:tab w:val="num" w:pos="4067"/>
        </w:tabs>
        <w:ind w:left="4067" w:hanging="480"/>
      </w:pPr>
    </w:lvl>
    <w:lvl w:ilvl="8" w:tplc="0409001B" w:tentative="1">
      <w:start w:val="1"/>
      <w:numFmt w:val="lowerRoman"/>
      <w:lvlText w:val="%9."/>
      <w:lvlJc w:val="right"/>
      <w:pPr>
        <w:tabs>
          <w:tab w:val="num" w:pos="4547"/>
        </w:tabs>
        <w:ind w:left="4547" w:hanging="480"/>
      </w:pPr>
    </w:lvl>
  </w:abstractNum>
  <w:abstractNum w:abstractNumId="44" w15:restartNumberingAfterBreak="0">
    <w:nsid w:val="6F8F12AF"/>
    <w:multiLevelType w:val="hybridMultilevel"/>
    <w:tmpl w:val="FCEA3A76"/>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FA436C7"/>
    <w:multiLevelType w:val="hybridMultilevel"/>
    <w:tmpl w:val="6B109D48"/>
    <w:lvl w:ilvl="0" w:tplc="8340CB28">
      <w:start w:val="1"/>
      <w:numFmt w:val="bullet"/>
      <w:lvlText w:val=""/>
      <w:lvlPicBulletId w:val="0"/>
      <w:lvlJc w:val="left"/>
      <w:pPr>
        <w:tabs>
          <w:tab w:val="num" w:pos="720"/>
        </w:tabs>
        <w:ind w:left="720" w:hanging="360"/>
      </w:pPr>
      <w:rPr>
        <w:rFonts w:ascii="Symbol" w:hAnsi="Symbol" w:hint="default"/>
      </w:rPr>
    </w:lvl>
    <w:lvl w:ilvl="1" w:tplc="4A92521C" w:tentative="1">
      <w:start w:val="1"/>
      <w:numFmt w:val="bullet"/>
      <w:lvlText w:val=""/>
      <w:lvlPicBulletId w:val="0"/>
      <w:lvlJc w:val="left"/>
      <w:pPr>
        <w:tabs>
          <w:tab w:val="num" w:pos="1440"/>
        </w:tabs>
        <w:ind w:left="1440" w:hanging="360"/>
      </w:pPr>
      <w:rPr>
        <w:rFonts w:ascii="Symbol" w:hAnsi="Symbol" w:hint="default"/>
      </w:rPr>
    </w:lvl>
    <w:lvl w:ilvl="2" w:tplc="6AB2CB18" w:tentative="1">
      <w:start w:val="1"/>
      <w:numFmt w:val="bullet"/>
      <w:lvlText w:val=""/>
      <w:lvlPicBulletId w:val="0"/>
      <w:lvlJc w:val="left"/>
      <w:pPr>
        <w:tabs>
          <w:tab w:val="num" w:pos="2160"/>
        </w:tabs>
        <w:ind w:left="2160" w:hanging="360"/>
      </w:pPr>
      <w:rPr>
        <w:rFonts w:ascii="Symbol" w:hAnsi="Symbol" w:hint="default"/>
      </w:rPr>
    </w:lvl>
    <w:lvl w:ilvl="3" w:tplc="D49AB274" w:tentative="1">
      <w:start w:val="1"/>
      <w:numFmt w:val="bullet"/>
      <w:lvlText w:val=""/>
      <w:lvlPicBulletId w:val="0"/>
      <w:lvlJc w:val="left"/>
      <w:pPr>
        <w:tabs>
          <w:tab w:val="num" w:pos="2880"/>
        </w:tabs>
        <w:ind w:left="2880" w:hanging="360"/>
      </w:pPr>
      <w:rPr>
        <w:rFonts w:ascii="Symbol" w:hAnsi="Symbol" w:hint="default"/>
      </w:rPr>
    </w:lvl>
    <w:lvl w:ilvl="4" w:tplc="A8C6321C" w:tentative="1">
      <w:start w:val="1"/>
      <w:numFmt w:val="bullet"/>
      <w:lvlText w:val=""/>
      <w:lvlPicBulletId w:val="0"/>
      <w:lvlJc w:val="left"/>
      <w:pPr>
        <w:tabs>
          <w:tab w:val="num" w:pos="3600"/>
        </w:tabs>
        <w:ind w:left="3600" w:hanging="360"/>
      </w:pPr>
      <w:rPr>
        <w:rFonts w:ascii="Symbol" w:hAnsi="Symbol" w:hint="default"/>
      </w:rPr>
    </w:lvl>
    <w:lvl w:ilvl="5" w:tplc="A7AAA590" w:tentative="1">
      <w:start w:val="1"/>
      <w:numFmt w:val="bullet"/>
      <w:lvlText w:val=""/>
      <w:lvlPicBulletId w:val="0"/>
      <w:lvlJc w:val="left"/>
      <w:pPr>
        <w:tabs>
          <w:tab w:val="num" w:pos="4320"/>
        </w:tabs>
        <w:ind w:left="4320" w:hanging="360"/>
      </w:pPr>
      <w:rPr>
        <w:rFonts w:ascii="Symbol" w:hAnsi="Symbol" w:hint="default"/>
      </w:rPr>
    </w:lvl>
    <w:lvl w:ilvl="6" w:tplc="1430C086" w:tentative="1">
      <w:start w:val="1"/>
      <w:numFmt w:val="bullet"/>
      <w:lvlText w:val=""/>
      <w:lvlPicBulletId w:val="0"/>
      <w:lvlJc w:val="left"/>
      <w:pPr>
        <w:tabs>
          <w:tab w:val="num" w:pos="5040"/>
        </w:tabs>
        <w:ind w:left="5040" w:hanging="360"/>
      </w:pPr>
      <w:rPr>
        <w:rFonts w:ascii="Symbol" w:hAnsi="Symbol" w:hint="default"/>
      </w:rPr>
    </w:lvl>
    <w:lvl w:ilvl="7" w:tplc="76A4D0F4" w:tentative="1">
      <w:start w:val="1"/>
      <w:numFmt w:val="bullet"/>
      <w:lvlText w:val=""/>
      <w:lvlPicBulletId w:val="0"/>
      <w:lvlJc w:val="left"/>
      <w:pPr>
        <w:tabs>
          <w:tab w:val="num" w:pos="5760"/>
        </w:tabs>
        <w:ind w:left="5760" w:hanging="360"/>
      </w:pPr>
      <w:rPr>
        <w:rFonts w:ascii="Symbol" w:hAnsi="Symbol" w:hint="default"/>
      </w:rPr>
    </w:lvl>
    <w:lvl w:ilvl="8" w:tplc="AA96DF68" w:tentative="1">
      <w:start w:val="1"/>
      <w:numFmt w:val="bullet"/>
      <w:lvlText w:val=""/>
      <w:lvlPicBulletId w:val="0"/>
      <w:lvlJc w:val="left"/>
      <w:pPr>
        <w:tabs>
          <w:tab w:val="num" w:pos="6480"/>
        </w:tabs>
        <w:ind w:left="6480" w:hanging="360"/>
      </w:pPr>
      <w:rPr>
        <w:rFonts w:ascii="Symbol" w:hAnsi="Symbol" w:hint="default"/>
      </w:rPr>
    </w:lvl>
  </w:abstractNum>
  <w:abstractNum w:abstractNumId="46" w15:restartNumberingAfterBreak="0">
    <w:nsid w:val="729D374F"/>
    <w:multiLevelType w:val="hybridMultilevel"/>
    <w:tmpl w:val="29480FD4"/>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56A25C5"/>
    <w:multiLevelType w:val="hybridMultilevel"/>
    <w:tmpl w:val="58841A76"/>
    <w:lvl w:ilvl="0" w:tplc="A2F4DB3C">
      <w:start w:val="1"/>
      <w:numFmt w:val="decimal"/>
      <w:lvlText w:val="%1."/>
      <w:lvlJc w:val="left"/>
      <w:pPr>
        <w:tabs>
          <w:tab w:val="num" w:pos="1680"/>
        </w:tabs>
        <w:ind w:left="1680" w:hanging="360"/>
      </w:pPr>
      <w:rPr>
        <w:rFonts w:hint="default"/>
      </w:rPr>
    </w:lvl>
    <w:lvl w:ilvl="1" w:tplc="6590B79E">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69E4D17"/>
    <w:multiLevelType w:val="hybridMultilevel"/>
    <w:tmpl w:val="5F8A9D6E"/>
    <w:lvl w:ilvl="0" w:tplc="8E503748">
      <w:start w:val="1"/>
      <w:numFmt w:val="decimalFullWidth"/>
      <w:lvlText w:val="%1、"/>
      <w:lvlJc w:val="left"/>
      <w:pPr>
        <w:tabs>
          <w:tab w:val="num" w:pos="1997"/>
        </w:tabs>
        <w:ind w:left="199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89A0974"/>
    <w:multiLevelType w:val="hybridMultilevel"/>
    <w:tmpl w:val="B2D64EA6"/>
    <w:lvl w:ilvl="0" w:tplc="CCD487EA">
      <w:start w:val="1"/>
      <w:numFmt w:val="taiwaneseCountingThousand"/>
      <w:lvlText w:val="%1、"/>
      <w:lvlJc w:val="left"/>
      <w:pPr>
        <w:tabs>
          <w:tab w:val="num" w:pos="1080"/>
        </w:tabs>
        <w:ind w:left="480" w:hanging="480"/>
      </w:pPr>
      <w:rPr>
        <w:rFonts w:ascii="標楷體" w:eastAsia="標楷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CFA5B3E"/>
    <w:multiLevelType w:val="hybridMultilevel"/>
    <w:tmpl w:val="5440AEB0"/>
    <w:lvl w:ilvl="0" w:tplc="A2F4DB3C">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7F5662A7"/>
    <w:multiLevelType w:val="multilevel"/>
    <w:tmpl w:val="55DEABCA"/>
    <w:lvl w:ilvl="0">
      <w:start w:val="1"/>
      <w:numFmt w:val="decimal"/>
      <w:lvlText w:val="%1."/>
      <w:lvlJc w:val="left"/>
      <w:pPr>
        <w:tabs>
          <w:tab w:val="num" w:pos="1680"/>
        </w:tabs>
        <w:ind w:left="168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16cid:durableId="809712390">
    <w:abstractNumId w:val="26"/>
  </w:num>
  <w:num w:numId="2" w16cid:durableId="422267014">
    <w:abstractNumId w:val="10"/>
  </w:num>
  <w:num w:numId="3" w16cid:durableId="496112716">
    <w:abstractNumId w:val="33"/>
  </w:num>
  <w:num w:numId="4" w16cid:durableId="991980652">
    <w:abstractNumId w:val="23"/>
  </w:num>
  <w:num w:numId="5" w16cid:durableId="855001161">
    <w:abstractNumId w:val="18"/>
  </w:num>
  <w:num w:numId="6" w16cid:durableId="1396974725">
    <w:abstractNumId w:val="48"/>
  </w:num>
  <w:num w:numId="7" w16cid:durableId="978731632">
    <w:abstractNumId w:val="43"/>
  </w:num>
  <w:num w:numId="8" w16cid:durableId="54550168">
    <w:abstractNumId w:val="49"/>
  </w:num>
  <w:num w:numId="9" w16cid:durableId="663240316">
    <w:abstractNumId w:val="39"/>
  </w:num>
  <w:num w:numId="10" w16cid:durableId="14355181">
    <w:abstractNumId w:val="32"/>
  </w:num>
  <w:num w:numId="11" w16cid:durableId="929896011">
    <w:abstractNumId w:val="25"/>
  </w:num>
  <w:num w:numId="12" w16cid:durableId="1867863911">
    <w:abstractNumId w:val="45"/>
  </w:num>
  <w:num w:numId="13" w16cid:durableId="1877153426">
    <w:abstractNumId w:val="35"/>
  </w:num>
  <w:num w:numId="14" w16cid:durableId="2125612646">
    <w:abstractNumId w:val="44"/>
  </w:num>
  <w:num w:numId="15" w16cid:durableId="1615017089">
    <w:abstractNumId w:val="12"/>
  </w:num>
  <w:num w:numId="16" w16cid:durableId="302127634">
    <w:abstractNumId w:val="36"/>
  </w:num>
  <w:num w:numId="17" w16cid:durableId="51001664">
    <w:abstractNumId w:val="28"/>
  </w:num>
  <w:num w:numId="18" w16cid:durableId="1205406558">
    <w:abstractNumId w:val="42"/>
  </w:num>
  <w:num w:numId="19" w16cid:durableId="990058190">
    <w:abstractNumId w:val="47"/>
  </w:num>
  <w:num w:numId="20" w16cid:durableId="731931174">
    <w:abstractNumId w:val="16"/>
  </w:num>
  <w:num w:numId="21" w16cid:durableId="2046906877">
    <w:abstractNumId w:val="2"/>
  </w:num>
  <w:num w:numId="22" w16cid:durableId="849100427">
    <w:abstractNumId w:val="1"/>
  </w:num>
  <w:num w:numId="23" w16cid:durableId="2035183717">
    <w:abstractNumId w:val="38"/>
  </w:num>
  <w:num w:numId="24" w16cid:durableId="1785004409">
    <w:abstractNumId w:val="3"/>
  </w:num>
  <w:num w:numId="25" w16cid:durableId="1484665658">
    <w:abstractNumId w:val="17"/>
  </w:num>
  <w:num w:numId="26" w16cid:durableId="1788038221">
    <w:abstractNumId w:val="50"/>
  </w:num>
  <w:num w:numId="27" w16cid:durableId="819229150">
    <w:abstractNumId w:val="46"/>
  </w:num>
  <w:num w:numId="28" w16cid:durableId="852106437">
    <w:abstractNumId w:val="34"/>
  </w:num>
  <w:num w:numId="29" w16cid:durableId="967442746">
    <w:abstractNumId w:val="51"/>
  </w:num>
  <w:num w:numId="30" w16cid:durableId="1816144568">
    <w:abstractNumId w:val="4"/>
  </w:num>
  <w:num w:numId="31" w16cid:durableId="1134182530">
    <w:abstractNumId w:val="29"/>
  </w:num>
  <w:num w:numId="32" w16cid:durableId="624459100">
    <w:abstractNumId w:val="31"/>
  </w:num>
  <w:num w:numId="33" w16cid:durableId="88045878">
    <w:abstractNumId w:val="41"/>
  </w:num>
  <w:num w:numId="34" w16cid:durableId="1870874562">
    <w:abstractNumId w:val="9"/>
  </w:num>
  <w:num w:numId="35" w16cid:durableId="2022538451">
    <w:abstractNumId w:val="21"/>
  </w:num>
  <w:num w:numId="36" w16cid:durableId="191499868">
    <w:abstractNumId w:val="40"/>
  </w:num>
  <w:num w:numId="37" w16cid:durableId="413747501">
    <w:abstractNumId w:val="22"/>
  </w:num>
  <w:num w:numId="38" w16cid:durableId="397628912">
    <w:abstractNumId w:val="7"/>
  </w:num>
  <w:num w:numId="39" w16cid:durableId="1683586165">
    <w:abstractNumId w:val="8"/>
  </w:num>
  <w:num w:numId="40" w16cid:durableId="1521505470">
    <w:abstractNumId w:val="19"/>
  </w:num>
  <w:num w:numId="41" w16cid:durableId="854926064">
    <w:abstractNumId w:val="5"/>
  </w:num>
  <w:num w:numId="42" w16cid:durableId="245264028">
    <w:abstractNumId w:val="24"/>
  </w:num>
  <w:num w:numId="43" w16cid:durableId="456922694">
    <w:abstractNumId w:val="13"/>
  </w:num>
  <w:num w:numId="44" w16cid:durableId="1095396018">
    <w:abstractNumId w:val="20"/>
  </w:num>
  <w:num w:numId="45" w16cid:durableId="1206914709">
    <w:abstractNumId w:val="0"/>
  </w:num>
  <w:num w:numId="46" w16cid:durableId="1970356195">
    <w:abstractNumId w:val="37"/>
  </w:num>
  <w:num w:numId="47" w16cid:durableId="627276979">
    <w:abstractNumId w:val="30"/>
  </w:num>
  <w:num w:numId="48" w16cid:durableId="1460613682">
    <w:abstractNumId w:val="14"/>
  </w:num>
  <w:num w:numId="49" w16cid:durableId="1549802237">
    <w:abstractNumId w:val="15"/>
  </w:num>
  <w:num w:numId="50" w16cid:durableId="1486626125">
    <w:abstractNumId w:val="11"/>
  </w:num>
  <w:num w:numId="51" w16cid:durableId="475488701">
    <w:abstractNumId w:val="27"/>
  </w:num>
  <w:num w:numId="52" w16cid:durableId="80369620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7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A8"/>
    <w:rsid w:val="000001C7"/>
    <w:rsid w:val="00004AB2"/>
    <w:rsid w:val="000055D5"/>
    <w:rsid w:val="0000572E"/>
    <w:rsid w:val="000062E3"/>
    <w:rsid w:val="00007036"/>
    <w:rsid w:val="000077C8"/>
    <w:rsid w:val="00007C2C"/>
    <w:rsid w:val="00010C33"/>
    <w:rsid w:val="00014410"/>
    <w:rsid w:val="00015364"/>
    <w:rsid w:val="000223D9"/>
    <w:rsid w:val="000245D4"/>
    <w:rsid w:val="00024824"/>
    <w:rsid w:val="00025035"/>
    <w:rsid w:val="0002554D"/>
    <w:rsid w:val="000263CA"/>
    <w:rsid w:val="00026522"/>
    <w:rsid w:val="00027894"/>
    <w:rsid w:val="00027E8F"/>
    <w:rsid w:val="0003010E"/>
    <w:rsid w:val="00031FA2"/>
    <w:rsid w:val="00033C8A"/>
    <w:rsid w:val="0003506F"/>
    <w:rsid w:val="00035761"/>
    <w:rsid w:val="00035BC6"/>
    <w:rsid w:val="00036730"/>
    <w:rsid w:val="00036B0D"/>
    <w:rsid w:val="00040AFD"/>
    <w:rsid w:val="0004106D"/>
    <w:rsid w:val="00041771"/>
    <w:rsid w:val="000427CB"/>
    <w:rsid w:val="00043DF0"/>
    <w:rsid w:val="0004414F"/>
    <w:rsid w:val="00044286"/>
    <w:rsid w:val="00046273"/>
    <w:rsid w:val="000466E8"/>
    <w:rsid w:val="000467DD"/>
    <w:rsid w:val="0004733A"/>
    <w:rsid w:val="00050273"/>
    <w:rsid w:val="000506F9"/>
    <w:rsid w:val="000517F5"/>
    <w:rsid w:val="000524D3"/>
    <w:rsid w:val="0005280B"/>
    <w:rsid w:val="00054761"/>
    <w:rsid w:val="0005483E"/>
    <w:rsid w:val="00054E35"/>
    <w:rsid w:val="000550AD"/>
    <w:rsid w:val="000559AA"/>
    <w:rsid w:val="00056816"/>
    <w:rsid w:val="00060B35"/>
    <w:rsid w:val="0006175F"/>
    <w:rsid w:val="00061F3B"/>
    <w:rsid w:val="00062528"/>
    <w:rsid w:val="0006263B"/>
    <w:rsid w:val="00065D9A"/>
    <w:rsid w:val="000667C1"/>
    <w:rsid w:val="00067E99"/>
    <w:rsid w:val="000700EE"/>
    <w:rsid w:val="00074BE5"/>
    <w:rsid w:val="00074DF2"/>
    <w:rsid w:val="00076607"/>
    <w:rsid w:val="000817AF"/>
    <w:rsid w:val="00082446"/>
    <w:rsid w:val="0008377F"/>
    <w:rsid w:val="0008395B"/>
    <w:rsid w:val="00084416"/>
    <w:rsid w:val="00085030"/>
    <w:rsid w:val="0008616B"/>
    <w:rsid w:val="0008658A"/>
    <w:rsid w:val="000873C8"/>
    <w:rsid w:val="00087AD1"/>
    <w:rsid w:val="00091305"/>
    <w:rsid w:val="00091350"/>
    <w:rsid w:val="0009253C"/>
    <w:rsid w:val="00092AED"/>
    <w:rsid w:val="00093159"/>
    <w:rsid w:val="00094CDA"/>
    <w:rsid w:val="00095C33"/>
    <w:rsid w:val="000A19F9"/>
    <w:rsid w:val="000A32C1"/>
    <w:rsid w:val="000A3473"/>
    <w:rsid w:val="000A400D"/>
    <w:rsid w:val="000A4C3F"/>
    <w:rsid w:val="000A5FAC"/>
    <w:rsid w:val="000A7D51"/>
    <w:rsid w:val="000B0319"/>
    <w:rsid w:val="000B03CE"/>
    <w:rsid w:val="000B09FC"/>
    <w:rsid w:val="000B1537"/>
    <w:rsid w:val="000B2073"/>
    <w:rsid w:val="000B2E67"/>
    <w:rsid w:val="000B3167"/>
    <w:rsid w:val="000B3E7F"/>
    <w:rsid w:val="000B544E"/>
    <w:rsid w:val="000B58F3"/>
    <w:rsid w:val="000B5C65"/>
    <w:rsid w:val="000C108E"/>
    <w:rsid w:val="000C45C4"/>
    <w:rsid w:val="000C466F"/>
    <w:rsid w:val="000C61C6"/>
    <w:rsid w:val="000C6C55"/>
    <w:rsid w:val="000D0442"/>
    <w:rsid w:val="000D04B5"/>
    <w:rsid w:val="000D1DFC"/>
    <w:rsid w:val="000D2E4C"/>
    <w:rsid w:val="000D3AAD"/>
    <w:rsid w:val="000D431F"/>
    <w:rsid w:val="000D5708"/>
    <w:rsid w:val="000D78EF"/>
    <w:rsid w:val="000D7A8C"/>
    <w:rsid w:val="000E1469"/>
    <w:rsid w:val="000E14D6"/>
    <w:rsid w:val="000E3036"/>
    <w:rsid w:val="000E3D7A"/>
    <w:rsid w:val="000E6861"/>
    <w:rsid w:val="000E758B"/>
    <w:rsid w:val="000E7EEA"/>
    <w:rsid w:val="000F4833"/>
    <w:rsid w:val="000F68D0"/>
    <w:rsid w:val="000F6BC2"/>
    <w:rsid w:val="0010161B"/>
    <w:rsid w:val="001024A8"/>
    <w:rsid w:val="00102D1C"/>
    <w:rsid w:val="00104D76"/>
    <w:rsid w:val="00105761"/>
    <w:rsid w:val="001059BA"/>
    <w:rsid w:val="00106789"/>
    <w:rsid w:val="00106A88"/>
    <w:rsid w:val="001105C3"/>
    <w:rsid w:val="00110AA5"/>
    <w:rsid w:val="00111AA6"/>
    <w:rsid w:val="00112D98"/>
    <w:rsid w:val="001158D3"/>
    <w:rsid w:val="00115FE1"/>
    <w:rsid w:val="001161B5"/>
    <w:rsid w:val="00117D49"/>
    <w:rsid w:val="001212C1"/>
    <w:rsid w:val="00121C07"/>
    <w:rsid w:val="001225F6"/>
    <w:rsid w:val="001226CA"/>
    <w:rsid w:val="00122887"/>
    <w:rsid w:val="00123038"/>
    <w:rsid w:val="00123384"/>
    <w:rsid w:val="00125AAA"/>
    <w:rsid w:val="0012643D"/>
    <w:rsid w:val="001266C6"/>
    <w:rsid w:val="00126A6B"/>
    <w:rsid w:val="00126EBC"/>
    <w:rsid w:val="001312C6"/>
    <w:rsid w:val="00131621"/>
    <w:rsid w:val="0013376A"/>
    <w:rsid w:val="00135BCF"/>
    <w:rsid w:val="0014102E"/>
    <w:rsid w:val="0014128C"/>
    <w:rsid w:val="00141BCA"/>
    <w:rsid w:val="001429B1"/>
    <w:rsid w:val="00142CAF"/>
    <w:rsid w:val="00143B40"/>
    <w:rsid w:val="00144ED1"/>
    <w:rsid w:val="00145D10"/>
    <w:rsid w:val="0015157B"/>
    <w:rsid w:val="00151B49"/>
    <w:rsid w:val="00154E51"/>
    <w:rsid w:val="001565EB"/>
    <w:rsid w:val="001569FE"/>
    <w:rsid w:val="00157545"/>
    <w:rsid w:val="001619D0"/>
    <w:rsid w:val="0016244D"/>
    <w:rsid w:val="00162691"/>
    <w:rsid w:val="001634CA"/>
    <w:rsid w:val="0016627C"/>
    <w:rsid w:val="001705B7"/>
    <w:rsid w:val="00171A48"/>
    <w:rsid w:val="0017468D"/>
    <w:rsid w:val="001763EE"/>
    <w:rsid w:val="00177CCA"/>
    <w:rsid w:val="00180890"/>
    <w:rsid w:val="00180FC7"/>
    <w:rsid w:val="001816DD"/>
    <w:rsid w:val="0018341D"/>
    <w:rsid w:val="00185AF8"/>
    <w:rsid w:val="0019283C"/>
    <w:rsid w:val="00192866"/>
    <w:rsid w:val="001930D3"/>
    <w:rsid w:val="001935F5"/>
    <w:rsid w:val="00194628"/>
    <w:rsid w:val="0019484D"/>
    <w:rsid w:val="00194E84"/>
    <w:rsid w:val="001963E4"/>
    <w:rsid w:val="00196512"/>
    <w:rsid w:val="0019674D"/>
    <w:rsid w:val="001975AE"/>
    <w:rsid w:val="00197CB0"/>
    <w:rsid w:val="001A1034"/>
    <w:rsid w:val="001A1243"/>
    <w:rsid w:val="001A1723"/>
    <w:rsid w:val="001A2FD6"/>
    <w:rsid w:val="001A3E3F"/>
    <w:rsid w:val="001A6E1F"/>
    <w:rsid w:val="001B0798"/>
    <w:rsid w:val="001B1403"/>
    <w:rsid w:val="001B267F"/>
    <w:rsid w:val="001B36F8"/>
    <w:rsid w:val="001B44B9"/>
    <w:rsid w:val="001B4E55"/>
    <w:rsid w:val="001B60D1"/>
    <w:rsid w:val="001B6C7C"/>
    <w:rsid w:val="001B76F6"/>
    <w:rsid w:val="001B7BA6"/>
    <w:rsid w:val="001C1FF5"/>
    <w:rsid w:val="001C230B"/>
    <w:rsid w:val="001C2844"/>
    <w:rsid w:val="001C53BE"/>
    <w:rsid w:val="001C62AF"/>
    <w:rsid w:val="001C646D"/>
    <w:rsid w:val="001C65DE"/>
    <w:rsid w:val="001C755D"/>
    <w:rsid w:val="001D52B0"/>
    <w:rsid w:val="001D5B3A"/>
    <w:rsid w:val="001D6B4D"/>
    <w:rsid w:val="001E06D7"/>
    <w:rsid w:val="001E4AD2"/>
    <w:rsid w:val="001E4B95"/>
    <w:rsid w:val="001E4C05"/>
    <w:rsid w:val="001E5BA3"/>
    <w:rsid w:val="001E62DD"/>
    <w:rsid w:val="001E6848"/>
    <w:rsid w:val="001E7F24"/>
    <w:rsid w:val="001F1D35"/>
    <w:rsid w:val="001F2229"/>
    <w:rsid w:val="001F2EBA"/>
    <w:rsid w:val="001F2F56"/>
    <w:rsid w:val="001F3FB3"/>
    <w:rsid w:val="001F5757"/>
    <w:rsid w:val="002017DF"/>
    <w:rsid w:val="00201D7F"/>
    <w:rsid w:val="00202E13"/>
    <w:rsid w:val="00204DB9"/>
    <w:rsid w:val="00205CF0"/>
    <w:rsid w:val="00206F95"/>
    <w:rsid w:val="002074DD"/>
    <w:rsid w:val="00207A9A"/>
    <w:rsid w:val="00207B12"/>
    <w:rsid w:val="00207FEA"/>
    <w:rsid w:val="00210577"/>
    <w:rsid w:val="002113F3"/>
    <w:rsid w:val="00213DB4"/>
    <w:rsid w:val="002151B6"/>
    <w:rsid w:val="00216F2D"/>
    <w:rsid w:val="00220CAC"/>
    <w:rsid w:val="002219A9"/>
    <w:rsid w:val="002221BD"/>
    <w:rsid w:val="002228FE"/>
    <w:rsid w:val="00222D4F"/>
    <w:rsid w:val="00224D0F"/>
    <w:rsid w:val="00225F4C"/>
    <w:rsid w:val="00226FA9"/>
    <w:rsid w:val="00227BE9"/>
    <w:rsid w:val="002308A4"/>
    <w:rsid w:val="002309DD"/>
    <w:rsid w:val="00231FE3"/>
    <w:rsid w:val="00233146"/>
    <w:rsid w:val="002339A9"/>
    <w:rsid w:val="00233A5B"/>
    <w:rsid w:val="00234277"/>
    <w:rsid w:val="002360E9"/>
    <w:rsid w:val="00236517"/>
    <w:rsid w:val="002369CC"/>
    <w:rsid w:val="00236AC7"/>
    <w:rsid w:val="0023720E"/>
    <w:rsid w:val="00237328"/>
    <w:rsid w:val="0023758B"/>
    <w:rsid w:val="00241F49"/>
    <w:rsid w:val="0024289B"/>
    <w:rsid w:val="00243772"/>
    <w:rsid w:val="00244467"/>
    <w:rsid w:val="0024753D"/>
    <w:rsid w:val="002478C8"/>
    <w:rsid w:val="00252552"/>
    <w:rsid w:val="00252596"/>
    <w:rsid w:val="00253FEA"/>
    <w:rsid w:val="002545A8"/>
    <w:rsid w:val="00254AC1"/>
    <w:rsid w:val="00254ACD"/>
    <w:rsid w:val="002554DD"/>
    <w:rsid w:val="00255D93"/>
    <w:rsid w:val="002603F7"/>
    <w:rsid w:val="00260988"/>
    <w:rsid w:val="0026099D"/>
    <w:rsid w:val="00260CFF"/>
    <w:rsid w:val="0026129B"/>
    <w:rsid w:val="00262258"/>
    <w:rsid w:val="002659DC"/>
    <w:rsid w:val="002662CD"/>
    <w:rsid w:val="00266E7F"/>
    <w:rsid w:val="002701A2"/>
    <w:rsid w:val="00271000"/>
    <w:rsid w:val="00271A2B"/>
    <w:rsid w:val="002739A5"/>
    <w:rsid w:val="00274AA2"/>
    <w:rsid w:val="0027520D"/>
    <w:rsid w:val="00275F67"/>
    <w:rsid w:val="002770AE"/>
    <w:rsid w:val="0027779B"/>
    <w:rsid w:val="00277BBC"/>
    <w:rsid w:val="00280EBD"/>
    <w:rsid w:val="00283970"/>
    <w:rsid w:val="002844C6"/>
    <w:rsid w:val="00284A73"/>
    <w:rsid w:val="002853D6"/>
    <w:rsid w:val="0028560E"/>
    <w:rsid w:val="00286154"/>
    <w:rsid w:val="00291898"/>
    <w:rsid w:val="00292BE6"/>
    <w:rsid w:val="00293251"/>
    <w:rsid w:val="00293D46"/>
    <w:rsid w:val="00294404"/>
    <w:rsid w:val="00297136"/>
    <w:rsid w:val="00297683"/>
    <w:rsid w:val="002A1783"/>
    <w:rsid w:val="002A18B4"/>
    <w:rsid w:val="002A3DAA"/>
    <w:rsid w:val="002A4A2F"/>
    <w:rsid w:val="002A70F5"/>
    <w:rsid w:val="002A7FE9"/>
    <w:rsid w:val="002B00E5"/>
    <w:rsid w:val="002B20B6"/>
    <w:rsid w:val="002B3603"/>
    <w:rsid w:val="002B4595"/>
    <w:rsid w:val="002B4C67"/>
    <w:rsid w:val="002B4E5C"/>
    <w:rsid w:val="002B53B3"/>
    <w:rsid w:val="002B53B8"/>
    <w:rsid w:val="002B58DE"/>
    <w:rsid w:val="002B6DB6"/>
    <w:rsid w:val="002B70ED"/>
    <w:rsid w:val="002B7279"/>
    <w:rsid w:val="002B76A0"/>
    <w:rsid w:val="002B7A8A"/>
    <w:rsid w:val="002C1238"/>
    <w:rsid w:val="002C1D8D"/>
    <w:rsid w:val="002C4CD1"/>
    <w:rsid w:val="002C59B5"/>
    <w:rsid w:val="002C652B"/>
    <w:rsid w:val="002C6BD3"/>
    <w:rsid w:val="002C7CCB"/>
    <w:rsid w:val="002D1525"/>
    <w:rsid w:val="002D2180"/>
    <w:rsid w:val="002D4196"/>
    <w:rsid w:val="002D4430"/>
    <w:rsid w:val="002D5BEC"/>
    <w:rsid w:val="002D7D08"/>
    <w:rsid w:val="002D7E07"/>
    <w:rsid w:val="002E0D90"/>
    <w:rsid w:val="002E36BC"/>
    <w:rsid w:val="002E459E"/>
    <w:rsid w:val="002E5EA9"/>
    <w:rsid w:val="002F0BBD"/>
    <w:rsid w:val="002F1B24"/>
    <w:rsid w:val="002F2771"/>
    <w:rsid w:val="002F32B0"/>
    <w:rsid w:val="002F41D4"/>
    <w:rsid w:val="002F47AE"/>
    <w:rsid w:val="002F4803"/>
    <w:rsid w:val="002F57AA"/>
    <w:rsid w:val="002F66FC"/>
    <w:rsid w:val="003011A2"/>
    <w:rsid w:val="00301575"/>
    <w:rsid w:val="00303424"/>
    <w:rsid w:val="00306D56"/>
    <w:rsid w:val="00306F01"/>
    <w:rsid w:val="003076B0"/>
    <w:rsid w:val="003104CF"/>
    <w:rsid w:val="00310B01"/>
    <w:rsid w:val="00311C3B"/>
    <w:rsid w:val="00312AA8"/>
    <w:rsid w:val="00312D2C"/>
    <w:rsid w:val="00313F77"/>
    <w:rsid w:val="00314661"/>
    <w:rsid w:val="00314AF4"/>
    <w:rsid w:val="0031632D"/>
    <w:rsid w:val="003223CD"/>
    <w:rsid w:val="003241EB"/>
    <w:rsid w:val="00324D66"/>
    <w:rsid w:val="0033056E"/>
    <w:rsid w:val="00331A67"/>
    <w:rsid w:val="003346B1"/>
    <w:rsid w:val="00334F8D"/>
    <w:rsid w:val="003357DA"/>
    <w:rsid w:val="00336AFF"/>
    <w:rsid w:val="003400E4"/>
    <w:rsid w:val="0034032F"/>
    <w:rsid w:val="00342769"/>
    <w:rsid w:val="00342F27"/>
    <w:rsid w:val="003430E1"/>
    <w:rsid w:val="00343137"/>
    <w:rsid w:val="003442A3"/>
    <w:rsid w:val="00347876"/>
    <w:rsid w:val="00347C2E"/>
    <w:rsid w:val="003502D4"/>
    <w:rsid w:val="003509C7"/>
    <w:rsid w:val="00353ED7"/>
    <w:rsid w:val="0035582E"/>
    <w:rsid w:val="00356507"/>
    <w:rsid w:val="00356934"/>
    <w:rsid w:val="00356CBB"/>
    <w:rsid w:val="00357B29"/>
    <w:rsid w:val="003633B3"/>
    <w:rsid w:val="003641B0"/>
    <w:rsid w:val="00364807"/>
    <w:rsid w:val="00366DA8"/>
    <w:rsid w:val="00371669"/>
    <w:rsid w:val="00373671"/>
    <w:rsid w:val="00374689"/>
    <w:rsid w:val="0037622E"/>
    <w:rsid w:val="00376C39"/>
    <w:rsid w:val="003803EA"/>
    <w:rsid w:val="00381216"/>
    <w:rsid w:val="003815E5"/>
    <w:rsid w:val="00382B15"/>
    <w:rsid w:val="00382D35"/>
    <w:rsid w:val="00384397"/>
    <w:rsid w:val="0038759D"/>
    <w:rsid w:val="0039041A"/>
    <w:rsid w:val="00391FD5"/>
    <w:rsid w:val="00392B27"/>
    <w:rsid w:val="003939A3"/>
    <w:rsid w:val="0039678A"/>
    <w:rsid w:val="00396E73"/>
    <w:rsid w:val="00396EF9"/>
    <w:rsid w:val="003A01DF"/>
    <w:rsid w:val="003A6941"/>
    <w:rsid w:val="003B02B7"/>
    <w:rsid w:val="003B0DE5"/>
    <w:rsid w:val="003B19AF"/>
    <w:rsid w:val="003B2032"/>
    <w:rsid w:val="003B30B7"/>
    <w:rsid w:val="003B4E90"/>
    <w:rsid w:val="003B6B24"/>
    <w:rsid w:val="003C154C"/>
    <w:rsid w:val="003C1D4A"/>
    <w:rsid w:val="003C25A1"/>
    <w:rsid w:val="003C3C76"/>
    <w:rsid w:val="003C5278"/>
    <w:rsid w:val="003C5C21"/>
    <w:rsid w:val="003D35B3"/>
    <w:rsid w:val="003D5F4A"/>
    <w:rsid w:val="003D7258"/>
    <w:rsid w:val="003E02BD"/>
    <w:rsid w:val="003E0636"/>
    <w:rsid w:val="003E0724"/>
    <w:rsid w:val="003E0E16"/>
    <w:rsid w:val="003E15CA"/>
    <w:rsid w:val="003E2262"/>
    <w:rsid w:val="003E3801"/>
    <w:rsid w:val="003E3991"/>
    <w:rsid w:val="003E3B2F"/>
    <w:rsid w:val="003E3C56"/>
    <w:rsid w:val="003E42BF"/>
    <w:rsid w:val="003E4436"/>
    <w:rsid w:val="003F0D75"/>
    <w:rsid w:val="003F3D24"/>
    <w:rsid w:val="003F6E63"/>
    <w:rsid w:val="003F7799"/>
    <w:rsid w:val="00400394"/>
    <w:rsid w:val="004004F8"/>
    <w:rsid w:val="00400DD3"/>
    <w:rsid w:val="0040197E"/>
    <w:rsid w:val="00402404"/>
    <w:rsid w:val="0040281D"/>
    <w:rsid w:val="0040331A"/>
    <w:rsid w:val="004039F9"/>
    <w:rsid w:val="00404D45"/>
    <w:rsid w:val="00404F4A"/>
    <w:rsid w:val="0040762C"/>
    <w:rsid w:val="0041089C"/>
    <w:rsid w:val="00412D43"/>
    <w:rsid w:val="00414FFE"/>
    <w:rsid w:val="00415029"/>
    <w:rsid w:val="00425787"/>
    <w:rsid w:val="00426B7C"/>
    <w:rsid w:val="004272FA"/>
    <w:rsid w:val="00431ECB"/>
    <w:rsid w:val="00433A0B"/>
    <w:rsid w:val="00433F00"/>
    <w:rsid w:val="004348DF"/>
    <w:rsid w:val="00434FA3"/>
    <w:rsid w:val="00441A9E"/>
    <w:rsid w:val="004422BD"/>
    <w:rsid w:val="00443DBB"/>
    <w:rsid w:val="0044603A"/>
    <w:rsid w:val="0044651C"/>
    <w:rsid w:val="00446B9B"/>
    <w:rsid w:val="00447B6E"/>
    <w:rsid w:val="00451D5D"/>
    <w:rsid w:val="00455BDF"/>
    <w:rsid w:val="0045722C"/>
    <w:rsid w:val="00457E0C"/>
    <w:rsid w:val="004605AD"/>
    <w:rsid w:val="00461331"/>
    <w:rsid w:val="00461FF7"/>
    <w:rsid w:val="00463199"/>
    <w:rsid w:val="00463D8F"/>
    <w:rsid w:val="00464784"/>
    <w:rsid w:val="00464812"/>
    <w:rsid w:val="004648B5"/>
    <w:rsid w:val="00466F3D"/>
    <w:rsid w:val="0046701A"/>
    <w:rsid w:val="00472724"/>
    <w:rsid w:val="004733E9"/>
    <w:rsid w:val="00473A68"/>
    <w:rsid w:val="0047736B"/>
    <w:rsid w:val="004777E8"/>
    <w:rsid w:val="004778E4"/>
    <w:rsid w:val="004805F3"/>
    <w:rsid w:val="00481459"/>
    <w:rsid w:val="00484375"/>
    <w:rsid w:val="004844B1"/>
    <w:rsid w:val="00484E67"/>
    <w:rsid w:val="00486A5A"/>
    <w:rsid w:val="00486B4A"/>
    <w:rsid w:val="00487F1B"/>
    <w:rsid w:val="004900E8"/>
    <w:rsid w:val="004901E7"/>
    <w:rsid w:val="0049140B"/>
    <w:rsid w:val="00491C77"/>
    <w:rsid w:val="0049232C"/>
    <w:rsid w:val="00493277"/>
    <w:rsid w:val="00493B98"/>
    <w:rsid w:val="0049448C"/>
    <w:rsid w:val="00495064"/>
    <w:rsid w:val="004978C3"/>
    <w:rsid w:val="00497A43"/>
    <w:rsid w:val="004A0B5B"/>
    <w:rsid w:val="004A2F64"/>
    <w:rsid w:val="004A41D8"/>
    <w:rsid w:val="004A465B"/>
    <w:rsid w:val="004A46AB"/>
    <w:rsid w:val="004A69DA"/>
    <w:rsid w:val="004A74F3"/>
    <w:rsid w:val="004B0D29"/>
    <w:rsid w:val="004B2DB5"/>
    <w:rsid w:val="004B3879"/>
    <w:rsid w:val="004B5ECA"/>
    <w:rsid w:val="004B66D7"/>
    <w:rsid w:val="004C037F"/>
    <w:rsid w:val="004C1392"/>
    <w:rsid w:val="004C191C"/>
    <w:rsid w:val="004C21E2"/>
    <w:rsid w:val="004C37DA"/>
    <w:rsid w:val="004C4C29"/>
    <w:rsid w:val="004C4FF6"/>
    <w:rsid w:val="004C6E9F"/>
    <w:rsid w:val="004C6F5F"/>
    <w:rsid w:val="004D0310"/>
    <w:rsid w:val="004D1D78"/>
    <w:rsid w:val="004D359D"/>
    <w:rsid w:val="004D3A8F"/>
    <w:rsid w:val="004D3D0A"/>
    <w:rsid w:val="004D3EB5"/>
    <w:rsid w:val="004D66FF"/>
    <w:rsid w:val="004D6FBA"/>
    <w:rsid w:val="004E1051"/>
    <w:rsid w:val="004E11C2"/>
    <w:rsid w:val="004E1AB8"/>
    <w:rsid w:val="004E1D78"/>
    <w:rsid w:val="004E21F0"/>
    <w:rsid w:val="004E2A08"/>
    <w:rsid w:val="004E48F9"/>
    <w:rsid w:val="004E5432"/>
    <w:rsid w:val="004E61E3"/>
    <w:rsid w:val="004F1233"/>
    <w:rsid w:val="004F3529"/>
    <w:rsid w:val="004F4687"/>
    <w:rsid w:val="004F4A18"/>
    <w:rsid w:val="004F6040"/>
    <w:rsid w:val="004F7668"/>
    <w:rsid w:val="005001D3"/>
    <w:rsid w:val="00500DAB"/>
    <w:rsid w:val="005017C9"/>
    <w:rsid w:val="005025E5"/>
    <w:rsid w:val="005040D7"/>
    <w:rsid w:val="00504DFE"/>
    <w:rsid w:val="005052CC"/>
    <w:rsid w:val="00505C32"/>
    <w:rsid w:val="005066B5"/>
    <w:rsid w:val="00507145"/>
    <w:rsid w:val="00507F27"/>
    <w:rsid w:val="00510040"/>
    <w:rsid w:val="00510A9E"/>
    <w:rsid w:val="00511924"/>
    <w:rsid w:val="005128E3"/>
    <w:rsid w:val="00512B9E"/>
    <w:rsid w:val="00512C38"/>
    <w:rsid w:val="00513546"/>
    <w:rsid w:val="005139C3"/>
    <w:rsid w:val="00513CC4"/>
    <w:rsid w:val="00515372"/>
    <w:rsid w:val="00517826"/>
    <w:rsid w:val="00517FF5"/>
    <w:rsid w:val="00521796"/>
    <w:rsid w:val="0052311F"/>
    <w:rsid w:val="005236A5"/>
    <w:rsid w:val="005245FD"/>
    <w:rsid w:val="005250CF"/>
    <w:rsid w:val="00527E6A"/>
    <w:rsid w:val="00531ECF"/>
    <w:rsid w:val="005324B6"/>
    <w:rsid w:val="005325AF"/>
    <w:rsid w:val="00533739"/>
    <w:rsid w:val="00534136"/>
    <w:rsid w:val="005346CC"/>
    <w:rsid w:val="00534E21"/>
    <w:rsid w:val="00536F5C"/>
    <w:rsid w:val="00540180"/>
    <w:rsid w:val="00541E67"/>
    <w:rsid w:val="00541F9B"/>
    <w:rsid w:val="0054224B"/>
    <w:rsid w:val="0054245F"/>
    <w:rsid w:val="00542C2D"/>
    <w:rsid w:val="00543935"/>
    <w:rsid w:val="005450D2"/>
    <w:rsid w:val="00545988"/>
    <w:rsid w:val="0054718E"/>
    <w:rsid w:val="0054736C"/>
    <w:rsid w:val="00550233"/>
    <w:rsid w:val="005507D8"/>
    <w:rsid w:val="0055113F"/>
    <w:rsid w:val="00553036"/>
    <w:rsid w:val="00555D57"/>
    <w:rsid w:val="005565A8"/>
    <w:rsid w:val="00557D68"/>
    <w:rsid w:val="005618A6"/>
    <w:rsid w:val="00561A06"/>
    <w:rsid w:val="005637F6"/>
    <w:rsid w:val="00563B6B"/>
    <w:rsid w:val="005641C7"/>
    <w:rsid w:val="005645F3"/>
    <w:rsid w:val="00564981"/>
    <w:rsid w:val="0056507E"/>
    <w:rsid w:val="0056636F"/>
    <w:rsid w:val="0056736D"/>
    <w:rsid w:val="005674A3"/>
    <w:rsid w:val="005705E6"/>
    <w:rsid w:val="00571731"/>
    <w:rsid w:val="005718D0"/>
    <w:rsid w:val="0057320E"/>
    <w:rsid w:val="00573DC4"/>
    <w:rsid w:val="00576A2A"/>
    <w:rsid w:val="005826CE"/>
    <w:rsid w:val="0058352F"/>
    <w:rsid w:val="00583945"/>
    <w:rsid w:val="00585581"/>
    <w:rsid w:val="005856CB"/>
    <w:rsid w:val="005911B7"/>
    <w:rsid w:val="005925C4"/>
    <w:rsid w:val="005935B8"/>
    <w:rsid w:val="00595435"/>
    <w:rsid w:val="005A02E6"/>
    <w:rsid w:val="005A13ED"/>
    <w:rsid w:val="005A1F46"/>
    <w:rsid w:val="005A3C46"/>
    <w:rsid w:val="005A6012"/>
    <w:rsid w:val="005B0B89"/>
    <w:rsid w:val="005B1619"/>
    <w:rsid w:val="005B2010"/>
    <w:rsid w:val="005B2CA3"/>
    <w:rsid w:val="005B2D25"/>
    <w:rsid w:val="005B317E"/>
    <w:rsid w:val="005B401C"/>
    <w:rsid w:val="005C1342"/>
    <w:rsid w:val="005C255D"/>
    <w:rsid w:val="005C2A53"/>
    <w:rsid w:val="005C2DC2"/>
    <w:rsid w:val="005C3268"/>
    <w:rsid w:val="005C3AC1"/>
    <w:rsid w:val="005C58EE"/>
    <w:rsid w:val="005C6233"/>
    <w:rsid w:val="005C66AB"/>
    <w:rsid w:val="005D02A3"/>
    <w:rsid w:val="005D058C"/>
    <w:rsid w:val="005D08B2"/>
    <w:rsid w:val="005D0FA8"/>
    <w:rsid w:val="005D26FD"/>
    <w:rsid w:val="005D478F"/>
    <w:rsid w:val="005D55EA"/>
    <w:rsid w:val="005D5BB2"/>
    <w:rsid w:val="005D641C"/>
    <w:rsid w:val="005D6E17"/>
    <w:rsid w:val="005D72E7"/>
    <w:rsid w:val="005E0929"/>
    <w:rsid w:val="005E0B59"/>
    <w:rsid w:val="005E24E2"/>
    <w:rsid w:val="005E35DE"/>
    <w:rsid w:val="005E5B57"/>
    <w:rsid w:val="005E5CB8"/>
    <w:rsid w:val="005E6C0E"/>
    <w:rsid w:val="005E795E"/>
    <w:rsid w:val="005F0CCF"/>
    <w:rsid w:val="005F496D"/>
    <w:rsid w:val="005F53AE"/>
    <w:rsid w:val="005F57CD"/>
    <w:rsid w:val="005F6A1C"/>
    <w:rsid w:val="005F6CA2"/>
    <w:rsid w:val="005F77EC"/>
    <w:rsid w:val="005F78CF"/>
    <w:rsid w:val="0060000F"/>
    <w:rsid w:val="00601BE7"/>
    <w:rsid w:val="00601E35"/>
    <w:rsid w:val="00603977"/>
    <w:rsid w:val="00603B07"/>
    <w:rsid w:val="0060529C"/>
    <w:rsid w:val="0060533F"/>
    <w:rsid w:val="00606B46"/>
    <w:rsid w:val="0060747A"/>
    <w:rsid w:val="00607609"/>
    <w:rsid w:val="00610ACA"/>
    <w:rsid w:val="00611073"/>
    <w:rsid w:val="00614191"/>
    <w:rsid w:val="00615240"/>
    <w:rsid w:val="006159E8"/>
    <w:rsid w:val="006164E0"/>
    <w:rsid w:val="00616AEF"/>
    <w:rsid w:val="0061768F"/>
    <w:rsid w:val="00617FC6"/>
    <w:rsid w:val="00622FE9"/>
    <w:rsid w:val="00624827"/>
    <w:rsid w:val="006259AB"/>
    <w:rsid w:val="00626E3D"/>
    <w:rsid w:val="006278D2"/>
    <w:rsid w:val="006301FE"/>
    <w:rsid w:val="00630969"/>
    <w:rsid w:val="00631FDF"/>
    <w:rsid w:val="006341BE"/>
    <w:rsid w:val="006356B2"/>
    <w:rsid w:val="00635D05"/>
    <w:rsid w:val="00635FB2"/>
    <w:rsid w:val="006363F8"/>
    <w:rsid w:val="006365E7"/>
    <w:rsid w:val="006366A7"/>
    <w:rsid w:val="00640196"/>
    <w:rsid w:val="00640C2A"/>
    <w:rsid w:val="006415F5"/>
    <w:rsid w:val="00641F70"/>
    <w:rsid w:val="00644417"/>
    <w:rsid w:val="00645F83"/>
    <w:rsid w:val="00646167"/>
    <w:rsid w:val="00646696"/>
    <w:rsid w:val="0065069E"/>
    <w:rsid w:val="006529DF"/>
    <w:rsid w:val="00655FF3"/>
    <w:rsid w:val="006574EB"/>
    <w:rsid w:val="00663A1B"/>
    <w:rsid w:val="00664C8A"/>
    <w:rsid w:val="006657C6"/>
    <w:rsid w:val="00665868"/>
    <w:rsid w:val="00665DC3"/>
    <w:rsid w:val="00666B4E"/>
    <w:rsid w:val="00666EA7"/>
    <w:rsid w:val="00666F48"/>
    <w:rsid w:val="00667EDC"/>
    <w:rsid w:val="00670ED6"/>
    <w:rsid w:val="00671467"/>
    <w:rsid w:val="0067370B"/>
    <w:rsid w:val="006800C5"/>
    <w:rsid w:val="00680D8D"/>
    <w:rsid w:val="0068128B"/>
    <w:rsid w:val="00682C3A"/>
    <w:rsid w:val="00684966"/>
    <w:rsid w:val="006868E0"/>
    <w:rsid w:val="006874BC"/>
    <w:rsid w:val="00690041"/>
    <w:rsid w:val="0069055D"/>
    <w:rsid w:val="006919F5"/>
    <w:rsid w:val="006945BE"/>
    <w:rsid w:val="00697ADE"/>
    <w:rsid w:val="006A0EBC"/>
    <w:rsid w:val="006A2999"/>
    <w:rsid w:val="006A3E80"/>
    <w:rsid w:val="006A521A"/>
    <w:rsid w:val="006A5D3C"/>
    <w:rsid w:val="006A6694"/>
    <w:rsid w:val="006A6825"/>
    <w:rsid w:val="006A6C8A"/>
    <w:rsid w:val="006A7789"/>
    <w:rsid w:val="006A7EE3"/>
    <w:rsid w:val="006B1A0C"/>
    <w:rsid w:val="006B3230"/>
    <w:rsid w:val="006B35CF"/>
    <w:rsid w:val="006B37B6"/>
    <w:rsid w:val="006B4E16"/>
    <w:rsid w:val="006C2DC1"/>
    <w:rsid w:val="006C336C"/>
    <w:rsid w:val="006C37AF"/>
    <w:rsid w:val="006C4CED"/>
    <w:rsid w:val="006C5238"/>
    <w:rsid w:val="006C618B"/>
    <w:rsid w:val="006C72AB"/>
    <w:rsid w:val="006C79E3"/>
    <w:rsid w:val="006D0EB4"/>
    <w:rsid w:val="006D17A1"/>
    <w:rsid w:val="006D1851"/>
    <w:rsid w:val="006D1C8A"/>
    <w:rsid w:val="006D2351"/>
    <w:rsid w:val="006D3B5B"/>
    <w:rsid w:val="006D4214"/>
    <w:rsid w:val="006D471B"/>
    <w:rsid w:val="006D5C47"/>
    <w:rsid w:val="006D5EEE"/>
    <w:rsid w:val="006E0FC1"/>
    <w:rsid w:val="006E1468"/>
    <w:rsid w:val="006E2318"/>
    <w:rsid w:val="006E3E04"/>
    <w:rsid w:val="006E49A0"/>
    <w:rsid w:val="006E50E8"/>
    <w:rsid w:val="006E6E8D"/>
    <w:rsid w:val="006E7065"/>
    <w:rsid w:val="006E728D"/>
    <w:rsid w:val="006E77FC"/>
    <w:rsid w:val="006F09D8"/>
    <w:rsid w:val="006F1286"/>
    <w:rsid w:val="006F1EE2"/>
    <w:rsid w:val="006F5315"/>
    <w:rsid w:val="006F6936"/>
    <w:rsid w:val="00700954"/>
    <w:rsid w:val="007028FC"/>
    <w:rsid w:val="007038D5"/>
    <w:rsid w:val="007044A9"/>
    <w:rsid w:val="007044C4"/>
    <w:rsid w:val="00707B79"/>
    <w:rsid w:val="0071026C"/>
    <w:rsid w:val="00710C54"/>
    <w:rsid w:val="00712BBB"/>
    <w:rsid w:val="007130B5"/>
    <w:rsid w:val="00715D54"/>
    <w:rsid w:val="00716B5A"/>
    <w:rsid w:val="007220E7"/>
    <w:rsid w:val="00722DE6"/>
    <w:rsid w:val="007248FF"/>
    <w:rsid w:val="0072597D"/>
    <w:rsid w:val="00725BCF"/>
    <w:rsid w:val="00725C17"/>
    <w:rsid w:val="0072634F"/>
    <w:rsid w:val="00726D1A"/>
    <w:rsid w:val="00730127"/>
    <w:rsid w:val="00731B1E"/>
    <w:rsid w:val="00731D14"/>
    <w:rsid w:val="007333CE"/>
    <w:rsid w:val="007405EC"/>
    <w:rsid w:val="00741796"/>
    <w:rsid w:val="007417B5"/>
    <w:rsid w:val="007418FA"/>
    <w:rsid w:val="00742143"/>
    <w:rsid w:val="00742B31"/>
    <w:rsid w:val="007434CA"/>
    <w:rsid w:val="00744032"/>
    <w:rsid w:val="00745D3E"/>
    <w:rsid w:val="0074705A"/>
    <w:rsid w:val="00747E70"/>
    <w:rsid w:val="00751690"/>
    <w:rsid w:val="00752918"/>
    <w:rsid w:val="00753F04"/>
    <w:rsid w:val="00754FD7"/>
    <w:rsid w:val="00756366"/>
    <w:rsid w:val="0075737C"/>
    <w:rsid w:val="007600BC"/>
    <w:rsid w:val="00760F66"/>
    <w:rsid w:val="00763A3A"/>
    <w:rsid w:val="00763CEB"/>
    <w:rsid w:val="0076561B"/>
    <w:rsid w:val="0076638B"/>
    <w:rsid w:val="00766CAC"/>
    <w:rsid w:val="00770AB3"/>
    <w:rsid w:val="0077151B"/>
    <w:rsid w:val="0077300B"/>
    <w:rsid w:val="00774800"/>
    <w:rsid w:val="007771A8"/>
    <w:rsid w:val="00777A47"/>
    <w:rsid w:val="00781256"/>
    <w:rsid w:val="0078155E"/>
    <w:rsid w:val="00783CE1"/>
    <w:rsid w:val="00787D9F"/>
    <w:rsid w:val="00790594"/>
    <w:rsid w:val="00790935"/>
    <w:rsid w:val="007911F1"/>
    <w:rsid w:val="00791FC2"/>
    <w:rsid w:val="00792F25"/>
    <w:rsid w:val="007944F2"/>
    <w:rsid w:val="007946D3"/>
    <w:rsid w:val="007966E6"/>
    <w:rsid w:val="00796D1B"/>
    <w:rsid w:val="00796F30"/>
    <w:rsid w:val="007973C5"/>
    <w:rsid w:val="007A0855"/>
    <w:rsid w:val="007A17AD"/>
    <w:rsid w:val="007A263B"/>
    <w:rsid w:val="007A26A7"/>
    <w:rsid w:val="007A28F7"/>
    <w:rsid w:val="007A3A23"/>
    <w:rsid w:val="007A467A"/>
    <w:rsid w:val="007A503C"/>
    <w:rsid w:val="007A59A3"/>
    <w:rsid w:val="007A7CCA"/>
    <w:rsid w:val="007B223A"/>
    <w:rsid w:val="007B3F48"/>
    <w:rsid w:val="007B4158"/>
    <w:rsid w:val="007B442F"/>
    <w:rsid w:val="007B5E1C"/>
    <w:rsid w:val="007B6BDB"/>
    <w:rsid w:val="007B7A41"/>
    <w:rsid w:val="007C05F5"/>
    <w:rsid w:val="007C210E"/>
    <w:rsid w:val="007C29AE"/>
    <w:rsid w:val="007C3A1C"/>
    <w:rsid w:val="007C3A7E"/>
    <w:rsid w:val="007C3CAA"/>
    <w:rsid w:val="007C513E"/>
    <w:rsid w:val="007C6D4E"/>
    <w:rsid w:val="007C7AB2"/>
    <w:rsid w:val="007D04C6"/>
    <w:rsid w:val="007D1F6E"/>
    <w:rsid w:val="007D2038"/>
    <w:rsid w:val="007D226E"/>
    <w:rsid w:val="007D2576"/>
    <w:rsid w:val="007D2EF5"/>
    <w:rsid w:val="007D34E4"/>
    <w:rsid w:val="007D4BF0"/>
    <w:rsid w:val="007D67B2"/>
    <w:rsid w:val="007D702A"/>
    <w:rsid w:val="007D7479"/>
    <w:rsid w:val="007E0125"/>
    <w:rsid w:val="007E0672"/>
    <w:rsid w:val="007E0A8A"/>
    <w:rsid w:val="007E13F8"/>
    <w:rsid w:val="007E4EE8"/>
    <w:rsid w:val="007E70CD"/>
    <w:rsid w:val="007F0C0C"/>
    <w:rsid w:val="007F0FF1"/>
    <w:rsid w:val="007F1FAC"/>
    <w:rsid w:val="007F22C5"/>
    <w:rsid w:val="007F3989"/>
    <w:rsid w:val="007F658E"/>
    <w:rsid w:val="007F7993"/>
    <w:rsid w:val="00800B2D"/>
    <w:rsid w:val="00801B86"/>
    <w:rsid w:val="008024EC"/>
    <w:rsid w:val="0080375A"/>
    <w:rsid w:val="00803A0B"/>
    <w:rsid w:val="00807B85"/>
    <w:rsid w:val="0081022F"/>
    <w:rsid w:val="008140D2"/>
    <w:rsid w:val="008148F5"/>
    <w:rsid w:val="00817DD4"/>
    <w:rsid w:val="00820353"/>
    <w:rsid w:val="0082051E"/>
    <w:rsid w:val="0082076E"/>
    <w:rsid w:val="00820A19"/>
    <w:rsid w:val="00822835"/>
    <w:rsid w:val="00824FD3"/>
    <w:rsid w:val="0082569F"/>
    <w:rsid w:val="00825DF4"/>
    <w:rsid w:val="0083395D"/>
    <w:rsid w:val="00836546"/>
    <w:rsid w:val="008378E8"/>
    <w:rsid w:val="008379A5"/>
    <w:rsid w:val="00837BC4"/>
    <w:rsid w:val="00837C66"/>
    <w:rsid w:val="00837F84"/>
    <w:rsid w:val="008407EB"/>
    <w:rsid w:val="008419E0"/>
    <w:rsid w:val="00841A10"/>
    <w:rsid w:val="0084218E"/>
    <w:rsid w:val="00843200"/>
    <w:rsid w:val="0084328B"/>
    <w:rsid w:val="00846A84"/>
    <w:rsid w:val="0085092C"/>
    <w:rsid w:val="008515E3"/>
    <w:rsid w:val="00852677"/>
    <w:rsid w:val="00855664"/>
    <w:rsid w:val="00855723"/>
    <w:rsid w:val="008575D2"/>
    <w:rsid w:val="00861767"/>
    <w:rsid w:val="00863531"/>
    <w:rsid w:val="00863E1D"/>
    <w:rsid w:val="0086593E"/>
    <w:rsid w:val="00866065"/>
    <w:rsid w:val="008663DA"/>
    <w:rsid w:val="00866F81"/>
    <w:rsid w:val="00867458"/>
    <w:rsid w:val="008677C7"/>
    <w:rsid w:val="00870239"/>
    <w:rsid w:val="00871CB2"/>
    <w:rsid w:val="00872920"/>
    <w:rsid w:val="00872C7B"/>
    <w:rsid w:val="00872E4E"/>
    <w:rsid w:val="0087443A"/>
    <w:rsid w:val="00876613"/>
    <w:rsid w:val="00877262"/>
    <w:rsid w:val="0088052F"/>
    <w:rsid w:val="00880FEE"/>
    <w:rsid w:val="008816E9"/>
    <w:rsid w:val="008821F3"/>
    <w:rsid w:val="008826ED"/>
    <w:rsid w:val="008831DB"/>
    <w:rsid w:val="00884275"/>
    <w:rsid w:val="008852A4"/>
    <w:rsid w:val="0088601F"/>
    <w:rsid w:val="0088635A"/>
    <w:rsid w:val="008878A0"/>
    <w:rsid w:val="00887FDC"/>
    <w:rsid w:val="00890210"/>
    <w:rsid w:val="008911FE"/>
    <w:rsid w:val="00892DB7"/>
    <w:rsid w:val="00893B7C"/>
    <w:rsid w:val="00895C61"/>
    <w:rsid w:val="00895CBC"/>
    <w:rsid w:val="008A0A0B"/>
    <w:rsid w:val="008A2833"/>
    <w:rsid w:val="008A29E6"/>
    <w:rsid w:val="008A2A79"/>
    <w:rsid w:val="008A319C"/>
    <w:rsid w:val="008A3FB5"/>
    <w:rsid w:val="008A480C"/>
    <w:rsid w:val="008A4A5B"/>
    <w:rsid w:val="008A5D50"/>
    <w:rsid w:val="008A61F3"/>
    <w:rsid w:val="008A6FED"/>
    <w:rsid w:val="008A7C34"/>
    <w:rsid w:val="008B4131"/>
    <w:rsid w:val="008B526F"/>
    <w:rsid w:val="008B5A25"/>
    <w:rsid w:val="008C0354"/>
    <w:rsid w:val="008C20DB"/>
    <w:rsid w:val="008C45B9"/>
    <w:rsid w:val="008C4ADC"/>
    <w:rsid w:val="008C5AFF"/>
    <w:rsid w:val="008C6A09"/>
    <w:rsid w:val="008C7A28"/>
    <w:rsid w:val="008D2D2F"/>
    <w:rsid w:val="008E0FA5"/>
    <w:rsid w:val="008E1018"/>
    <w:rsid w:val="008E133F"/>
    <w:rsid w:val="008E275B"/>
    <w:rsid w:val="008E51BA"/>
    <w:rsid w:val="008F0045"/>
    <w:rsid w:val="008F31A5"/>
    <w:rsid w:val="008F60C6"/>
    <w:rsid w:val="00901521"/>
    <w:rsid w:val="00901948"/>
    <w:rsid w:val="00902240"/>
    <w:rsid w:val="009032A0"/>
    <w:rsid w:val="009060BA"/>
    <w:rsid w:val="00906287"/>
    <w:rsid w:val="00910ACE"/>
    <w:rsid w:val="0091107B"/>
    <w:rsid w:val="00913A43"/>
    <w:rsid w:val="009143E7"/>
    <w:rsid w:val="009202DD"/>
    <w:rsid w:val="009204D3"/>
    <w:rsid w:val="00920E62"/>
    <w:rsid w:val="00923A69"/>
    <w:rsid w:val="00926278"/>
    <w:rsid w:val="00926822"/>
    <w:rsid w:val="009269B9"/>
    <w:rsid w:val="009302FD"/>
    <w:rsid w:val="00930446"/>
    <w:rsid w:val="00932EFC"/>
    <w:rsid w:val="00934773"/>
    <w:rsid w:val="009357A5"/>
    <w:rsid w:val="00936613"/>
    <w:rsid w:val="00936851"/>
    <w:rsid w:val="0094164B"/>
    <w:rsid w:val="009416A7"/>
    <w:rsid w:val="009423ED"/>
    <w:rsid w:val="00942BA5"/>
    <w:rsid w:val="00945D8F"/>
    <w:rsid w:val="00945FBC"/>
    <w:rsid w:val="00946356"/>
    <w:rsid w:val="00946EF3"/>
    <w:rsid w:val="009472E9"/>
    <w:rsid w:val="00947B52"/>
    <w:rsid w:val="00950DBD"/>
    <w:rsid w:val="009521C9"/>
    <w:rsid w:val="009538CD"/>
    <w:rsid w:val="00953F59"/>
    <w:rsid w:val="00954697"/>
    <w:rsid w:val="009559F6"/>
    <w:rsid w:val="0096095C"/>
    <w:rsid w:val="0096383B"/>
    <w:rsid w:val="00966500"/>
    <w:rsid w:val="009677A8"/>
    <w:rsid w:val="009703E7"/>
    <w:rsid w:val="00970560"/>
    <w:rsid w:val="00970A6B"/>
    <w:rsid w:val="00970F26"/>
    <w:rsid w:val="00975344"/>
    <w:rsid w:val="00975A6B"/>
    <w:rsid w:val="00976549"/>
    <w:rsid w:val="00977279"/>
    <w:rsid w:val="0097794F"/>
    <w:rsid w:val="00977F42"/>
    <w:rsid w:val="00981B0C"/>
    <w:rsid w:val="00982144"/>
    <w:rsid w:val="00982BD0"/>
    <w:rsid w:val="00985B26"/>
    <w:rsid w:val="00985D8C"/>
    <w:rsid w:val="009916DF"/>
    <w:rsid w:val="00992F60"/>
    <w:rsid w:val="00994AD1"/>
    <w:rsid w:val="0099695E"/>
    <w:rsid w:val="009969AF"/>
    <w:rsid w:val="009A15C6"/>
    <w:rsid w:val="009A23EA"/>
    <w:rsid w:val="009A2743"/>
    <w:rsid w:val="009A3221"/>
    <w:rsid w:val="009A51F0"/>
    <w:rsid w:val="009A57A0"/>
    <w:rsid w:val="009A677B"/>
    <w:rsid w:val="009A754B"/>
    <w:rsid w:val="009A7D84"/>
    <w:rsid w:val="009B0DA2"/>
    <w:rsid w:val="009B1A29"/>
    <w:rsid w:val="009B3161"/>
    <w:rsid w:val="009B3FC7"/>
    <w:rsid w:val="009C033E"/>
    <w:rsid w:val="009C05AF"/>
    <w:rsid w:val="009C0F19"/>
    <w:rsid w:val="009C201C"/>
    <w:rsid w:val="009C2E29"/>
    <w:rsid w:val="009C30D3"/>
    <w:rsid w:val="009D05E2"/>
    <w:rsid w:val="009D138C"/>
    <w:rsid w:val="009D168A"/>
    <w:rsid w:val="009D1B3B"/>
    <w:rsid w:val="009D34EB"/>
    <w:rsid w:val="009D55B0"/>
    <w:rsid w:val="009D5F13"/>
    <w:rsid w:val="009D72E6"/>
    <w:rsid w:val="009E032D"/>
    <w:rsid w:val="009E2555"/>
    <w:rsid w:val="009E59B3"/>
    <w:rsid w:val="009E73E2"/>
    <w:rsid w:val="009E7F59"/>
    <w:rsid w:val="009F010A"/>
    <w:rsid w:val="009F03E2"/>
    <w:rsid w:val="009F1BB2"/>
    <w:rsid w:val="009F2959"/>
    <w:rsid w:val="009F2E65"/>
    <w:rsid w:val="009F4AFB"/>
    <w:rsid w:val="009F58B6"/>
    <w:rsid w:val="009F6377"/>
    <w:rsid w:val="009F700D"/>
    <w:rsid w:val="00A00660"/>
    <w:rsid w:val="00A011FE"/>
    <w:rsid w:val="00A01ABB"/>
    <w:rsid w:val="00A02557"/>
    <w:rsid w:val="00A02A1F"/>
    <w:rsid w:val="00A02DA7"/>
    <w:rsid w:val="00A02E48"/>
    <w:rsid w:val="00A038F9"/>
    <w:rsid w:val="00A055FB"/>
    <w:rsid w:val="00A0638C"/>
    <w:rsid w:val="00A11235"/>
    <w:rsid w:val="00A121B8"/>
    <w:rsid w:val="00A13821"/>
    <w:rsid w:val="00A13C6F"/>
    <w:rsid w:val="00A146B5"/>
    <w:rsid w:val="00A14ACE"/>
    <w:rsid w:val="00A14F1E"/>
    <w:rsid w:val="00A15F71"/>
    <w:rsid w:val="00A16962"/>
    <w:rsid w:val="00A16F25"/>
    <w:rsid w:val="00A20263"/>
    <w:rsid w:val="00A212C4"/>
    <w:rsid w:val="00A2227A"/>
    <w:rsid w:val="00A23AC1"/>
    <w:rsid w:val="00A24178"/>
    <w:rsid w:val="00A249A4"/>
    <w:rsid w:val="00A260D9"/>
    <w:rsid w:val="00A263F9"/>
    <w:rsid w:val="00A30678"/>
    <w:rsid w:val="00A323BD"/>
    <w:rsid w:val="00A33F00"/>
    <w:rsid w:val="00A3465B"/>
    <w:rsid w:val="00A36D5A"/>
    <w:rsid w:val="00A3794E"/>
    <w:rsid w:val="00A409E3"/>
    <w:rsid w:val="00A40FB6"/>
    <w:rsid w:val="00A42595"/>
    <w:rsid w:val="00A43BEF"/>
    <w:rsid w:val="00A45862"/>
    <w:rsid w:val="00A46A3C"/>
    <w:rsid w:val="00A47968"/>
    <w:rsid w:val="00A50F12"/>
    <w:rsid w:val="00A517C3"/>
    <w:rsid w:val="00A525FF"/>
    <w:rsid w:val="00A5353E"/>
    <w:rsid w:val="00A53956"/>
    <w:rsid w:val="00A56653"/>
    <w:rsid w:val="00A56F9A"/>
    <w:rsid w:val="00A60BF8"/>
    <w:rsid w:val="00A610A9"/>
    <w:rsid w:val="00A64607"/>
    <w:rsid w:val="00A65264"/>
    <w:rsid w:val="00A653E0"/>
    <w:rsid w:val="00A65E87"/>
    <w:rsid w:val="00A67BF1"/>
    <w:rsid w:val="00A7086E"/>
    <w:rsid w:val="00A71E54"/>
    <w:rsid w:val="00A72882"/>
    <w:rsid w:val="00A73B78"/>
    <w:rsid w:val="00A73D50"/>
    <w:rsid w:val="00A740A3"/>
    <w:rsid w:val="00A740D5"/>
    <w:rsid w:val="00A74D97"/>
    <w:rsid w:val="00A77303"/>
    <w:rsid w:val="00A77BA5"/>
    <w:rsid w:val="00A8075B"/>
    <w:rsid w:val="00A81112"/>
    <w:rsid w:val="00A83843"/>
    <w:rsid w:val="00A8392E"/>
    <w:rsid w:val="00A8424C"/>
    <w:rsid w:val="00A84E2E"/>
    <w:rsid w:val="00A86245"/>
    <w:rsid w:val="00A87532"/>
    <w:rsid w:val="00A90404"/>
    <w:rsid w:val="00A92282"/>
    <w:rsid w:val="00A9398A"/>
    <w:rsid w:val="00A955D4"/>
    <w:rsid w:val="00A9608B"/>
    <w:rsid w:val="00A963EB"/>
    <w:rsid w:val="00AA0EF8"/>
    <w:rsid w:val="00AA1C1A"/>
    <w:rsid w:val="00AA5F43"/>
    <w:rsid w:val="00AA677E"/>
    <w:rsid w:val="00AA69C9"/>
    <w:rsid w:val="00AA731B"/>
    <w:rsid w:val="00AB0120"/>
    <w:rsid w:val="00AB286A"/>
    <w:rsid w:val="00AB2BA3"/>
    <w:rsid w:val="00AB45CE"/>
    <w:rsid w:val="00AB5F31"/>
    <w:rsid w:val="00AB7C52"/>
    <w:rsid w:val="00AC111F"/>
    <w:rsid w:val="00AC1F08"/>
    <w:rsid w:val="00AC3785"/>
    <w:rsid w:val="00AC3912"/>
    <w:rsid w:val="00AC43EE"/>
    <w:rsid w:val="00AC4AEF"/>
    <w:rsid w:val="00AC4D4F"/>
    <w:rsid w:val="00AC4D9E"/>
    <w:rsid w:val="00AC6A9F"/>
    <w:rsid w:val="00AC7301"/>
    <w:rsid w:val="00AD1469"/>
    <w:rsid w:val="00AD1532"/>
    <w:rsid w:val="00AD16A0"/>
    <w:rsid w:val="00AD2352"/>
    <w:rsid w:val="00AD41DE"/>
    <w:rsid w:val="00AD4261"/>
    <w:rsid w:val="00AD5AFD"/>
    <w:rsid w:val="00AD688C"/>
    <w:rsid w:val="00AD6892"/>
    <w:rsid w:val="00AD6BF1"/>
    <w:rsid w:val="00AE212F"/>
    <w:rsid w:val="00AE5683"/>
    <w:rsid w:val="00AE59BC"/>
    <w:rsid w:val="00AE5D63"/>
    <w:rsid w:val="00AF0D70"/>
    <w:rsid w:val="00AF23F8"/>
    <w:rsid w:val="00AF31E5"/>
    <w:rsid w:val="00AF34BF"/>
    <w:rsid w:val="00AF38C7"/>
    <w:rsid w:val="00AF48CD"/>
    <w:rsid w:val="00AF49B3"/>
    <w:rsid w:val="00AF4C80"/>
    <w:rsid w:val="00AF6A7F"/>
    <w:rsid w:val="00B0043F"/>
    <w:rsid w:val="00B0129D"/>
    <w:rsid w:val="00B012CC"/>
    <w:rsid w:val="00B01372"/>
    <w:rsid w:val="00B01838"/>
    <w:rsid w:val="00B03139"/>
    <w:rsid w:val="00B10865"/>
    <w:rsid w:val="00B10DE8"/>
    <w:rsid w:val="00B11018"/>
    <w:rsid w:val="00B11C18"/>
    <w:rsid w:val="00B13845"/>
    <w:rsid w:val="00B13CE8"/>
    <w:rsid w:val="00B150E4"/>
    <w:rsid w:val="00B15884"/>
    <w:rsid w:val="00B164CE"/>
    <w:rsid w:val="00B16BD5"/>
    <w:rsid w:val="00B17B23"/>
    <w:rsid w:val="00B17D07"/>
    <w:rsid w:val="00B20B73"/>
    <w:rsid w:val="00B20CE9"/>
    <w:rsid w:val="00B22094"/>
    <w:rsid w:val="00B2228F"/>
    <w:rsid w:val="00B224C1"/>
    <w:rsid w:val="00B235D4"/>
    <w:rsid w:val="00B25148"/>
    <w:rsid w:val="00B2630A"/>
    <w:rsid w:val="00B26882"/>
    <w:rsid w:val="00B30061"/>
    <w:rsid w:val="00B317E1"/>
    <w:rsid w:val="00B345D9"/>
    <w:rsid w:val="00B34F07"/>
    <w:rsid w:val="00B34F64"/>
    <w:rsid w:val="00B36B72"/>
    <w:rsid w:val="00B370A4"/>
    <w:rsid w:val="00B40E54"/>
    <w:rsid w:val="00B42038"/>
    <w:rsid w:val="00B4244D"/>
    <w:rsid w:val="00B4261F"/>
    <w:rsid w:val="00B43316"/>
    <w:rsid w:val="00B451D8"/>
    <w:rsid w:val="00B4534B"/>
    <w:rsid w:val="00B4567F"/>
    <w:rsid w:val="00B46246"/>
    <w:rsid w:val="00B4701B"/>
    <w:rsid w:val="00B47067"/>
    <w:rsid w:val="00B52534"/>
    <w:rsid w:val="00B536AA"/>
    <w:rsid w:val="00B5495E"/>
    <w:rsid w:val="00B55B38"/>
    <w:rsid w:val="00B562CC"/>
    <w:rsid w:val="00B56B56"/>
    <w:rsid w:val="00B61CDD"/>
    <w:rsid w:val="00B63524"/>
    <w:rsid w:val="00B64DFF"/>
    <w:rsid w:val="00B71CC4"/>
    <w:rsid w:val="00B71F1F"/>
    <w:rsid w:val="00B7206A"/>
    <w:rsid w:val="00B72B8B"/>
    <w:rsid w:val="00B72C27"/>
    <w:rsid w:val="00B72D6D"/>
    <w:rsid w:val="00B73AB4"/>
    <w:rsid w:val="00B7548E"/>
    <w:rsid w:val="00B75A4C"/>
    <w:rsid w:val="00B7731B"/>
    <w:rsid w:val="00B7772A"/>
    <w:rsid w:val="00B80ACA"/>
    <w:rsid w:val="00B819F2"/>
    <w:rsid w:val="00B842A6"/>
    <w:rsid w:val="00B84B3A"/>
    <w:rsid w:val="00B84FA9"/>
    <w:rsid w:val="00B85BCE"/>
    <w:rsid w:val="00B8677C"/>
    <w:rsid w:val="00B9370C"/>
    <w:rsid w:val="00B96CAE"/>
    <w:rsid w:val="00BA0BBD"/>
    <w:rsid w:val="00BA0BDB"/>
    <w:rsid w:val="00BA3DB6"/>
    <w:rsid w:val="00BA547D"/>
    <w:rsid w:val="00BA6896"/>
    <w:rsid w:val="00BB01C2"/>
    <w:rsid w:val="00BB032C"/>
    <w:rsid w:val="00BB22E9"/>
    <w:rsid w:val="00BB3DEB"/>
    <w:rsid w:val="00BB639D"/>
    <w:rsid w:val="00BC17DD"/>
    <w:rsid w:val="00BC3868"/>
    <w:rsid w:val="00BC3DC5"/>
    <w:rsid w:val="00BC56FE"/>
    <w:rsid w:val="00BC653F"/>
    <w:rsid w:val="00BD16DE"/>
    <w:rsid w:val="00BD2430"/>
    <w:rsid w:val="00BD2F42"/>
    <w:rsid w:val="00BD317C"/>
    <w:rsid w:val="00BD3717"/>
    <w:rsid w:val="00BD4F44"/>
    <w:rsid w:val="00BD6380"/>
    <w:rsid w:val="00BD6979"/>
    <w:rsid w:val="00BD6E91"/>
    <w:rsid w:val="00BE24F8"/>
    <w:rsid w:val="00BE4634"/>
    <w:rsid w:val="00BE79A0"/>
    <w:rsid w:val="00BF01AF"/>
    <w:rsid w:val="00BF01EC"/>
    <w:rsid w:val="00BF0561"/>
    <w:rsid w:val="00BF2030"/>
    <w:rsid w:val="00BF2A16"/>
    <w:rsid w:val="00BF4530"/>
    <w:rsid w:val="00BF7DC9"/>
    <w:rsid w:val="00BF7F09"/>
    <w:rsid w:val="00C00FF3"/>
    <w:rsid w:val="00C02880"/>
    <w:rsid w:val="00C03886"/>
    <w:rsid w:val="00C041FF"/>
    <w:rsid w:val="00C042B8"/>
    <w:rsid w:val="00C05C2B"/>
    <w:rsid w:val="00C06A9A"/>
    <w:rsid w:val="00C0747A"/>
    <w:rsid w:val="00C07C7B"/>
    <w:rsid w:val="00C100FA"/>
    <w:rsid w:val="00C10AF1"/>
    <w:rsid w:val="00C1221D"/>
    <w:rsid w:val="00C12879"/>
    <w:rsid w:val="00C12A70"/>
    <w:rsid w:val="00C16411"/>
    <w:rsid w:val="00C2201F"/>
    <w:rsid w:val="00C220FE"/>
    <w:rsid w:val="00C23D18"/>
    <w:rsid w:val="00C2796F"/>
    <w:rsid w:val="00C27C6F"/>
    <w:rsid w:val="00C3047F"/>
    <w:rsid w:val="00C335BC"/>
    <w:rsid w:val="00C34046"/>
    <w:rsid w:val="00C3585B"/>
    <w:rsid w:val="00C375C1"/>
    <w:rsid w:val="00C377ED"/>
    <w:rsid w:val="00C41E36"/>
    <w:rsid w:val="00C43F1F"/>
    <w:rsid w:val="00C449C0"/>
    <w:rsid w:val="00C461A2"/>
    <w:rsid w:val="00C46565"/>
    <w:rsid w:val="00C46CEB"/>
    <w:rsid w:val="00C50624"/>
    <w:rsid w:val="00C51483"/>
    <w:rsid w:val="00C51735"/>
    <w:rsid w:val="00C51E6A"/>
    <w:rsid w:val="00C5378B"/>
    <w:rsid w:val="00C553E2"/>
    <w:rsid w:val="00C605FB"/>
    <w:rsid w:val="00C60B92"/>
    <w:rsid w:val="00C61488"/>
    <w:rsid w:val="00C616D0"/>
    <w:rsid w:val="00C6444B"/>
    <w:rsid w:val="00C66222"/>
    <w:rsid w:val="00C715F0"/>
    <w:rsid w:val="00C73717"/>
    <w:rsid w:val="00C7412E"/>
    <w:rsid w:val="00C74C3C"/>
    <w:rsid w:val="00C76341"/>
    <w:rsid w:val="00C767D1"/>
    <w:rsid w:val="00C76A61"/>
    <w:rsid w:val="00C771B9"/>
    <w:rsid w:val="00C77CB9"/>
    <w:rsid w:val="00C77EC3"/>
    <w:rsid w:val="00C82E08"/>
    <w:rsid w:val="00C838F7"/>
    <w:rsid w:val="00C86DDA"/>
    <w:rsid w:val="00C91D1C"/>
    <w:rsid w:val="00C94633"/>
    <w:rsid w:val="00C96C7E"/>
    <w:rsid w:val="00CA04AF"/>
    <w:rsid w:val="00CA4FFA"/>
    <w:rsid w:val="00CA6121"/>
    <w:rsid w:val="00CA7918"/>
    <w:rsid w:val="00CA7F69"/>
    <w:rsid w:val="00CB0016"/>
    <w:rsid w:val="00CB106C"/>
    <w:rsid w:val="00CB551A"/>
    <w:rsid w:val="00CC1301"/>
    <w:rsid w:val="00CC21AF"/>
    <w:rsid w:val="00CC4258"/>
    <w:rsid w:val="00CC68A7"/>
    <w:rsid w:val="00CC6E1F"/>
    <w:rsid w:val="00CC7530"/>
    <w:rsid w:val="00CD06CA"/>
    <w:rsid w:val="00CD2185"/>
    <w:rsid w:val="00CD357E"/>
    <w:rsid w:val="00CD35AC"/>
    <w:rsid w:val="00CD3ED4"/>
    <w:rsid w:val="00CD4322"/>
    <w:rsid w:val="00CD4D84"/>
    <w:rsid w:val="00CD5B3D"/>
    <w:rsid w:val="00CD754D"/>
    <w:rsid w:val="00CD77CF"/>
    <w:rsid w:val="00CE02BB"/>
    <w:rsid w:val="00CE087D"/>
    <w:rsid w:val="00CE3661"/>
    <w:rsid w:val="00CE41EE"/>
    <w:rsid w:val="00CE4741"/>
    <w:rsid w:val="00CE508C"/>
    <w:rsid w:val="00CE57BB"/>
    <w:rsid w:val="00CE5C46"/>
    <w:rsid w:val="00CE723C"/>
    <w:rsid w:val="00CE737B"/>
    <w:rsid w:val="00CF23C1"/>
    <w:rsid w:val="00CF27B2"/>
    <w:rsid w:val="00CF7F6E"/>
    <w:rsid w:val="00D01BA0"/>
    <w:rsid w:val="00D021C8"/>
    <w:rsid w:val="00D03982"/>
    <w:rsid w:val="00D06B85"/>
    <w:rsid w:val="00D076D2"/>
    <w:rsid w:val="00D07839"/>
    <w:rsid w:val="00D1105D"/>
    <w:rsid w:val="00D12AF1"/>
    <w:rsid w:val="00D13CC1"/>
    <w:rsid w:val="00D146DC"/>
    <w:rsid w:val="00D16A00"/>
    <w:rsid w:val="00D16CE9"/>
    <w:rsid w:val="00D16F9F"/>
    <w:rsid w:val="00D20501"/>
    <w:rsid w:val="00D219A8"/>
    <w:rsid w:val="00D21A87"/>
    <w:rsid w:val="00D22626"/>
    <w:rsid w:val="00D231DF"/>
    <w:rsid w:val="00D23693"/>
    <w:rsid w:val="00D23C3C"/>
    <w:rsid w:val="00D241D5"/>
    <w:rsid w:val="00D24EC8"/>
    <w:rsid w:val="00D2595C"/>
    <w:rsid w:val="00D26073"/>
    <w:rsid w:val="00D2785E"/>
    <w:rsid w:val="00D30148"/>
    <w:rsid w:val="00D3308E"/>
    <w:rsid w:val="00D34AA1"/>
    <w:rsid w:val="00D40115"/>
    <w:rsid w:val="00D425A3"/>
    <w:rsid w:val="00D427EF"/>
    <w:rsid w:val="00D445AF"/>
    <w:rsid w:val="00D45C75"/>
    <w:rsid w:val="00D46D91"/>
    <w:rsid w:val="00D5073B"/>
    <w:rsid w:val="00D50811"/>
    <w:rsid w:val="00D50F4F"/>
    <w:rsid w:val="00D52DC8"/>
    <w:rsid w:val="00D53A7F"/>
    <w:rsid w:val="00D548AC"/>
    <w:rsid w:val="00D54C3D"/>
    <w:rsid w:val="00D576B8"/>
    <w:rsid w:val="00D6012B"/>
    <w:rsid w:val="00D602E2"/>
    <w:rsid w:val="00D6051A"/>
    <w:rsid w:val="00D63062"/>
    <w:rsid w:val="00D63A4A"/>
    <w:rsid w:val="00D63B57"/>
    <w:rsid w:val="00D6555D"/>
    <w:rsid w:val="00D66D20"/>
    <w:rsid w:val="00D73BDF"/>
    <w:rsid w:val="00D75520"/>
    <w:rsid w:val="00D757EC"/>
    <w:rsid w:val="00D7647F"/>
    <w:rsid w:val="00D77305"/>
    <w:rsid w:val="00D77ABB"/>
    <w:rsid w:val="00D8028D"/>
    <w:rsid w:val="00D81B91"/>
    <w:rsid w:val="00D83E80"/>
    <w:rsid w:val="00D84153"/>
    <w:rsid w:val="00D866BC"/>
    <w:rsid w:val="00D8770F"/>
    <w:rsid w:val="00D90532"/>
    <w:rsid w:val="00D90D0A"/>
    <w:rsid w:val="00D9152F"/>
    <w:rsid w:val="00D9194D"/>
    <w:rsid w:val="00D9325C"/>
    <w:rsid w:val="00D9481F"/>
    <w:rsid w:val="00D949F4"/>
    <w:rsid w:val="00D972BC"/>
    <w:rsid w:val="00D97902"/>
    <w:rsid w:val="00DA1EA0"/>
    <w:rsid w:val="00DA31E2"/>
    <w:rsid w:val="00DA344E"/>
    <w:rsid w:val="00DA37D7"/>
    <w:rsid w:val="00DA3952"/>
    <w:rsid w:val="00DA4162"/>
    <w:rsid w:val="00DA59DE"/>
    <w:rsid w:val="00DA7926"/>
    <w:rsid w:val="00DA7E4A"/>
    <w:rsid w:val="00DB137B"/>
    <w:rsid w:val="00DB1EAE"/>
    <w:rsid w:val="00DB3482"/>
    <w:rsid w:val="00DB4D5E"/>
    <w:rsid w:val="00DB7447"/>
    <w:rsid w:val="00DC1E7F"/>
    <w:rsid w:val="00DC403B"/>
    <w:rsid w:val="00DC534A"/>
    <w:rsid w:val="00DC7B6E"/>
    <w:rsid w:val="00DD1640"/>
    <w:rsid w:val="00DD44EA"/>
    <w:rsid w:val="00DD51D6"/>
    <w:rsid w:val="00DD5A26"/>
    <w:rsid w:val="00DD65A2"/>
    <w:rsid w:val="00DD7AFD"/>
    <w:rsid w:val="00DE01FE"/>
    <w:rsid w:val="00DE232C"/>
    <w:rsid w:val="00DE2A89"/>
    <w:rsid w:val="00DE2E86"/>
    <w:rsid w:val="00DE32B4"/>
    <w:rsid w:val="00DE3BAB"/>
    <w:rsid w:val="00DF064C"/>
    <w:rsid w:val="00DF58ED"/>
    <w:rsid w:val="00DF64A7"/>
    <w:rsid w:val="00DF6D38"/>
    <w:rsid w:val="00DF76B8"/>
    <w:rsid w:val="00DF79C0"/>
    <w:rsid w:val="00DF7E43"/>
    <w:rsid w:val="00E00C43"/>
    <w:rsid w:val="00E010D4"/>
    <w:rsid w:val="00E014F2"/>
    <w:rsid w:val="00E02B88"/>
    <w:rsid w:val="00E02D87"/>
    <w:rsid w:val="00E059AE"/>
    <w:rsid w:val="00E0624D"/>
    <w:rsid w:val="00E0675B"/>
    <w:rsid w:val="00E07171"/>
    <w:rsid w:val="00E0767E"/>
    <w:rsid w:val="00E1096C"/>
    <w:rsid w:val="00E10E09"/>
    <w:rsid w:val="00E12318"/>
    <w:rsid w:val="00E127B4"/>
    <w:rsid w:val="00E12A4D"/>
    <w:rsid w:val="00E142AA"/>
    <w:rsid w:val="00E20B3D"/>
    <w:rsid w:val="00E21929"/>
    <w:rsid w:val="00E23E73"/>
    <w:rsid w:val="00E23EA3"/>
    <w:rsid w:val="00E240D2"/>
    <w:rsid w:val="00E2507F"/>
    <w:rsid w:val="00E26DBA"/>
    <w:rsid w:val="00E27764"/>
    <w:rsid w:val="00E27B60"/>
    <w:rsid w:val="00E27B8F"/>
    <w:rsid w:val="00E33DDF"/>
    <w:rsid w:val="00E353D6"/>
    <w:rsid w:val="00E3568E"/>
    <w:rsid w:val="00E37651"/>
    <w:rsid w:val="00E37DB7"/>
    <w:rsid w:val="00E411BC"/>
    <w:rsid w:val="00E411F4"/>
    <w:rsid w:val="00E417CF"/>
    <w:rsid w:val="00E418FC"/>
    <w:rsid w:val="00E41A7F"/>
    <w:rsid w:val="00E438B7"/>
    <w:rsid w:val="00E45C4D"/>
    <w:rsid w:val="00E5020D"/>
    <w:rsid w:val="00E544F3"/>
    <w:rsid w:val="00E556BE"/>
    <w:rsid w:val="00E55706"/>
    <w:rsid w:val="00E56011"/>
    <w:rsid w:val="00E565A6"/>
    <w:rsid w:val="00E61933"/>
    <w:rsid w:val="00E623C2"/>
    <w:rsid w:val="00E6368B"/>
    <w:rsid w:val="00E643AA"/>
    <w:rsid w:val="00E66519"/>
    <w:rsid w:val="00E67F8E"/>
    <w:rsid w:val="00E703CB"/>
    <w:rsid w:val="00E70633"/>
    <w:rsid w:val="00E70BEC"/>
    <w:rsid w:val="00E717D2"/>
    <w:rsid w:val="00E7226C"/>
    <w:rsid w:val="00E73EBE"/>
    <w:rsid w:val="00E74845"/>
    <w:rsid w:val="00E74DF5"/>
    <w:rsid w:val="00E75519"/>
    <w:rsid w:val="00E7591F"/>
    <w:rsid w:val="00E80534"/>
    <w:rsid w:val="00E83151"/>
    <w:rsid w:val="00E837E7"/>
    <w:rsid w:val="00E845CC"/>
    <w:rsid w:val="00E8784A"/>
    <w:rsid w:val="00E93A1E"/>
    <w:rsid w:val="00E93AA2"/>
    <w:rsid w:val="00E93DA7"/>
    <w:rsid w:val="00E94A5E"/>
    <w:rsid w:val="00E95042"/>
    <w:rsid w:val="00E95986"/>
    <w:rsid w:val="00E96FA7"/>
    <w:rsid w:val="00E96FD9"/>
    <w:rsid w:val="00E97943"/>
    <w:rsid w:val="00E97D42"/>
    <w:rsid w:val="00EA09CF"/>
    <w:rsid w:val="00EA0C66"/>
    <w:rsid w:val="00EA1047"/>
    <w:rsid w:val="00EA2092"/>
    <w:rsid w:val="00EA2230"/>
    <w:rsid w:val="00EA2D31"/>
    <w:rsid w:val="00EA4CE5"/>
    <w:rsid w:val="00EA565A"/>
    <w:rsid w:val="00EA5D54"/>
    <w:rsid w:val="00EA6449"/>
    <w:rsid w:val="00EA6AFB"/>
    <w:rsid w:val="00EA7114"/>
    <w:rsid w:val="00EB194C"/>
    <w:rsid w:val="00EB2A0C"/>
    <w:rsid w:val="00EB2BD3"/>
    <w:rsid w:val="00EB5766"/>
    <w:rsid w:val="00EB7E31"/>
    <w:rsid w:val="00EB7F85"/>
    <w:rsid w:val="00EC0565"/>
    <w:rsid w:val="00EC0770"/>
    <w:rsid w:val="00EC1053"/>
    <w:rsid w:val="00EC5BBE"/>
    <w:rsid w:val="00EC63A3"/>
    <w:rsid w:val="00EC76E1"/>
    <w:rsid w:val="00ED0BB3"/>
    <w:rsid w:val="00ED1FDC"/>
    <w:rsid w:val="00ED2F16"/>
    <w:rsid w:val="00ED38CB"/>
    <w:rsid w:val="00ED3EFD"/>
    <w:rsid w:val="00ED5593"/>
    <w:rsid w:val="00ED61E5"/>
    <w:rsid w:val="00EE4D49"/>
    <w:rsid w:val="00EE4E2F"/>
    <w:rsid w:val="00EE6E59"/>
    <w:rsid w:val="00EE7AA4"/>
    <w:rsid w:val="00EE7DF4"/>
    <w:rsid w:val="00EF2C5E"/>
    <w:rsid w:val="00EF658C"/>
    <w:rsid w:val="00EF67DF"/>
    <w:rsid w:val="00EF69EC"/>
    <w:rsid w:val="00EF6FE7"/>
    <w:rsid w:val="00EF73D0"/>
    <w:rsid w:val="00EF7822"/>
    <w:rsid w:val="00F02A06"/>
    <w:rsid w:val="00F031C6"/>
    <w:rsid w:val="00F05386"/>
    <w:rsid w:val="00F10304"/>
    <w:rsid w:val="00F10994"/>
    <w:rsid w:val="00F12643"/>
    <w:rsid w:val="00F1292E"/>
    <w:rsid w:val="00F12ADD"/>
    <w:rsid w:val="00F134A5"/>
    <w:rsid w:val="00F149F3"/>
    <w:rsid w:val="00F14B1B"/>
    <w:rsid w:val="00F15F4B"/>
    <w:rsid w:val="00F21F72"/>
    <w:rsid w:val="00F21FCA"/>
    <w:rsid w:val="00F220C7"/>
    <w:rsid w:val="00F24010"/>
    <w:rsid w:val="00F25D3B"/>
    <w:rsid w:val="00F26512"/>
    <w:rsid w:val="00F26CB8"/>
    <w:rsid w:val="00F27202"/>
    <w:rsid w:val="00F328A8"/>
    <w:rsid w:val="00F337FA"/>
    <w:rsid w:val="00F34315"/>
    <w:rsid w:val="00F35BC5"/>
    <w:rsid w:val="00F373DA"/>
    <w:rsid w:val="00F374F3"/>
    <w:rsid w:val="00F4126F"/>
    <w:rsid w:val="00F4183D"/>
    <w:rsid w:val="00F42749"/>
    <w:rsid w:val="00F42C18"/>
    <w:rsid w:val="00F44551"/>
    <w:rsid w:val="00F4560F"/>
    <w:rsid w:val="00F45ADE"/>
    <w:rsid w:val="00F46580"/>
    <w:rsid w:val="00F51775"/>
    <w:rsid w:val="00F54092"/>
    <w:rsid w:val="00F54847"/>
    <w:rsid w:val="00F61591"/>
    <w:rsid w:val="00F62189"/>
    <w:rsid w:val="00F64153"/>
    <w:rsid w:val="00F65A40"/>
    <w:rsid w:val="00F66538"/>
    <w:rsid w:val="00F66FFB"/>
    <w:rsid w:val="00F717FE"/>
    <w:rsid w:val="00F74AE9"/>
    <w:rsid w:val="00F7518A"/>
    <w:rsid w:val="00F75856"/>
    <w:rsid w:val="00F75CF1"/>
    <w:rsid w:val="00F763A2"/>
    <w:rsid w:val="00F805FF"/>
    <w:rsid w:val="00F81FF2"/>
    <w:rsid w:val="00F83AD9"/>
    <w:rsid w:val="00F84194"/>
    <w:rsid w:val="00F84B5A"/>
    <w:rsid w:val="00F86DB4"/>
    <w:rsid w:val="00F86F62"/>
    <w:rsid w:val="00F90A0B"/>
    <w:rsid w:val="00F94DDB"/>
    <w:rsid w:val="00F97B56"/>
    <w:rsid w:val="00FA1DB9"/>
    <w:rsid w:val="00FA5AAC"/>
    <w:rsid w:val="00FA5B4B"/>
    <w:rsid w:val="00FA6C4C"/>
    <w:rsid w:val="00FA6DC3"/>
    <w:rsid w:val="00FB159C"/>
    <w:rsid w:val="00FB2D9B"/>
    <w:rsid w:val="00FB40F0"/>
    <w:rsid w:val="00FB4E7B"/>
    <w:rsid w:val="00FB73E9"/>
    <w:rsid w:val="00FB76B9"/>
    <w:rsid w:val="00FC0D71"/>
    <w:rsid w:val="00FC1381"/>
    <w:rsid w:val="00FC1518"/>
    <w:rsid w:val="00FC21FC"/>
    <w:rsid w:val="00FC2706"/>
    <w:rsid w:val="00FC2CC6"/>
    <w:rsid w:val="00FC3F5B"/>
    <w:rsid w:val="00FC5279"/>
    <w:rsid w:val="00FC7F19"/>
    <w:rsid w:val="00FD15E5"/>
    <w:rsid w:val="00FD31D9"/>
    <w:rsid w:val="00FD644C"/>
    <w:rsid w:val="00FD6DAB"/>
    <w:rsid w:val="00FD72A3"/>
    <w:rsid w:val="00FD7F59"/>
    <w:rsid w:val="00FE073D"/>
    <w:rsid w:val="00FE1597"/>
    <w:rsid w:val="00FE275D"/>
    <w:rsid w:val="00FE27A1"/>
    <w:rsid w:val="00FE3D5C"/>
    <w:rsid w:val="00FE5134"/>
    <w:rsid w:val="00FE6BD9"/>
    <w:rsid w:val="00FF0F14"/>
    <w:rsid w:val="00FF1C50"/>
    <w:rsid w:val="00FF1DB8"/>
    <w:rsid w:val="00FF3518"/>
    <w:rsid w:val="00FF4AB1"/>
    <w:rsid w:val="00FF7C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EA5A624"/>
  <w15:docId w15:val="{58374EE0-E216-4BC7-9A67-5F98926C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06F95"/>
    <w:pPr>
      <w:widowControl w:val="0"/>
    </w:pPr>
    <w:rPr>
      <w:kern w:val="2"/>
      <w:sz w:val="24"/>
    </w:rPr>
  </w:style>
  <w:style w:type="paragraph" w:styleId="1">
    <w:name w:val="heading 1"/>
    <w:basedOn w:val="a0"/>
    <w:next w:val="a0"/>
    <w:link w:val="10"/>
    <w:qFormat/>
    <w:rsid w:val="00206F95"/>
    <w:pPr>
      <w:autoSpaceDE w:val="0"/>
      <w:autoSpaceDN w:val="0"/>
      <w:adjustRightInd w:val="0"/>
      <w:jc w:val="center"/>
      <w:outlineLvl w:val="0"/>
    </w:pPr>
    <w:rPr>
      <w:color w:val="000000"/>
      <w:kern w:val="0"/>
      <w:sz w:val="44"/>
    </w:rPr>
  </w:style>
  <w:style w:type="paragraph" w:styleId="2">
    <w:name w:val="heading 2"/>
    <w:basedOn w:val="a0"/>
    <w:next w:val="a1"/>
    <w:link w:val="20"/>
    <w:qFormat/>
    <w:rsid w:val="00206F95"/>
    <w:pPr>
      <w:autoSpaceDE w:val="0"/>
      <w:autoSpaceDN w:val="0"/>
      <w:adjustRightInd w:val="0"/>
      <w:ind w:left="270" w:hanging="270"/>
      <w:outlineLvl w:val="1"/>
    </w:pPr>
    <w:rPr>
      <w:color w:val="000000"/>
      <w:kern w:val="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206F95"/>
    <w:pPr>
      <w:ind w:left="480"/>
    </w:pPr>
  </w:style>
  <w:style w:type="paragraph" w:styleId="a5">
    <w:name w:val="Body Text Indent"/>
    <w:basedOn w:val="a0"/>
    <w:link w:val="a6"/>
    <w:rsid w:val="00206F95"/>
    <w:pPr>
      <w:ind w:firstLine="660"/>
    </w:pPr>
    <w:rPr>
      <w:rFonts w:ascii="標楷體" w:eastAsia="標楷體"/>
      <w:sz w:val="32"/>
    </w:rPr>
  </w:style>
  <w:style w:type="paragraph" w:styleId="a7">
    <w:name w:val="footer"/>
    <w:basedOn w:val="a0"/>
    <w:link w:val="a8"/>
    <w:rsid w:val="00206F95"/>
    <w:pPr>
      <w:tabs>
        <w:tab w:val="center" w:pos="4153"/>
        <w:tab w:val="right" w:pos="8306"/>
      </w:tabs>
      <w:snapToGrid w:val="0"/>
    </w:pPr>
    <w:rPr>
      <w:sz w:val="20"/>
    </w:rPr>
  </w:style>
  <w:style w:type="character" w:styleId="a9">
    <w:name w:val="page number"/>
    <w:basedOn w:val="a2"/>
    <w:rsid w:val="00206F95"/>
  </w:style>
  <w:style w:type="paragraph" w:styleId="aa">
    <w:name w:val="header"/>
    <w:basedOn w:val="a0"/>
    <w:link w:val="ab"/>
    <w:rsid w:val="00206F95"/>
    <w:pPr>
      <w:tabs>
        <w:tab w:val="center" w:pos="4153"/>
        <w:tab w:val="right" w:pos="8306"/>
      </w:tabs>
      <w:snapToGrid w:val="0"/>
    </w:pPr>
    <w:rPr>
      <w:sz w:val="20"/>
    </w:rPr>
  </w:style>
  <w:style w:type="paragraph" w:styleId="ac">
    <w:name w:val="Body Text"/>
    <w:basedOn w:val="a0"/>
    <w:link w:val="ad"/>
    <w:rsid w:val="00206F95"/>
    <w:pPr>
      <w:jc w:val="both"/>
    </w:pPr>
    <w:rPr>
      <w:rFonts w:ascii="Albertus Extra Bold" w:eastAsia="全真楷書" w:hAnsi="Albertus Extra Bold"/>
      <w:spacing w:val="6"/>
      <w:sz w:val="40"/>
    </w:rPr>
  </w:style>
  <w:style w:type="paragraph" w:styleId="21">
    <w:name w:val="Body Text Indent 2"/>
    <w:basedOn w:val="a0"/>
    <w:link w:val="22"/>
    <w:rsid w:val="00206F95"/>
    <w:pPr>
      <w:ind w:left="1191" w:hanging="1191"/>
      <w:jc w:val="both"/>
    </w:pPr>
    <w:rPr>
      <w:rFonts w:ascii="標楷體" w:eastAsia="標楷體"/>
      <w:spacing w:val="6"/>
      <w:sz w:val="40"/>
    </w:rPr>
  </w:style>
  <w:style w:type="paragraph" w:styleId="3">
    <w:name w:val="Body Text Indent 3"/>
    <w:basedOn w:val="a0"/>
    <w:link w:val="30"/>
    <w:rsid w:val="00206F95"/>
    <w:pPr>
      <w:widowControl/>
      <w:snapToGrid w:val="0"/>
      <w:ind w:left="1985" w:hanging="1985"/>
      <w:jc w:val="both"/>
    </w:pPr>
    <w:rPr>
      <w:rFonts w:ascii="標楷體" w:eastAsia="標楷體"/>
      <w:color w:val="000080"/>
      <w:sz w:val="40"/>
    </w:rPr>
  </w:style>
  <w:style w:type="paragraph" w:customStyle="1" w:styleId="ae">
    <w:name w:val="主旨"/>
    <w:basedOn w:val="a0"/>
    <w:rsid w:val="00206F95"/>
    <w:pPr>
      <w:snapToGrid w:val="0"/>
      <w:spacing w:line="440" w:lineRule="exact"/>
      <w:ind w:left="952" w:hanging="952"/>
      <w:jc w:val="both"/>
    </w:pPr>
    <w:rPr>
      <w:rFonts w:eastAsia="標楷體"/>
      <w:sz w:val="32"/>
    </w:rPr>
  </w:style>
  <w:style w:type="paragraph" w:customStyle="1" w:styleId="a">
    <w:name w:val="分項段落"/>
    <w:basedOn w:val="a0"/>
    <w:rsid w:val="00206F95"/>
    <w:pPr>
      <w:widowControl/>
      <w:numPr>
        <w:numId w:val="1"/>
      </w:numPr>
      <w:snapToGrid w:val="0"/>
      <w:spacing w:line="440" w:lineRule="exact"/>
      <w:jc w:val="both"/>
      <w:textAlignment w:val="baseline"/>
    </w:pPr>
    <w:rPr>
      <w:rFonts w:eastAsia="標楷體"/>
      <w:noProof/>
      <w:kern w:val="0"/>
      <w:sz w:val="32"/>
    </w:rPr>
  </w:style>
  <w:style w:type="paragraph" w:styleId="23">
    <w:name w:val="Body Text 2"/>
    <w:basedOn w:val="a0"/>
    <w:link w:val="24"/>
    <w:rsid w:val="00206F95"/>
    <w:rPr>
      <w:rFonts w:ascii="標楷體" w:eastAsia="標楷體"/>
      <w:sz w:val="40"/>
    </w:rPr>
  </w:style>
  <w:style w:type="paragraph" w:customStyle="1" w:styleId="af">
    <w:name w:val="說明"/>
    <w:basedOn w:val="a0"/>
    <w:rsid w:val="00206F95"/>
    <w:pPr>
      <w:kinsoku w:val="0"/>
      <w:adjustRightInd w:val="0"/>
      <w:snapToGrid w:val="0"/>
      <w:spacing w:line="440" w:lineRule="exact"/>
      <w:ind w:left="952" w:hanging="952"/>
      <w:jc w:val="both"/>
    </w:pPr>
    <w:rPr>
      <w:rFonts w:eastAsia="標楷體"/>
      <w:sz w:val="32"/>
    </w:rPr>
  </w:style>
  <w:style w:type="paragraph" w:customStyle="1" w:styleId="100">
    <w:name w:val="100"/>
    <w:basedOn w:val="a0"/>
    <w:rsid w:val="00206F95"/>
    <w:pPr>
      <w:spacing w:line="600" w:lineRule="exact"/>
      <w:ind w:firstLine="624"/>
      <w:jc w:val="both"/>
    </w:pPr>
    <w:rPr>
      <w:rFonts w:eastAsia="標楷體"/>
      <w:sz w:val="32"/>
    </w:rPr>
  </w:style>
  <w:style w:type="paragraph" w:customStyle="1" w:styleId="200">
    <w:name w:val="200"/>
    <w:basedOn w:val="a5"/>
    <w:rsid w:val="00206F95"/>
    <w:pPr>
      <w:spacing w:line="600" w:lineRule="exact"/>
      <w:ind w:left="936" w:firstLine="624"/>
      <w:jc w:val="both"/>
    </w:pPr>
  </w:style>
  <w:style w:type="paragraph" w:customStyle="1" w:styleId="25">
    <w:name w:val="樣式2"/>
    <w:basedOn w:val="a0"/>
    <w:rsid w:val="00206F95"/>
    <w:pPr>
      <w:widowControl/>
    </w:pPr>
    <w:rPr>
      <w:rFonts w:eastAsia="標楷體"/>
      <w:kern w:val="0"/>
      <w:sz w:val="30"/>
    </w:rPr>
  </w:style>
  <w:style w:type="paragraph" w:customStyle="1" w:styleId="31">
    <w:name w:val="樣式3"/>
    <w:basedOn w:val="a0"/>
    <w:rsid w:val="00206F95"/>
    <w:pPr>
      <w:adjustRightInd w:val="0"/>
      <w:spacing w:line="360" w:lineRule="atLeast"/>
      <w:ind w:right="573" w:firstLine="539"/>
      <w:textAlignment w:val="baseline"/>
    </w:pPr>
    <w:rPr>
      <w:rFonts w:eastAsia="標楷體"/>
      <w:kern w:val="0"/>
    </w:rPr>
  </w:style>
  <w:style w:type="paragraph" w:styleId="af0">
    <w:name w:val="Note Heading"/>
    <w:basedOn w:val="a0"/>
    <w:next w:val="a0"/>
    <w:link w:val="af1"/>
    <w:rsid w:val="00206F95"/>
    <w:pPr>
      <w:jc w:val="center"/>
    </w:pPr>
    <w:rPr>
      <w:rFonts w:eastAsia="標楷體"/>
      <w:kern w:val="0"/>
    </w:rPr>
  </w:style>
  <w:style w:type="paragraph" w:styleId="32">
    <w:name w:val="Body Text 3"/>
    <w:basedOn w:val="a0"/>
    <w:link w:val="33"/>
    <w:rsid w:val="00206F95"/>
    <w:pPr>
      <w:jc w:val="both"/>
    </w:pPr>
    <w:rPr>
      <w:rFonts w:ascii="標楷體" w:eastAsia="標楷體"/>
      <w:sz w:val="36"/>
    </w:rPr>
  </w:style>
  <w:style w:type="paragraph" w:customStyle="1" w:styleId="dot1">
    <w:name w:val="dot1"/>
    <w:basedOn w:val="a0"/>
    <w:rsid w:val="00206F95"/>
    <w:pPr>
      <w:numPr>
        <w:numId w:val="2"/>
      </w:numPr>
      <w:adjustRightInd w:val="0"/>
      <w:snapToGrid w:val="0"/>
      <w:spacing w:after="60" w:line="360" w:lineRule="atLeast"/>
      <w:jc w:val="both"/>
    </w:pPr>
    <w:rPr>
      <w:rFonts w:ascii="新細明體"/>
    </w:rPr>
  </w:style>
  <w:style w:type="paragraph" w:customStyle="1" w:styleId="1000">
    <w:name w:val="1000"/>
    <w:basedOn w:val="a0"/>
    <w:rsid w:val="00206F95"/>
    <w:pPr>
      <w:ind w:left="1106" w:hanging="369"/>
      <w:jc w:val="both"/>
    </w:pPr>
    <w:rPr>
      <w:rFonts w:eastAsia="標楷體"/>
      <w:sz w:val="36"/>
    </w:rPr>
  </w:style>
  <w:style w:type="paragraph" w:customStyle="1" w:styleId="af2">
    <w:name w:val="(一)"/>
    <w:basedOn w:val="a0"/>
    <w:rsid w:val="00206F95"/>
    <w:pPr>
      <w:ind w:left="1080" w:right="-334" w:hanging="600"/>
      <w:jc w:val="both"/>
    </w:pPr>
    <w:rPr>
      <w:rFonts w:ascii="全真楷書" w:eastAsia="全真楷書"/>
      <w:sz w:val="36"/>
    </w:rPr>
  </w:style>
  <w:style w:type="paragraph" w:customStyle="1" w:styleId="0">
    <w:name w:val="0"/>
    <w:basedOn w:val="a0"/>
    <w:rsid w:val="00206F95"/>
    <w:rPr>
      <w:rFonts w:eastAsia="標楷體"/>
      <w:sz w:val="36"/>
    </w:rPr>
  </w:style>
  <w:style w:type="paragraph" w:customStyle="1" w:styleId="font5">
    <w:name w:val="font5"/>
    <w:basedOn w:val="a0"/>
    <w:rsid w:val="00206F95"/>
    <w:pPr>
      <w:widowControl/>
      <w:spacing w:before="100" w:beforeAutospacing="1" w:after="100" w:afterAutospacing="1"/>
    </w:pPr>
    <w:rPr>
      <w:rFonts w:ascii="新細明體" w:hAnsi="新細明體" w:cs="Arial Unicode MS" w:hint="eastAsia"/>
      <w:kern w:val="0"/>
      <w:sz w:val="18"/>
      <w:szCs w:val="18"/>
    </w:rPr>
  </w:style>
  <w:style w:type="paragraph" w:customStyle="1" w:styleId="xl24">
    <w:name w:val="xl24"/>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b/>
      <w:bCs/>
      <w:kern w:val="0"/>
      <w:sz w:val="22"/>
      <w:szCs w:val="22"/>
    </w:rPr>
  </w:style>
  <w:style w:type="paragraph" w:customStyle="1" w:styleId="xl25">
    <w:name w:val="xl25"/>
    <w:basedOn w:val="a0"/>
    <w:rsid w:val="00206F95"/>
    <w:pPr>
      <w:widowControl/>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pPr>
    <w:rPr>
      <w:rFonts w:ascii="新細明體" w:hAnsi="新細明體" w:cs="Arial Unicode MS" w:hint="eastAsia"/>
      <w:kern w:val="0"/>
      <w:sz w:val="22"/>
      <w:szCs w:val="22"/>
    </w:rPr>
  </w:style>
  <w:style w:type="paragraph" w:customStyle="1" w:styleId="xl26">
    <w:name w:val="xl26"/>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b/>
      <w:bCs/>
      <w:kern w:val="0"/>
      <w:sz w:val="22"/>
      <w:szCs w:val="22"/>
    </w:rPr>
  </w:style>
  <w:style w:type="paragraph" w:customStyle="1" w:styleId="xl27">
    <w:name w:val="xl27"/>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28">
    <w:name w:val="xl28"/>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29">
    <w:name w:val="xl29"/>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0">
    <w:name w:val="xl30"/>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1">
    <w:name w:val="xl31"/>
    <w:basedOn w:val="a0"/>
    <w:rsid w:val="00206F9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Arial Unicode MS" w:hint="eastAsia"/>
      <w:kern w:val="0"/>
      <w:sz w:val="22"/>
      <w:szCs w:val="22"/>
    </w:rPr>
  </w:style>
  <w:style w:type="paragraph" w:customStyle="1" w:styleId="xl32">
    <w:name w:val="xl32"/>
    <w:basedOn w:val="a0"/>
    <w:rsid w:val="00206F95"/>
    <w:pPr>
      <w:widowControl/>
      <w:spacing w:before="100" w:beforeAutospacing="1" w:after="100" w:afterAutospacing="1"/>
    </w:pPr>
    <w:rPr>
      <w:rFonts w:ascii="新細明體" w:hAnsi="新細明體" w:cs="Arial Unicode MS" w:hint="eastAsia"/>
      <w:kern w:val="0"/>
      <w:sz w:val="22"/>
      <w:szCs w:val="22"/>
    </w:rPr>
  </w:style>
  <w:style w:type="paragraph" w:customStyle="1" w:styleId="xl33">
    <w:name w:val="xl33"/>
    <w:basedOn w:val="a0"/>
    <w:rsid w:val="00206F95"/>
    <w:pPr>
      <w:widowControl/>
      <w:spacing w:before="100" w:beforeAutospacing="1" w:after="100" w:afterAutospacing="1"/>
    </w:pPr>
    <w:rPr>
      <w:rFonts w:ascii="新細明體" w:hAnsi="新細明體" w:cs="Arial Unicode MS" w:hint="eastAsia"/>
      <w:kern w:val="0"/>
      <w:sz w:val="22"/>
      <w:szCs w:val="22"/>
    </w:rPr>
  </w:style>
  <w:style w:type="paragraph" w:customStyle="1" w:styleId="xl34">
    <w:name w:val="xl34"/>
    <w:basedOn w:val="a0"/>
    <w:rsid w:val="00206F95"/>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xl35">
    <w:name w:val="xl35"/>
    <w:basedOn w:val="a0"/>
    <w:rsid w:val="00206F95"/>
    <w:pPr>
      <w:widowControl/>
      <w:pBdr>
        <w:top w:val="single" w:sz="4" w:space="0" w:color="auto"/>
        <w:bottom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xl36">
    <w:name w:val="xl36"/>
    <w:basedOn w:val="a0"/>
    <w:rsid w:val="00206F95"/>
    <w:pPr>
      <w:widowControl/>
      <w:pBdr>
        <w:top w:val="single" w:sz="4" w:space="0" w:color="auto"/>
        <w:bottom w:val="single" w:sz="4" w:space="0" w:color="auto"/>
        <w:right w:val="single" w:sz="4" w:space="0" w:color="auto"/>
      </w:pBdr>
      <w:spacing w:before="100" w:beforeAutospacing="1" w:after="100" w:afterAutospacing="1"/>
      <w:jc w:val="center"/>
    </w:pPr>
    <w:rPr>
      <w:rFonts w:ascii="新細明體" w:hAnsi="新細明體" w:cs="Arial Unicode MS" w:hint="eastAsia"/>
      <w:kern w:val="0"/>
      <w:sz w:val="22"/>
      <w:szCs w:val="22"/>
    </w:rPr>
  </w:style>
  <w:style w:type="paragraph" w:customStyle="1" w:styleId="font6">
    <w:name w:val="font6"/>
    <w:basedOn w:val="a0"/>
    <w:rsid w:val="00206F95"/>
    <w:pPr>
      <w:widowControl/>
      <w:spacing w:before="100" w:beforeAutospacing="1" w:after="100" w:afterAutospacing="1"/>
    </w:pPr>
    <w:rPr>
      <w:rFonts w:ascii="標楷體" w:eastAsia="標楷體" w:hAnsi="標楷體" w:cs="Arial Unicode MS" w:hint="eastAsia"/>
      <w:kern w:val="0"/>
      <w:szCs w:val="24"/>
    </w:rPr>
  </w:style>
  <w:style w:type="paragraph" w:customStyle="1" w:styleId="11">
    <w:name w:val="1"/>
    <w:basedOn w:val="a0"/>
    <w:autoRedefine/>
    <w:rsid w:val="004F3529"/>
    <w:pPr>
      <w:snapToGrid w:val="0"/>
      <w:spacing w:line="280" w:lineRule="exact"/>
      <w:ind w:left="504" w:hangingChars="200" w:hanging="504"/>
      <w:jc w:val="both"/>
    </w:pPr>
    <w:rPr>
      <w:rFonts w:eastAsia="標楷體" w:hAnsi="標楷體"/>
      <w:bCs/>
      <w:spacing w:val="6"/>
      <w:szCs w:val="24"/>
    </w:rPr>
  </w:style>
  <w:style w:type="paragraph" w:customStyle="1" w:styleId="12">
    <w:name w:val="清單1"/>
    <w:basedOn w:val="a0"/>
    <w:rsid w:val="00AF23F8"/>
    <w:pPr>
      <w:widowControl/>
      <w:spacing w:before="100" w:beforeAutospacing="1" w:after="100" w:afterAutospacing="1" w:line="330" w:lineRule="atLeast"/>
      <w:ind w:left="1248" w:hanging="645"/>
    </w:pPr>
    <w:rPr>
      <w:rFonts w:ascii="新細明體" w:hAnsi="新細明體"/>
      <w:color w:val="333333"/>
      <w:spacing w:val="15"/>
      <w:kern w:val="0"/>
      <w:sz w:val="20"/>
    </w:rPr>
  </w:style>
  <w:style w:type="paragraph" w:customStyle="1" w:styleId="af3">
    <w:name w:val="正本"/>
    <w:basedOn w:val="a0"/>
    <w:rsid w:val="006A3E80"/>
    <w:pPr>
      <w:snapToGrid w:val="0"/>
      <w:spacing w:beforeLines="50" w:line="300" w:lineRule="exact"/>
      <w:ind w:left="300" w:hangingChars="300" w:hanging="300"/>
    </w:pPr>
    <w:rPr>
      <w:rFonts w:eastAsia="標楷體"/>
    </w:rPr>
  </w:style>
  <w:style w:type="paragraph" w:styleId="af4">
    <w:name w:val="Balloon Text"/>
    <w:basedOn w:val="a0"/>
    <w:link w:val="af5"/>
    <w:semiHidden/>
    <w:rsid w:val="00CD3ED4"/>
    <w:rPr>
      <w:rFonts w:ascii="Arial" w:hAnsi="Arial"/>
      <w:sz w:val="18"/>
      <w:szCs w:val="18"/>
    </w:rPr>
  </w:style>
  <w:style w:type="table" w:styleId="af6">
    <w:name w:val="Table Grid"/>
    <w:basedOn w:val="a3"/>
    <w:rsid w:val="007D2E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624827"/>
    <w:pPr>
      <w:widowControl/>
      <w:spacing w:before="100" w:beforeAutospacing="1" w:after="100" w:afterAutospacing="1"/>
    </w:pPr>
    <w:rPr>
      <w:rFonts w:ascii="新細明體" w:hAnsi="新細明體" w:cs="新細明體"/>
      <w:kern w:val="0"/>
      <w:szCs w:val="24"/>
    </w:rPr>
  </w:style>
  <w:style w:type="character" w:styleId="af7">
    <w:name w:val="Strong"/>
    <w:qFormat/>
    <w:rsid w:val="00624827"/>
    <w:rPr>
      <w:b/>
      <w:bCs/>
    </w:rPr>
  </w:style>
  <w:style w:type="paragraph" w:customStyle="1" w:styleId="af8">
    <w:name w:val="字元 字元 字元"/>
    <w:basedOn w:val="a0"/>
    <w:autoRedefine/>
    <w:rsid w:val="004C191C"/>
    <w:pPr>
      <w:snapToGrid w:val="0"/>
      <w:spacing w:line="280" w:lineRule="exact"/>
      <w:ind w:left="504" w:hangingChars="200" w:hanging="504"/>
      <w:jc w:val="both"/>
    </w:pPr>
    <w:rPr>
      <w:rFonts w:eastAsia="標楷體" w:hAnsi="標楷體"/>
      <w:bCs/>
      <w:spacing w:val="6"/>
      <w:szCs w:val="24"/>
    </w:rPr>
  </w:style>
  <w:style w:type="character" w:styleId="af9">
    <w:name w:val="Hyperlink"/>
    <w:basedOn w:val="a2"/>
    <w:rsid w:val="00CD77CF"/>
    <w:rPr>
      <w:color w:val="0000FF" w:themeColor="hyperlink"/>
      <w:u w:val="single"/>
    </w:rPr>
  </w:style>
  <w:style w:type="character" w:customStyle="1" w:styleId="10">
    <w:name w:val="標題 1 字元"/>
    <w:basedOn w:val="a2"/>
    <w:link w:val="1"/>
    <w:rsid w:val="00493B98"/>
    <w:rPr>
      <w:color w:val="000000"/>
      <w:sz w:val="44"/>
    </w:rPr>
  </w:style>
  <w:style w:type="character" w:customStyle="1" w:styleId="20">
    <w:name w:val="標題 2 字元"/>
    <w:basedOn w:val="a2"/>
    <w:link w:val="2"/>
    <w:rsid w:val="00493B98"/>
    <w:rPr>
      <w:color w:val="000000"/>
      <w:sz w:val="32"/>
    </w:rPr>
  </w:style>
  <w:style w:type="character" w:customStyle="1" w:styleId="a6">
    <w:name w:val="本文縮排 字元"/>
    <w:basedOn w:val="a2"/>
    <w:link w:val="a5"/>
    <w:rsid w:val="00493B98"/>
    <w:rPr>
      <w:rFonts w:ascii="標楷體" w:eastAsia="標楷體"/>
      <w:kern w:val="2"/>
      <w:sz w:val="32"/>
    </w:rPr>
  </w:style>
  <w:style w:type="character" w:customStyle="1" w:styleId="a8">
    <w:name w:val="頁尾 字元"/>
    <w:basedOn w:val="a2"/>
    <w:link w:val="a7"/>
    <w:rsid w:val="00493B98"/>
    <w:rPr>
      <w:kern w:val="2"/>
    </w:rPr>
  </w:style>
  <w:style w:type="character" w:customStyle="1" w:styleId="ab">
    <w:name w:val="頁首 字元"/>
    <w:basedOn w:val="a2"/>
    <w:link w:val="aa"/>
    <w:rsid w:val="00493B98"/>
    <w:rPr>
      <w:kern w:val="2"/>
    </w:rPr>
  </w:style>
  <w:style w:type="character" w:customStyle="1" w:styleId="ad">
    <w:name w:val="本文 字元"/>
    <w:basedOn w:val="a2"/>
    <w:link w:val="ac"/>
    <w:rsid w:val="00493B98"/>
    <w:rPr>
      <w:rFonts w:ascii="Albertus Extra Bold" w:eastAsia="全真楷書" w:hAnsi="Albertus Extra Bold"/>
      <w:spacing w:val="6"/>
      <w:kern w:val="2"/>
      <w:sz w:val="40"/>
    </w:rPr>
  </w:style>
  <w:style w:type="character" w:customStyle="1" w:styleId="22">
    <w:name w:val="本文縮排 2 字元"/>
    <w:basedOn w:val="a2"/>
    <w:link w:val="21"/>
    <w:rsid w:val="00493B98"/>
    <w:rPr>
      <w:rFonts w:ascii="標楷體" w:eastAsia="標楷體"/>
      <w:spacing w:val="6"/>
      <w:kern w:val="2"/>
      <w:sz w:val="40"/>
    </w:rPr>
  </w:style>
  <w:style w:type="character" w:customStyle="1" w:styleId="30">
    <w:name w:val="本文縮排 3 字元"/>
    <w:basedOn w:val="a2"/>
    <w:link w:val="3"/>
    <w:rsid w:val="00493B98"/>
    <w:rPr>
      <w:rFonts w:ascii="標楷體" w:eastAsia="標楷體"/>
      <w:color w:val="000080"/>
      <w:kern w:val="2"/>
      <w:sz w:val="40"/>
    </w:rPr>
  </w:style>
  <w:style w:type="character" w:customStyle="1" w:styleId="24">
    <w:name w:val="本文 2 字元"/>
    <w:basedOn w:val="a2"/>
    <w:link w:val="23"/>
    <w:rsid w:val="00493B98"/>
    <w:rPr>
      <w:rFonts w:ascii="標楷體" w:eastAsia="標楷體"/>
      <w:kern w:val="2"/>
      <w:sz w:val="40"/>
    </w:rPr>
  </w:style>
  <w:style w:type="character" w:customStyle="1" w:styleId="af1">
    <w:name w:val="註釋標題 字元"/>
    <w:basedOn w:val="a2"/>
    <w:link w:val="af0"/>
    <w:rsid w:val="00493B98"/>
    <w:rPr>
      <w:rFonts w:eastAsia="標楷體"/>
      <w:sz w:val="24"/>
    </w:rPr>
  </w:style>
  <w:style w:type="character" w:customStyle="1" w:styleId="33">
    <w:name w:val="本文 3 字元"/>
    <w:basedOn w:val="a2"/>
    <w:link w:val="32"/>
    <w:rsid w:val="00493B98"/>
    <w:rPr>
      <w:rFonts w:ascii="標楷體" w:eastAsia="標楷體"/>
      <w:kern w:val="2"/>
      <w:sz w:val="36"/>
    </w:rPr>
  </w:style>
  <w:style w:type="character" w:customStyle="1" w:styleId="af5">
    <w:name w:val="註解方塊文字 字元"/>
    <w:basedOn w:val="a2"/>
    <w:link w:val="af4"/>
    <w:semiHidden/>
    <w:rsid w:val="00493B98"/>
    <w:rPr>
      <w:rFonts w:ascii="Arial" w:hAnsi="Arial"/>
      <w:kern w:val="2"/>
      <w:sz w:val="18"/>
      <w:szCs w:val="18"/>
    </w:rPr>
  </w:style>
  <w:style w:type="paragraph" w:styleId="afa">
    <w:name w:val="List Paragraph"/>
    <w:basedOn w:val="a0"/>
    <w:uiPriority w:val="34"/>
    <w:qFormat/>
    <w:rsid w:val="00493B98"/>
    <w:pPr>
      <w:ind w:leftChars="200" w:left="480"/>
    </w:pPr>
  </w:style>
  <w:style w:type="character" w:styleId="afb">
    <w:name w:val="FollowedHyperlink"/>
    <w:basedOn w:val="a2"/>
    <w:uiPriority w:val="99"/>
    <w:unhideWhenUsed/>
    <w:rsid w:val="00493B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16520">
      <w:bodyDiv w:val="1"/>
      <w:marLeft w:val="0"/>
      <w:marRight w:val="0"/>
      <w:marTop w:val="0"/>
      <w:marBottom w:val="0"/>
      <w:divBdr>
        <w:top w:val="none" w:sz="0" w:space="0" w:color="auto"/>
        <w:left w:val="none" w:sz="0" w:space="0" w:color="auto"/>
        <w:bottom w:val="none" w:sz="0" w:space="0" w:color="auto"/>
        <w:right w:val="none" w:sz="0" w:space="0" w:color="auto"/>
      </w:divBdr>
    </w:div>
    <w:div w:id="160972940">
      <w:bodyDiv w:val="1"/>
      <w:marLeft w:val="0"/>
      <w:marRight w:val="0"/>
      <w:marTop w:val="0"/>
      <w:marBottom w:val="0"/>
      <w:divBdr>
        <w:top w:val="none" w:sz="0" w:space="0" w:color="auto"/>
        <w:left w:val="none" w:sz="0" w:space="0" w:color="auto"/>
        <w:bottom w:val="none" w:sz="0" w:space="0" w:color="auto"/>
        <w:right w:val="none" w:sz="0" w:space="0" w:color="auto"/>
      </w:divBdr>
    </w:div>
    <w:div w:id="162093118">
      <w:bodyDiv w:val="1"/>
      <w:marLeft w:val="0"/>
      <w:marRight w:val="0"/>
      <w:marTop w:val="0"/>
      <w:marBottom w:val="0"/>
      <w:divBdr>
        <w:top w:val="none" w:sz="0" w:space="0" w:color="auto"/>
        <w:left w:val="none" w:sz="0" w:space="0" w:color="auto"/>
        <w:bottom w:val="none" w:sz="0" w:space="0" w:color="auto"/>
        <w:right w:val="none" w:sz="0" w:space="0" w:color="auto"/>
      </w:divBdr>
      <w:divsChild>
        <w:div w:id="252907244">
          <w:marLeft w:val="0"/>
          <w:marRight w:val="0"/>
          <w:marTop w:val="0"/>
          <w:marBottom w:val="0"/>
          <w:divBdr>
            <w:top w:val="none" w:sz="0" w:space="0" w:color="auto"/>
            <w:left w:val="none" w:sz="0" w:space="0" w:color="auto"/>
            <w:bottom w:val="none" w:sz="0" w:space="0" w:color="auto"/>
            <w:right w:val="none" w:sz="0" w:space="0" w:color="auto"/>
          </w:divBdr>
        </w:div>
      </w:divsChild>
    </w:div>
    <w:div w:id="230166195">
      <w:bodyDiv w:val="1"/>
      <w:marLeft w:val="0"/>
      <w:marRight w:val="0"/>
      <w:marTop w:val="0"/>
      <w:marBottom w:val="0"/>
      <w:divBdr>
        <w:top w:val="none" w:sz="0" w:space="0" w:color="auto"/>
        <w:left w:val="none" w:sz="0" w:space="0" w:color="auto"/>
        <w:bottom w:val="none" w:sz="0" w:space="0" w:color="auto"/>
        <w:right w:val="none" w:sz="0" w:space="0" w:color="auto"/>
      </w:divBdr>
    </w:div>
    <w:div w:id="255479888">
      <w:bodyDiv w:val="1"/>
      <w:marLeft w:val="0"/>
      <w:marRight w:val="0"/>
      <w:marTop w:val="0"/>
      <w:marBottom w:val="0"/>
      <w:divBdr>
        <w:top w:val="none" w:sz="0" w:space="0" w:color="auto"/>
        <w:left w:val="none" w:sz="0" w:space="0" w:color="auto"/>
        <w:bottom w:val="none" w:sz="0" w:space="0" w:color="auto"/>
        <w:right w:val="none" w:sz="0" w:space="0" w:color="auto"/>
      </w:divBdr>
    </w:div>
    <w:div w:id="276646093">
      <w:bodyDiv w:val="1"/>
      <w:marLeft w:val="0"/>
      <w:marRight w:val="0"/>
      <w:marTop w:val="0"/>
      <w:marBottom w:val="0"/>
      <w:divBdr>
        <w:top w:val="none" w:sz="0" w:space="0" w:color="auto"/>
        <w:left w:val="none" w:sz="0" w:space="0" w:color="auto"/>
        <w:bottom w:val="none" w:sz="0" w:space="0" w:color="auto"/>
        <w:right w:val="none" w:sz="0" w:space="0" w:color="auto"/>
      </w:divBdr>
    </w:div>
    <w:div w:id="278605952">
      <w:bodyDiv w:val="1"/>
      <w:marLeft w:val="0"/>
      <w:marRight w:val="0"/>
      <w:marTop w:val="0"/>
      <w:marBottom w:val="0"/>
      <w:divBdr>
        <w:top w:val="none" w:sz="0" w:space="0" w:color="auto"/>
        <w:left w:val="none" w:sz="0" w:space="0" w:color="auto"/>
        <w:bottom w:val="none" w:sz="0" w:space="0" w:color="auto"/>
        <w:right w:val="none" w:sz="0" w:space="0" w:color="auto"/>
      </w:divBdr>
    </w:div>
    <w:div w:id="453520658">
      <w:bodyDiv w:val="1"/>
      <w:marLeft w:val="0"/>
      <w:marRight w:val="0"/>
      <w:marTop w:val="0"/>
      <w:marBottom w:val="0"/>
      <w:divBdr>
        <w:top w:val="none" w:sz="0" w:space="0" w:color="auto"/>
        <w:left w:val="none" w:sz="0" w:space="0" w:color="auto"/>
        <w:bottom w:val="none" w:sz="0" w:space="0" w:color="auto"/>
        <w:right w:val="none" w:sz="0" w:space="0" w:color="auto"/>
      </w:divBdr>
    </w:div>
    <w:div w:id="458496917">
      <w:bodyDiv w:val="1"/>
      <w:marLeft w:val="0"/>
      <w:marRight w:val="0"/>
      <w:marTop w:val="0"/>
      <w:marBottom w:val="0"/>
      <w:divBdr>
        <w:top w:val="none" w:sz="0" w:space="0" w:color="auto"/>
        <w:left w:val="none" w:sz="0" w:space="0" w:color="auto"/>
        <w:bottom w:val="none" w:sz="0" w:space="0" w:color="auto"/>
        <w:right w:val="none" w:sz="0" w:space="0" w:color="auto"/>
      </w:divBdr>
    </w:div>
    <w:div w:id="474181429">
      <w:bodyDiv w:val="1"/>
      <w:marLeft w:val="0"/>
      <w:marRight w:val="0"/>
      <w:marTop w:val="0"/>
      <w:marBottom w:val="0"/>
      <w:divBdr>
        <w:top w:val="none" w:sz="0" w:space="0" w:color="auto"/>
        <w:left w:val="none" w:sz="0" w:space="0" w:color="auto"/>
        <w:bottom w:val="none" w:sz="0" w:space="0" w:color="auto"/>
        <w:right w:val="none" w:sz="0" w:space="0" w:color="auto"/>
      </w:divBdr>
    </w:div>
    <w:div w:id="550922560">
      <w:bodyDiv w:val="1"/>
      <w:marLeft w:val="0"/>
      <w:marRight w:val="0"/>
      <w:marTop w:val="0"/>
      <w:marBottom w:val="0"/>
      <w:divBdr>
        <w:top w:val="none" w:sz="0" w:space="0" w:color="auto"/>
        <w:left w:val="none" w:sz="0" w:space="0" w:color="auto"/>
        <w:bottom w:val="none" w:sz="0" w:space="0" w:color="auto"/>
        <w:right w:val="none" w:sz="0" w:space="0" w:color="auto"/>
      </w:divBdr>
    </w:div>
    <w:div w:id="551187057">
      <w:bodyDiv w:val="1"/>
      <w:marLeft w:val="0"/>
      <w:marRight w:val="0"/>
      <w:marTop w:val="0"/>
      <w:marBottom w:val="0"/>
      <w:divBdr>
        <w:top w:val="none" w:sz="0" w:space="0" w:color="auto"/>
        <w:left w:val="none" w:sz="0" w:space="0" w:color="auto"/>
        <w:bottom w:val="none" w:sz="0" w:space="0" w:color="auto"/>
        <w:right w:val="none" w:sz="0" w:space="0" w:color="auto"/>
      </w:divBdr>
    </w:div>
    <w:div w:id="559293275">
      <w:bodyDiv w:val="1"/>
      <w:marLeft w:val="0"/>
      <w:marRight w:val="0"/>
      <w:marTop w:val="0"/>
      <w:marBottom w:val="0"/>
      <w:divBdr>
        <w:top w:val="none" w:sz="0" w:space="0" w:color="auto"/>
        <w:left w:val="none" w:sz="0" w:space="0" w:color="auto"/>
        <w:bottom w:val="none" w:sz="0" w:space="0" w:color="auto"/>
        <w:right w:val="none" w:sz="0" w:space="0" w:color="auto"/>
      </w:divBdr>
    </w:div>
    <w:div w:id="634026883">
      <w:bodyDiv w:val="1"/>
      <w:marLeft w:val="0"/>
      <w:marRight w:val="0"/>
      <w:marTop w:val="0"/>
      <w:marBottom w:val="0"/>
      <w:divBdr>
        <w:top w:val="none" w:sz="0" w:space="0" w:color="auto"/>
        <w:left w:val="none" w:sz="0" w:space="0" w:color="auto"/>
        <w:bottom w:val="none" w:sz="0" w:space="0" w:color="auto"/>
        <w:right w:val="none" w:sz="0" w:space="0" w:color="auto"/>
      </w:divBdr>
    </w:div>
    <w:div w:id="682391585">
      <w:bodyDiv w:val="1"/>
      <w:marLeft w:val="0"/>
      <w:marRight w:val="0"/>
      <w:marTop w:val="0"/>
      <w:marBottom w:val="0"/>
      <w:divBdr>
        <w:top w:val="none" w:sz="0" w:space="0" w:color="auto"/>
        <w:left w:val="none" w:sz="0" w:space="0" w:color="auto"/>
        <w:bottom w:val="none" w:sz="0" w:space="0" w:color="auto"/>
        <w:right w:val="none" w:sz="0" w:space="0" w:color="auto"/>
      </w:divBdr>
    </w:div>
    <w:div w:id="695078060">
      <w:bodyDiv w:val="1"/>
      <w:marLeft w:val="0"/>
      <w:marRight w:val="0"/>
      <w:marTop w:val="0"/>
      <w:marBottom w:val="0"/>
      <w:divBdr>
        <w:top w:val="none" w:sz="0" w:space="0" w:color="auto"/>
        <w:left w:val="none" w:sz="0" w:space="0" w:color="auto"/>
        <w:bottom w:val="none" w:sz="0" w:space="0" w:color="auto"/>
        <w:right w:val="none" w:sz="0" w:space="0" w:color="auto"/>
      </w:divBdr>
    </w:div>
    <w:div w:id="753010557">
      <w:bodyDiv w:val="1"/>
      <w:marLeft w:val="0"/>
      <w:marRight w:val="0"/>
      <w:marTop w:val="0"/>
      <w:marBottom w:val="0"/>
      <w:divBdr>
        <w:top w:val="none" w:sz="0" w:space="0" w:color="auto"/>
        <w:left w:val="none" w:sz="0" w:space="0" w:color="auto"/>
        <w:bottom w:val="none" w:sz="0" w:space="0" w:color="auto"/>
        <w:right w:val="none" w:sz="0" w:space="0" w:color="auto"/>
      </w:divBdr>
    </w:div>
    <w:div w:id="776213691">
      <w:bodyDiv w:val="1"/>
      <w:marLeft w:val="0"/>
      <w:marRight w:val="0"/>
      <w:marTop w:val="0"/>
      <w:marBottom w:val="0"/>
      <w:divBdr>
        <w:top w:val="none" w:sz="0" w:space="0" w:color="auto"/>
        <w:left w:val="none" w:sz="0" w:space="0" w:color="auto"/>
        <w:bottom w:val="none" w:sz="0" w:space="0" w:color="auto"/>
        <w:right w:val="none" w:sz="0" w:space="0" w:color="auto"/>
      </w:divBdr>
    </w:div>
    <w:div w:id="953291125">
      <w:bodyDiv w:val="1"/>
      <w:marLeft w:val="0"/>
      <w:marRight w:val="0"/>
      <w:marTop w:val="0"/>
      <w:marBottom w:val="0"/>
      <w:divBdr>
        <w:top w:val="none" w:sz="0" w:space="0" w:color="auto"/>
        <w:left w:val="none" w:sz="0" w:space="0" w:color="auto"/>
        <w:bottom w:val="none" w:sz="0" w:space="0" w:color="auto"/>
        <w:right w:val="none" w:sz="0" w:space="0" w:color="auto"/>
      </w:divBdr>
    </w:div>
    <w:div w:id="1113594142">
      <w:bodyDiv w:val="1"/>
      <w:marLeft w:val="0"/>
      <w:marRight w:val="0"/>
      <w:marTop w:val="0"/>
      <w:marBottom w:val="0"/>
      <w:divBdr>
        <w:top w:val="none" w:sz="0" w:space="0" w:color="auto"/>
        <w:left w:val="none" w:sz="0" w:space="0" w:color="auto"/>
        <w:bottom w:val="none" w:sz="0" w:space="0" w:color="auto"/>
        <w:right w:val="none" w:sz="0" w:space="0" w:color="auto"/>
      </w:divBdr>
    </w:div>
    <w:div w:id="1207110510">
      <w:bodyDiv w:val="1"/>
      <w:marLeft w:val="0"/>
      <w:marRight w:val="0"/>
      <w:marTop w:val="0"/>
      <w:marBottom w:val="0"/>
      <w:divBdr>
        <w:top w:val="none" w:sz="0" w:space="0" w:color="auto"/>
        <w:left w:val="none" w:sz="0" w:space="0" w:color="auto"/>
        <w:bottom w:val="none" w:sz="0" w:space="0" w:color="auto"/>
        <w:right w:val="none" w:sz="0" w:space="0" w:color="auto"/>
      </w:divBdr>
    </w:div>
    <w:div w:id="1235508970">
      <w:bodyDiv w:val="1"/>
      <w:marLeft w:val="0"/>
      <w:marRight w:val="0"/>
      <w:marTop w:val="0"/>
      <w:marBottom w:val="0"/>
      <w:divBdr>
        <w:top w:val="none" w:sz="0" w:space="0" w:color="auto"/>
        <w:left w:val="none" w:sz="0" w:space="0" w:color="auto"/>
        <w:bottom w:val="none" w:sz="0" w:space="0" w:color="auto"/>
        <w:right w:val="none" w:sz="0" w:space="0" w:color="auto"/>
      </w:divBdr>
    </w:div>
    <w:div w:id="1275791287">
      <w:bodyDiv w:val="1"/>
      <w:marLeft w:val="0"/>
      <w:marRight w:val="0"/>
      <w:marTop w:val="0"/>
      <w:marBottom w:val="0"/>
      <w:divBdr>
        <w:top w:val="none" w:sz="0" w:space="0" w:color="auto"/>
        <w:left w:val="none" w:sz="0" w:space="0" w:color="auto"/>
        <w:bottom w:val="none" w:sz="0" w:space="0" w:color="auto"/>
        <w:right w:val="none" w:sz="0" w:space="0" w:color="auto"/>
      </w:divBdr>
    </w:div>
    <w:div w:id="1290894025">
      <w:bodyDiv w:val="1"/>
      <w:marLeft w:val="0"/>
      <w:marRight w:val="0"/>
      <w:marTop w:val="0"/>
      <w:marBottom w:val="0"/>
      <w:divBdr>
        <w:top w:val="none" w:sz="0" w:space="0" w:color="auto"/>
        <w:left w:val="none" w:sz="0" w:space="0" w:color="auto"/>
        <w:bottom w:val="none" w:sz="0" w:space="0" w:color="auto"/>
        <w:right w:val="none" w:sz="0" w:space="0" w:color="auto"/>
      </w:divBdr>
    </w:div>
    <w:div w:id="1296566465">
      <w:bodyDiv w:val="1"/>
      <w:marLeft w:val="0"/>
      <w:marRight w:val="0"/>
      <w:marTop w:val="0"/>
      <w:marBottom w:val="0"/>
      <w:divBdr>
        <w:top w:val="none" w:sz="0" w:space="0" w:color="auto"/>
        <w:left w:val="none" w:sz="0" w:space="0" w:color="auto"/>
        <w:bottom w:val="none" w:sz="0" w:space="0" w:color="auto"/>
        <w:right w:val="none" w:sz="0" w:space="0" w:color="auto"/>
      </w:divBdr>
    </w:div>
    <w:div w:id="1324433652">
      <w:bodyDiv w:val="1"/>
      <w:marLeft w:val="0"/>
      <w:marRight w:val="0"/>
      <w:marTop w:val="0"/>
      <w:marBottom w:val="0"/>
      <w:divBdr>
        <w:top w:val="none" w:sz="0" w:space="0" w:color="auto"/>
        <w:left w:val="none" w:sz="0" w:space="0" w:color="auto"/>
        <w:bottom w:val="none" w:sz="0" w:space="0" w:color="auto"/>
        <w:right w:val="none" w:sz="0" w:space="0" w:color="auto"/>
      </w:divBdr>
      <w:divsChild>
        <w:div w:id="390887468">
          <w:marLeft w:val="1555"/>
          <w:marRight w:val="0"/>
          <w:marTop w:val="0"/>
          <w:marBottom w:val="0"/>
          <w:divBdr>
            <w:top w:val="none" w:sz="0" w:space="0" w:color="auto"/>
            <w:left w:val="none" w:sz="0" w:space="0" w:color="auto"/>
            <w:bottom w:val="none" w:sz="0" w:space="0" w:color="auto"/>
            <w:right w:val="none" w:sz="0" w:space="0" w:color="auto"/>
          </w:divBdr>
        </w:div>
      </w:divsChild>
    </w:div>
    <w:div w:id="1496189905">
      <w:bodyDiv w:val="1"/>
      <w:marLeft w:val="0"/>
      <w:marRight w:val="0"/>
      <w:marTop w:val="0"/>
      <w:marBottom w:val="0"/>
      <w:divBdr>
        <w:top w:val="none" w:sz="0" w:space="0" w:color="auto"/>
        <w:left w:val="none" w:sz="0" w:space="0" w:color="auto"/>
        <w:bottom w:val="none" w:sz="0" w:space="0" w:color="auto"/>
        <w:right w:val="none" w:sz="0" w:space="0" w:color="auto"/>
      </w:divBdr>
    </w:div>
    <w:div w:id="1496454021">
      <w:bodyDiv w:val="1"/>
      <w:marLeft w:val="0"/>
      <w:marRight w:val="0"/>
      <w:marTop w:val="0"/>
      <w:marBottom w:val="0"/>
      <w:divBdr>
        <w:top w:val="none" w:sz="0" w:space="0" w:color="auto"/>
        <w:left w:val="none" w:sz="0" w:space="0" w:color="auto"/>
        <w:bottom w:val="none" w:sz="0" w:space="0" w:color="auto"/>
        <w:right w:val="none" w:sz="0" w:space="0" w:color="auto"/>
      </w:divBdr>
    </w:div>
    <w:div w:id="1736971809">
      <w:bodyDiv w:val="1"/>
      <w:marLeft w:val="0"/>
      <w:marRight w:val="0"/>
      <w:marTop w:val="0"/>
      <w:marBottom w:val="0"/>
      <w:divBdr>
        <w:top w:val="none" w:sz="0" w:space="0" w:color="auto"/>
        <w:left w:val="none" w:sz="0" w:space="0" w:color="auto"/>
        <w:bottom w:val="none" w:sz="0" w:space="0" w:color="auto"/>
        <w:right w:val="none" w:sz="0" w:space="0" w:color="auto"/>
      </w:divBdr>
    </w:div>
    <w:div w:id="1750539492">
      <w:bodyDiv w:val="1"/>
      <w:marLeft w:val="0"/>
      <w:marRight w:val="0"/>
      <w:marTop w:val="0"/>
      <w:marBottom w:val="0"/>
      <w:divBdr>
        <w:top w:val="none" w:sz="0" w:space="0" w:color="auto"/>
        <w:left w:val="none" w:sz="0" w:space="0" w:color="auto"/>
        <w:bottom w:val="none" w:sz="0" w:space="0" w:color="auto"/>
        <w:right w:val="none" w:sz="0" w:space="0" w:color="auto"/>
      </w:divBdr>
    </w:div>
    <w:div w:id="1751928052">
      <w:bodyDiv w:val="1"/>
      <w:marLeft w:val="0"/>
      <w:marRight w:val="0"/>
      <w:marTop w:val="0"/>
      <w:marBottom w:val="0"/>
      <w:divBdr>
        <w:top w:val="none" w:sz="0" w:space="0" w:color="auto"/>
        <w:left w:val="none" w:sz="0" w:space="0" w:color="auto"/>
        <w:bottom w:val="none" w:sz="0" w:space="0" w:color="auto"/>
        <w:right w:val="none" w:sz="0" w:space="0" w:color="auto"/>
      </w:divBdr>
    </w:div>
    <w:div w:id="1784036074">
      <w:bodyDiv w:val="1"/>
      <w:marLeft w:val="0"/>
      <w:marRight w:val="0"/>
      <w:marTop w:val="0"/>
      <w:marBottom w:val="0"/>
      <w:divBdr>
        <w:top w:val="none" w:sz="0" w:space="0" w:color="auto"/>
        <w:left w:val="none" w:sz="0" w:space="0" w:color="auto"/>
        <w:bottom w:val="none" w:sz="0" w:space="0" w:color="auto"/>
        <w:right w:val="none" w:sz="0" w:space="0" w:color="auto"/>
      </w:divBdr>
    </w:div>
    <w:div w:id="1799252318">
      <w:bodyDiv w:val="1"/>
      <w:marLeft w:val="0"/>
      <w:marRight w:val="0"/>
      <w:marTop w:val="0"/>
      <w:marBottom w:val="0"/>
      <w:divBdr>
        <w:top w:val="none" w:sz="0" w:space="0" w:color="auto"/>
        <w:left w:val="none" w:sz="0" w:space="0" w:color="auto"/>
        <w:bottom w:val="none" w:sz="0" w:space="0" w:color="auto"/>
        <w:right w:val="none" w:sz="0" w:space="0" w:color="auto"/>
      </w:divBdr>
    </w:div>
    <w:div w:id="1966082022">
      <w:bodyDiv w:val="1"/>
      <w:marLeft w:val="0"/>
      <w:marRight w:val="0"/>
      <w:marTop w:val="0"/>
      <w:marBottom w:val="0"/>
      <w:divBdr>
        <w:top w:val="none" w:sz="0" w:space="0" w:color="auto"/>
        <w:left w:val="none" w:sz="0" w:space="0" w:color="auto"/>
        <w:bottom w:val="none" w:sz="0" w:space="0" w:color="auto"/>
        <w:right w:val="none" w:sz="0" w:space="0" w:color="auto"/>
      </w:divBdr>
    </w:div>
    <w:div w:id="2042390550">
      <w:bodyDiv w:val="1"/>
      <w:marLeft w:val="0"/>
      <w:marRight w:val="0"/>
      <w:marTop w:val="0"/>
      <w:marBottom w:val="0"/>
      <w:divBdr>
        <w:top w:val="none" w:sz="0" w:space="0" w:color="auto"/>
        <w:left w:val="none" w:sz="0" w:space="0" w:color="auto"/>
        <w:bottom w:val="none" w:sz="0" w:space="0" w:color="auto"/>
        <w:right w:val="none" w:sz="0" w:space="0" w:color="auto"/>
      </w:divBdr>
    </w:div>
    <w:div w:id="2056151725">
      <w:bodyDiv w:val="1"/>
      <w:marLeft w:val="0"/>
      <w:marRight w:val="0"/>
      <w:marTop w:val="0"/>
      <w:marBottom w:val="0"/>
      <w:divBdr>
        <w:top w:val="none" w:sz="0" w:space="0" w:color="auto"/>
        <w:left w:val="none" w:sz="0" w:space="0" w:color="auto"/>
        <w:bottom w:val="none" w:sz="0" w:space="0" w:color="auto"/>
        <w:right w:val="none" w:sz="0" w:space="0" w:color="auto"/>
      </w:divBdr>
    </w:div>
    <w:div w:id="20629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sv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S\plan\share\share\5&#31185;&#22577;&#34920;\1(&#19977;&#31185;)-&#25505;&#36092;&#32318;&#25928;\1140204_113&#24180;&#32318;&#25928;&#32113;&#35336;(&#36926;15&#33836;&#20803;)\&#19977;(&#19968;)%20&#38651;&#23376;&#38936;&#27161;\&#38651;&#23376;&#38936;&#27161;&#21450;&#20849;&#21516;&#20379;&#25033;&#22865;&#32004;&#21508;&#24180;&#24230;&#22519;&#34892;&#295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t>近5年廠商電子領標次數趨勢圖</a:t>
            </a:r>
          </a:p>
        </c:rich>
      </c:tx>
      <c:layout>
        <c:manualLayout>
          <c:xMode val="edge"/>
          <c:yMode val="edge"/>
          <c:x val="0.27557197949534284"/>
          <c:y val="1.0752688172043012E-2"/>
        </c:manualLayout>
      </c:layout>
      <c:overlay val="0"/>
      <c:spPr>
        <a:noFill/>
        <a:ln w="25400">
          <a:noFill/>
        </a:ln>
      </c:spPr>
    </c:title>
    <c:autoTitleDeleted val="0"/>
    <c:plotArea>
      <c:layout>
        <c:manualLayout>
          <c:layoutTarget val="inner"/>
          <c:xMode val="edge"/>
          <c:yMode val="edge"/>
          <c:x val="0.22142023613802569"/>
          <c:y val="0.26451668455284894"/>
          <c:w val="0.74970003866298918"/>
          <c:h val="0.59785071793245537"/>
        </c:manualLayout>
      </c:layout>
      <c:barChart>
        <c:barDir val="col"/>
        <c:grouping val="clustered"/>
        <c:varyColors val="0"/>
        <c:ser>
          <c:idx val="0"/>
          <c:order val="0"/>
          <c:tx>
            <c:strRef>
              <c:f>'電子領標-表'!$F$1</c:f>
              <c:strCache>
                <c:ptCount val="1"/>
                <c:pt idx="0">
                  <c:v>廠商電子領標次數</c:v>
                </c:pt>
              </c:strCache>
            </c:strRef>
          </c:tx>
          <c:spPr>
            <a:solidFill>
              <a:srgbClr val="9999FF"/>
            </a:solidFill>
            <a:ln w="12700">
              <a:solidFill>
                <a:srgbClr val="000000"/>
              </a:solidFill>
              <a:prstDash val="solid"/>
            </a:ln>
          </c:spPr>
          <c:invertIfNegative val="0"/>
          <c:dLbls>
            <c:dLbl>
              <c:idx val="0"/>
              <c:layout>
                <c:manualLayout>
                  <c:x val="5.1787644191534884E-4"/>
                  <c:y val="-9.18795370592870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A1-485D-8044-BC32BCB0BF6A}"/>
                </c:ext>
              </c:extLst>
            </c:dLbl>
            <c:dLbl>
              <c:idx val="1"/>
              <c:layout>
                <c:manualLayout>
                  <c:x val="1.7459624618070711E-3"/>
                  <c:y val="-3.4066713981547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A1-485D-8044-BC32BCB0BF6A}"/>
                </c:ext>
              </c:extLst>
            </c:dLbl>
            <c:dLbl>
              <c:idx val="2"/>
              <c:layout>
                <c:manualLayout>
                  <c:x val="-2.2630148097485194E-3"/>
                  <c:y val="-5.64244480085837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A1-485D-8044-BC32BCB0BF6A}"/>
                </c:ext>
              </c:extLst>
            </c:dLbl>
            <c:dLbl>
              <c:idx val="3"/>
              <c:layout>
                <c:manualLayout>
                  <c:x val="-3.130496946284287E-3"/>
                  <c:y val="-4.65200650486468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A1-485D-8044-BC32BCB0BF6A}"/>
                </c:ext>
              </c:extLst>
            </c:dLbl>
            <c:dLbl>
              <c:idx val="4"/>
              <c:layout>
                <c:manualLayout>
                  <c:x val="-3.4919249236141422E-3"/>
                  <c:y val="-4.542228530872959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A1-485D-8044-BC32BCB0BF6A}"/>
                </c:ext>
              </c:extLst>
            </c:dLbl>
            <c:dLbl>
              <c:idx val="5"/>
              <c:layout>
                <c:manualLayout>
                  <c:x val="-1.2820364718565587E-16"/>
                  <c:y val="-4.4797010240481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A1-485D-8044-BC32BCB0BF6A}"/>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'電子領標-表'!$E$19:$E$23</c:f>
              <c:strCache>
                <c:ptCount val="5"/>
                <c:pt idx="0">
                  <c:v>109年</c:v>
                </c:pt>
                <c:pt idx="1">
                  <c:v>110年</c:v>
                </c:pt>
                <c:pt idx="2">
                  <c:v>111年</c:v>
                </c:pt>
                <c:pt idx="3">
                  <c:v>112年</c:v>
                </c:pt>
                <c:pt idx="4">
                  <c:v>113年</c:v>
                </c:pt>
              </c:strCache>
            </c:strRef>
          </c:cat>
          <c:val>
            <c:numRef>
              <c:f>'電子領標-表'!$F$19:$F$23</c:f>
              <c:numCache>
                <c:formatCode>#,##0_ </c:formatCode>
                <c:ptCount val="5"/>
                <c:pt idx="0">
                  <c:v>982978</c:v>
                </c:pt>
                <c:pt idx="1">
                  <c:v>939945</c:v>
                </c:pt>
                <c:pt idx="2">
                  <c:v>898962</c:v>
                </c:pt>
                <c:pt idx="3">
                  <c:v>916491</c:v>
                </c:pt>
                <c:pt idx="4">
                  <c:v>925601</c:v>
                </c:pt>
              </c:numCache>
            </c:numRef>
          </c:val>
          <c:extLst>
            <c:ext xmlns:c16="http://schemas.microsoft.com/office/drawing/2014/chart" uri="{C3380CC4-5D6E-409C-BE32-E72D297353CC}">
              <c16:uniqueId val="{00000006-0AA1-485D-8044-BC32BCB0BF6A}"/>
            </c:ext>
          </c:extLst>
        </c:ser>
        <c:dLbls>
          <c:showLegendKey val="0"/>
          <c:showVal val="1"/>
          <c:showCatName val="0"/>
          <c:showSerName val="0"/>
          <c:showPercent val="0"/>
          <c:showBubbleSize val="0"/>
        </c:dLbls>
        <c:gapWidth val="150"/>
        <c:axId val="641052080"/>
        <c:axId val="1"/>
      </c:barChart>
      <c:catAx>
        <c:axId val="641052080"/>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a:pPr>
            <a:endParaRPr lang="zh-TW"/>
          </a:p>
        </c:txPr>
        <c:crossAx val="1"/>
        <c:crosses val="autoZero"/>
        <c:auto val="1"/>
        <c:lblAlgn val="ctr"/>
        <c:lblOffset val="100"/>
        <c:tickLblSkip val="1"/>
        <c:tickMarkSkip val="1"/>
        <c:noMultiLvlLbl val="0"/>
      </c:catAx>
      <c:valAx>
        <c:axId val="1"/>
        <c:scaling>
          <c:orientation val="minMax"/>
          <c:max val="1000000"/>
          <c:min val="0"/>
        </c:scaling>
        <c:delete val="0"/>
        <c:axPos val="l"/>
        <c:majorGridlines>
          <c:spPr>
            <a:ln w="3175">
              <a:solidFill>
                <a:srgbClr val="000000"/>
              </a:solidFill>
              <a:prstDash val="solid"/>
            </a:ln>
          </c:spPr>
        </c:majorGridlines>
        <c:title>
          <c:tx>
            <c:rich>
              <a:bodyPr rot="0" vert="wordArtVertRtl"/>
              <a:lstStyle/>
              <a:p>
                <a:pPr algn="ctr">
                  <a:defRPr/>
                </a:pPr>
                <a:r>
                  <a:rPr lang="zh-TW" sz="1200"/>
                  <a:t>次數</a:t>
                </a:r>
              </a:p>
            </c:rich>
          </c:tx>
          <c:layout>
            <c:manualLayout>
              <c:xMode val="edge"/>
              <c:yMode val="edge"/>
              <c:x val="6.7848142259399813E-3"/>
              <c:y val="0.50114992633629274"/>
            </c:manualLayout>
          </c:layout>
          <c:overlay val="0"/>
          <c:spPr>
            <a:noFill/>
            <a:ln w="25400">
              <a:noFill/>
            </a:ln>
          </c:spPr>
        </c:title>
        <c:numFmt formatCode="#,##0_ " sourceLinked="1"/>
        <c:majorTickMark val="in"/>
        <c:minorTickMark val="none"/>
        <c:tickLblPos val="nextTo"/>
        <c:spPr>
          <a:ln w="3175">
            <a:solidFill>
              <a:srgbClr val="000000"/>
            </a:solidFill>
            <a:prstDash val="solid"/>
          </a:ln>
        </c:spPr>
        <c:txPr>
          <a:bodyPr rot="0" vert="horz"/>
          <a:lstStyle/>
          <a:p>
            <a:pPr>
              <a:defRPr/>
            </a:pPr>
            <a:endParaRPr lang="zh-TW"/>
          </a:p>
        </c:txPr>
        <c:crossAx val="641052080"/>
        <c:crosses val="autoZero"/>
        <c:crossBetween val="between"/>
        <c:majorUnit val="200000"/>
      </c:valAx>
      <c:spPr>
        <a:noFill/>
        <a:ln w="12700">
          <a:solidFill>
            <a:srgbClr val="000000"/>
          </a:solidFill>
          <a:prstDash val="solid"/>
        </a:ln>
      </c:spPr>
    </c:plotArea>
    <c:plotVisOnly val="1"/>
    <c:dispBlanksAs val="gap"/>
    <c:showDLblsOverMax val="0"/>
  </c:chart>
  <c:spPr>
    <a:solidFill>
      <a:srgbClr val="FFFFFF"/>
    </a:solidFill>
    <a:ln w="12700">
      <a:solidFill>
        <a:srgbClr val="000000"/>
      </a:solidFill>
      <a:prstDash val="solid"/>
    </a:ln>
  </c:spPr>
  <c:txPr>
    <a:bodyPr/>
    <a:lstStyle/>
    <a:p>
      <a:pPr>
        <a:defRPr sz="1600" b="0" i="0" u="none" strike="noStrike" baseline="0">
          <a:solidFill>
            <a:srgbClr val="000000"/>
          </a:solidFill>
          <a:latin typeface="標楷體"/>
          <a:ea typeface="標楷體"/>
          <a:cs typeface="標楷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6FCFA-77C3-4C3F-A2AF-C245C4D7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5142</Words>
  <Characters>29315</Characters>
  <Application>Microsoft Office Word</Application>
  <DocSecurity>0</DocSecurity>
  <Lines>244</Lines>
  <Paragraphs>68</Paragraphs>
  <ScaleCrop>false</ScaleCrop>
  <Company>工程會</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壹、前言</dc:title>
  <dc:creator>pcc</dc:creator>
  <cp:lastModifiedBy>企劃處-張 志偉</cp:lastModifiedBy>
  <cp:revision>18</cp:revision>
  <cp:lastPrinted>2025-05-12T06:30:00Z</cp:lastPrinted>
  <dcterms:created xsi:type="dcterms:W3CDTF">2025-05-21T02:47:00Z</dcterms:created>
  <dcterms:modified xsi:type="dcterms:W3CDTF">2025-05-27T01:02:00Z</dcterms:modified>
</cp:coreProperties>
</file>