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79FB" w14:textId="77777777" w:rsidR="00A77B3E" w:rsidRDefault="00B77B0E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強化公共工程技術資料庫內容</w:t>
      </w:r>
    </w:p>
    <w:p w14:paraId="3E215219" w14:textId="77777777" w:rsidR="00A77B3E" w:rsidRDefault="00B77B0E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114</w:t>
      </w:r>
      <w:r>
        <w:rPr>
          <w:rFonts w:ascii="Calibri" w:eastAsia="微軟正黑體" w:hAnsi="微軟正黑體" w:cs="Calibri"/>
          <w:b/>
          <w:sz w:val="28"/>
          <w:lang w:eastAsia="zh-TW"/>
        </w:rPr>
        <w:t>年</w:t>
      </w:r>
      <w:r>
        <w:rPr>
          <w:rFonts w:ascii="Calibri" w:eastAsia="微軟正黑體" w:hAnsi="微軟正黑體" w:cs="Calibri"/>
          <w:b/>
          <w:sz w:val="28"/>
          <w:lang w:eastAsia="zh-TW"/>
        </w:rPr>
        <w:t>3</w:t>
      </w:r>
      <w:r>
        <w:rPr>
          <w:rFonts w:ascii="Calibri" w:eastAsia="微軟正黑體" w:hAnsi="微軟正黑體" w:cs="Calibri"/>
          <w:b/>
          <w:sz w:val="28"/>
          <w:lang w:eastAsia="zh-TW"/>
        </w:rPr>
        <w:t>月執行進度</w:t>
      </w:r>
    </w:p>
    <w:p w14:paraId="1F57609A" w14:textId="77777777" w:rsidR="00A77B3E" w:rsidRDefault="00A77B3E">
      <w:pPr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</w:p>
    <w:p w14:paraId="7621AD6A" w14:textId="6ADCB889" w:rsidR="00A77B3E" w:rsidRDefault="00B77B0E">
      <w:pPr>
        <w:jc w:val="right"/>
        <w:rPr>
          <w:rFonts w:ascii="Calibri" w:eastAsia="微軟正黑體" w:hAnsi="微軟正黑體" w:cs="Calibri"/>
          <w:b/>
          <w:color w:val="000000"/>
          <w:sz w:val="1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主辦機關：行政院公共工程委員會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(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技術處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)</w:t>
      </w:r>
    </w:p>
    <w:p w14:paraId="0506A190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1. </w:t>
      </w:r>
      <w:r>
        <w:rPr>
          <w:rFonts w:ascii="Calibri" w:eastAsia="微軟正黑體" w:hAnsi="微軟正黑體" w:cs="Calibri"/>
          <w:b/>
          <w:color w:val="000000"/>
          <w:sz w:val="28"/>
        </w:rPr>
        <w:t>計畫資訊</w:t>
      </w:r>
    </w:p>
    <w:p w14:paraId="6A70D412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1.1 </w:t>
      </w:r>
      <w:r>
        <w:rPr>
          <w:rFonts w:ascii="Calibri" w:eastAsia="微軟正黑體" w:hAnsi="微軟正黑體" w:cs="Calibri"/>
          <w:b/>
          <w:color w:val="000000"/>
          <w:sz w:val="28"/>
        </w:rPr>
        <w:t>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3523"/>
        <w:gridCol w:w="1510"/>
        <w:gridCol w:w="3523"/>
      </w:tblGrid>
      <w:tr w:rsidR="00634F08" w14:paraId="750FCCE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584B0AD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計畫名稱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E7A932C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強化公共工程技術資料庫內容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F6CCCE9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個案計畫統一編號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FDDCE4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36-5250-1930</w:t>
            </w:r>
          </w:p>
        </w:tc>
      </w:tr>
      <w:tr w:rsidR="00634F08" w14:paraId="7C2046E7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A357F7A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計畫期程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168745D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114/01/01~114/12/31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F44F62A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計畫核定經費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)(I)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3A49621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634F08" w14:paraId="698E8703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D4D00BA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計畫類別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先期類別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E21E6AB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社會發展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59AF4C7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總計畫經費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)(J)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4AD5B25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634F08" w14:paraId="386FD246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BDE5F80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主管機關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D026A12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0AC13B3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年計畫經費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)(K)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47C87BB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634F08" w14:paraId="2B591FDA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4E289E4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主辦機關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1D0CE16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27F0F29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院核管制編號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758AC3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1140299</w:t>
            </w:r>
          </w:p>
        </w:tc>
      </w:tr>
      <w:tr w:rsidR="00634F08" w14:paraId="5ED8DA19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27ACD7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中央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E1E61E3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E9E1AA1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管制級別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270722B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部會管制</w:t>
            </w:r>
          </w:p>
        </w:tc>
      </w:tr>
      <w:tr w:rsidR="00634F08" w14:paraId="68C8687F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033E24D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地方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17D690F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342A0E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管考週期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33E5179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季報</w:t>
            </w:r>
          </w:p>
        </w:tc>
      </w:tr>
      <w:tr w:rsidR="00634F08" w14:paraId="5F302821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B5DAC4C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執行地點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3A7C97D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台北市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6E966D9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空間資料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31B73A3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請查詢個案計畫空間管理資訊系統</w:t>
            </w:r>
          </w:p>
        </w:tc>
      </w:tr>
      <w:tr w:rsidR="00634F08" w14:paraId="765F786F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58053C0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計畫核定情形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719DDD1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年度施政計畫：行政院　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日院授發綜字第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1130801842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號函</w:t>
            </w:r>
          </w:p>
        </w:tc>
      </w:tr>
      <w:tr w:rsidR="00634F08" w14:paraId="486DDD3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79C2E8A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隸屬專案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子專案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DB2337B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634F08" w14:paraId="39724E53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9CD21B0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計畫年度目標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D921D14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更新公共工程技術資料庫內容，全年提供服務。</w:t>
            </w:r>
          </w:p>
        </w:tc>
      </w:tr>
      <w:tr w:rsidR="00634F08" w14:paraId="0B9C88AD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133999F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計畫年度摘要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3994FF0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更新共通性工項施工綱要規範，蒐集工項及大宗資材價格資料。</w:t>
            </w:r>
          </w:p>
        </w:tc>
      </w:tr>
    </w:tbl>
    <w:p w14:paraId="0F340A33" w14:textId="77777777" w:rsidR="00A77B3E" w:rsidRDefault="00B77B0E">
      <w:pPr>
        <w:rPr>
          <w:rFonts w:ascii="Calibri" w:eastAsia="微軟正黑體" w:hAnsi="微軟正黑體" w:cs="Calibri"/>
          <w:b/>
          <w:color w:val="FF0000"/>
          <w:lang w:eastAsia="zh-TW"/>
        </w:rPr>
      </w:pPr>
      <w:r>
        <w:rPr>
          <w:rFonts w:ascii="Calibri" w:eastAsia="微軟正黑體" w:hAnsi="微軟正黑體" w:cs="Calibri"/>
          <w:b/>
          <w:color w:val="FF0000"/>
          <w:lang w:eastAsia="zh-TW"/>
        </w:rPr>
        <w:t>註：本計畫與去年度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1130208-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強化公共工程技術資料庫內容為關聯計畫</w:t>
      </w:r>
    </w:p>
    <w:p w14:paraId="5A780697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1.2 </w:t>
      </w:r>
      <w:r>
        <w:rPr>
          <w:rFonts w:ascii="Calibri" w:eastAsia="微軟正黑體" w:hAnsi="微軟正黑體" w:cs="Calibri"/>
          <w:b/>
          <w:color w:val="000000"/>
          <w:sz w:val="28"/>
        </w:rPr>
        <w:t>聯絡人員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196"/>
        <w:gridCol w:w="1545"/>
        <w:gridCol w:w="1545"/>
        <w:gridCol w:w="1994"/>
        <w:gridCol w:w="2493"/>
      </w:tblGrid>
      <w:tr w:rsidR="00634F08" w14:paraId="37BD3963" w14:textId="77777777"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9A1B44F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職稱</w:t>
            </w:r>
          </w:p>
        </w:tc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8F124A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姓名</w:t>
            </w:r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ABD87B0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聯絡電話</w:t>
            </w:r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40B2681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傳真</w:t>
            </w:r>
          </w:p>
        </w:tc>
        <w:tc>
          <w:tcPr>
            <w:tcW w:w="10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AD10C36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電子信箱</w:t>
            </w:r>
          </w:p>
        </w:tc>
        <w:tc>
          <w:tcPr>
            <w:tcW w:w="12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CE5C70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負責工作項目</w:t>
            </w:r>
          </w:p>
        </w:tc>
      </w:tr>
      <w:tr w:rsidR="00634F08" w14:paraId="65CAD663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14F58D0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C0F1934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池祐頤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A469A43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02-87897624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198C2EC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C7AB59F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chihyui@mail.pcc.gov.tw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A965F18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</w:p>
        </w:tc>
      </w:tr>
      <w:tr w:rsidR="00634F08" w14:paraId="0A6A32DF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18F766C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7BEDAA2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池祐頤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FD66B0B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02-87897624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FD557F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69B9550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chihyui@mail.pcc.gov.tw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9BBF31C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公共工程技術資料庫更新及維護</w:t>
            </w:r>
          </w:p>
        </w:tc>
      </w:tr>
    </w:tbl>
    <w:p w14:paraId="272E433F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整體計畫執行情形</w:t>
      </w:r>
    </w:p>
    <w:p w14:paraId="34D67E23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計畫進度與經費達成率</w:t>
      </w:r>
    </w:p>
    <w:p w14:paraId="23B1CBAD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年累計執行進度符合，年累計支用比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符合，年分配經費執行率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76DF5FD8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總累計執行進度符合，總累計支用比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符合，總分配經費執行率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726CE3EB" w14:textId="77777777" w:rsidR="00A77B3E" w:rsidRDefault="00B77B0E">
      <w:pPr>
        <w:jc w:val="right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>年度：</w:t>
      </w:r>
      <w:r>
        <w:rPr>
          <w:rFonts w:ascii="Calibri" w:eastAsia="微軟正黑體" w:hAnsi="微軟正黑體" w:cs="Calibri"/>
          <w:b/>
          <w:color w:val="000000"/>
          <w:sz w:val="28"/>
        </w:rPr>
        <w:t>114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　月份：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1018"/>
        <w:gridCol w:w="1018"/>
        <w:gridCol w:w="1018"/>
        <w:gridCol w:w="1018"/>
        <w:gridCol w:w="1220"/>
        <w:gridCol w:w="1220"/>
        <w:gridCol w:w="1220"/>
        <w:gridCol w:w="1220"/>
      </w:tblGrid>
      <w:tr w:rsidR="00634F08" w14:paraId="56B43001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670915A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7850196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49AB3CF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DF0B749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</w:p>
        </w:tc>
      </w:tr>
      <w:tr w:rsidR="00634F08" w14:paraId="6BDF3ED7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9A270F3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7D40B45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24.66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CC12C9C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24.66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D92EA6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34F08" w14:paraId="47294495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E7AA235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1ADBEDE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24.66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1802EFB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24.66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970F0E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34F08" w14:paraId="34A0DE33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38E053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027B9C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44CF6FF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7AC80FC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FDD1033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EC34766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496E9D9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C9602D8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1F81094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r>
              <w:rPr>
                <w:rFonts w:ascii="Calibri" w:eastAsia="微軟正黑體" w:hAnsi="微軟正黑體" w:cs="Calibri"/>
                <w:color w:val="000000"/>
              </w:rPr>
              <w:t>(%) (H/C)</w:t>
            </w:r>
          </w:p>
        </w:tc>
      </w:tr>
      <w:tr w:rsidR="00634F08" w14:paraId="6D3EC327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A791B9A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324AAF4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0BF1B79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8DB9B6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E1A6344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55F13F9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B8E236E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6F202FC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695717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34F08" w14:paraId="55773E30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BD1990B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2E907CC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0DCFDEB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05EDEC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3855081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C6E0934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463ED67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8975644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D56457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34F08" w14:paraId="09C327FB" w14:textId="77777777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A999672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經費達成率</w:t>
            </w:r>
            <w:r>
              <w:rPr>
                <w:rFonts w:ascii="Calibri" w:eastAsia="微軟正黑體" w:hAnsi="微軟正黑體" w:cs="Calibri"/>
                <w:color w:val="000000"/>
              </w:rPr>
              <w:t>(%)</w:t>
            </w: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12D798A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(H)/(K)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9C9313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34F08" w14:paraId="6A179CEC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EE18720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D09A047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總計畫經費達成率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(H)/(J)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56B2D7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34F08" w14:paraId="3976D281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6EBFA21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5E78926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計畫核定經費達成率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(H)/(I)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854361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34F08" w14:paraId="3888A018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E7678C8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0442EF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整體執行情形說明</w:t>
            </w:r>
          </w:p>
        </w:tc>
      </w:tr>
      <w:tr w:rsidR="00634F08" w14:paraId="0E57E0F5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C728751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1140299-001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：公共工程技術資料庫更新及維護</w:t>
            </w:r>
          </w:p>
          <w:p w14:paraId="080FD1FC" w14:textId="5017D2E3" w:rsidR="00A77B3E" w:rsidRDefault="00B77B0E" w:rsidP="00153F32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公布營建大宗資材價格資料。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7B66595D" w14:textId="4EC8612C" w:rsidR="004A6EF5" w:rsidRDefault="00B77B0E" w:rsidP="00153F32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公共工程技術資料庫更新及維護：</w:t>
            </w:r>
          </w:p>
          <w:p w14:paraId="61F75898" w14:textId="2E9A9582" w:rsidR="00A77B3E" w:rsidRDefault="00B77B0E" w:rsidP="00153F32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月底止，公共工程技術資料庫瀏覽人次達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147,796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人次。</w:t>
            </w:r>
          </w:p>
          <w:p w14:paraId="690EAF92" w14:textId="77777777" w:rsidR="00A77B3E" w:rsidRDefault="00B77B0E" w:rsidP="00153F32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月底止，營建大宗資材價格依預訂目標計公布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次（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月份）。</w:t>
            </w:r>
          </w:p>
          <w:p w14:paraId="0821A8DD" w14:textId="5A3243F7" w:rsidR="00A77B3E" w:rsidRDefault="00B77B0E" w:rsidP="00153F32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月底止，標案預算及契約資料回收率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98.06%</w:t>
            </w:r>
          </w:p>
        </w:tc>
      </w:tr>
    </w:tbl>
    <w:p w14:paraId="5C5DD318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2.2 </w:t>
      </w:r>
      <w:r>
        <w:rPr>
          <w:rFonts w:ascii="Calibri" w:eastAsia="微軟正黑體" w:hAnsi="微軟正黑體" w:cs="Calibri"/>
          <w:b/>
          <w:color w:val="000000"/>
          <w:sz w:val="28"/>
        </w:rPr>
        <w:t>目標達成分析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013"/>
        <w:gridCol w:w="3524"/>
        <w:gridCol w:w="1310"/>
        <w:gridCol w:w="1310"/>
        <w:gridCol w:w="1310"/>
      </w:tblGrid>
      <w:tr w:rsidR="00634F08" w14:paraId="07A86CA8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678337C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C5BE7E0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CDB4F53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7ED98D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16CCB1E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5B91005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634F08" w14:paraId="69D474DA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35D1E87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691569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86713FF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技術資料庫瀏覽人次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含價格資料庫查詢次數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576CF9C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人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A0799CB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700,000.00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0A3DFFB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147,796.00</w:t>
            </w:r>
          </w:p>
        </w:tc>
      </w:tr>
      <w:tr w:rsidR="00634F08" w14:paraId="57CC6E34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693B2C7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B3E3F21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E08AFBA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公布營建大宗資材價格次數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E4A4B24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次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3314C04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53E082D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3.00</w:t>
            </w:r>
          </w:p>
        </w:tc>
      </w:tr>
      <w:tr w:rsidR="00634F08" w14:paraId="1299238B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8ACA225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1D55CCD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1560BE0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標案預算及契約資料回收率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125D53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49327E5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95.00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C6E6803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98.06</w:t>
            </w:r>
          </w:p>
        </w:tc>
      </w:tr>
      <w:tr w:rsidR="00634F08" w14:paraId="37AE5A6C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7F546EB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重要執行成果</w:t>
            </w:r>
          </w:p>
        </w:tc>
      </w:tr>
      <w:tr w:rsidR="00634F08" w14:paraId="5FE50EEF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1632E5B" w14:textId="03F0F930" w:rsidR="005D20A7" w:rsidRDefault="005D20A7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日止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：</w:t>
            </w:r>
          </w:p>
          <w:p w14:paraId="36CFABCA" w14:textId="4D37D13F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公共工程技術資料庫更新及維護：技術資料庫瀏覽人次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含價格資料庫查詢次數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) 147,796 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人次</w:t>
            </w:r>
          </w:p>
          <w:p w14:paraId="57FE33F5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公共工程技術資料庫更新及維護：公布營建大宗資材價格次數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3 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次</w:t>
            </w:r>
          </w:p>
          <w:p w14:paraId="263BD19C" w14:textId="3D023139" w:rsidR="00A77B3E" w:rsidRDefault="00B77B0E" w:rsidP="00153F32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公共工程技術資料庫更新及維護：標案預算及契約資料回收率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98.06 %</w:t>
            </w:r>
          </w:p>
        </w:tc>
      </w:tr>
    </w:tbl>
    <w:p w14:paraId="717AC8AE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2.3 </w:t>
      </w:r>
      <w:r>
        <w:rPr>
          <w:rFonts w:ascii="Calibri" w:eastAsia="微軟正黑體" w:hAnsi="微軟正黑體" w:cs="Calibri"/>
          <w:b/>
          <w:color w:val="000000"/>
          <w:sz w:val="28"/>
        </w:rPr>
        <w:t>落後原因分析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8551"/>
      </w:tblGrid>
      <w:tr w:rsidR="00634F08" w14:paraId="37B796BA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E719D98" w14:textId="77777777" w:rsidR="00A77B3E" w:rsidRDefault="00B77B0E">
            <w:pP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總累計進度落後幅度大於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1 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個百分點，年累計進度落後幅度大於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5 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個百分點，年累計支用比未達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，年分配經費執行率未達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者必填</w:t>
            </w:r>
          </w:p>
        </w:tc>
      </w:tr>
      <w:tr w:rsidR="00634F08" w14:paraId="75137194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91E347D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主要落後原因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6D06DDC" w14:textId="3D175FE0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634F08" w14:paraId="19D30BBC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5F920BF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次要落後原因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169FB1B" w14:textId="44C5FB8D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634F08" w14:paraId="03C70AB8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075E55E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落後原因分析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5ED1838" w14:textId="7119D198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634F08" w14:paraId="7DCF9A13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5F2D751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因應對策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03AE0D1" w14:textId="068A9ED8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634F08" w14:paraId="48EACD07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056B72D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檢討與建議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9BDFEF5" w14:textId="1F207D38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39461048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3. </w:t>
      </w:r>
      <w:r>
        <w:rPr>
          <w:rFonts w:ascii="Calibri" w:eastAsia="微軟正黑體" w:hAnsi="微軟正黑體" w:cs="Calibri"/>
          <w:b/>
          <w:color w:val="000000"/>
          <w:sz w:val="28"/>
        </w:rPr>
        <w:t>年度工作執行情形</w:t>
      </w:r>
    </w:p>
    <w:p w14:paraId="4FEB67EE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工作項目一「公共工程技術資料庫更新及維護」</w:t>
      </w:r>
    </w:p>
    <w:p w14:paraId="14FF0422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164E4AB2" w14:textId="77777777" w:rsidR="00A77B3E" w:rsidRDefault="00B77B0E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進度計算基準：工作天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100.00%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</w:tblGrid>
      <w:tr w:rsidR="00634F08" w14:paraId="32B0A1B5" w14:textId="77777777" w:rsidTr="00B77B0E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9446EF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7722879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1878824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77EB347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</w:p>
        </w:tc>
      </w:tr>
      <w:tr w:rsidR="00634F08" w14:paraId="6F471EAD" w14:textId="77777777" w:rsidTr="00B77B0E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D385A58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5EEC7A6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24.66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46DF171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24.66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D43021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34F08" w14:paraId="78C45D5D" w14:textId="77777777" w:rsidTr="00B77B0E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670D800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21B22F0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61807BC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ED9A21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03EC4DF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3137387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C43FE0D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77603E0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57F8955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634F08" w14:paraId="23E63771" w14:textId="77777777" w:rsidTr="00B77B0E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03EB0AC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00C81F0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AE1AAA8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5CBA08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659BE4B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BE6009C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1B257CF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1DF72B2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3FEFFC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34F08" w14:paraId="0C85AB6F" w14:textId="77777777" w:rsidTr="00B77B0E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1E9B9EC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E8E84B4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</w:p>
        </w:tc>
      </w:tr>
      <w:tr w:rsidR="00634F08" w14:paraId="08FB77FE" w14:textId="77777777" w:rsidTr="00B77B0E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7F0E8415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公布營建大宗資材價格資料。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AEE13C2" w14:textId="77777777" w:rsidR="00A77B3E" w:rsidRDefault="00B77B0E" w:rsidP="00153F32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月底止，公共工程技術資料庫瀏覽人次達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147,796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人。</w:t>
            </w:r>
          </w:p>
          <w:p w14:paraId="4A78FCAD" w14:textId="77777777" w:rsidR="00A77B3E" w:rsidRDefault="00B77B0E" w:rsidP="00153F32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月底止，營建大宗資材價格依預訂目標計公布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次（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月份）。</w:t>
            </w:r>
          </w:p>
          <w:p w14:paraId="1E8254C9" w14:textId="77777777" w:rsidR="00A77B3E" w:rsidRDefault="00B77B0E" w:rsidP="00153F32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月底止，標案預算及契約資料回收率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98.06%</w:t>
            </w:r>
          </w:p>
        </w:tc>
      </w:tr>
    </w:tbl>
    <w:p w14:paraId="0886F7F4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3.1.2 </w:t>
      </w:r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664"/>
        <w:gridCol w:w="1663"/>
        <w:gridCol w:w="1663"/>
        <w:gridCol w:w="1663"/>
        <w:gridCol w:w="1663"/>
      </w:tblGrid>
      <w:tr w:rsidR="00634F08" w14:paraId="0E828DB3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CE2FCF2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B0E9752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9D0029A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C00914F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CD3427E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FAA977E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634F08" w14:paraId="6657996F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182C619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0F67E27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B528C8A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技術資料庫瀏覽人次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含價格資料庫查詢次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8E652F7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人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709967C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700,000.00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5DEFB32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147,796.00</w:t>
            </w:r>
          </w:p>
        </w:tc>
      </w:tr>
      <w:tr w:rsidR="00634F08" w14:paraId="0C57BAA6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9A62338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5A20AC4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483B880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公布營建大宗資材價格次數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49E24A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次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97AF7E9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D85AD56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3.00</w:t>
            </w:r>
          </w:p>
        </w:tc>
      </w:tr>
      <w:tr w:rsidR="00634F08" w14:paraId="5CE65AE8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CA03644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94E9EE0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831DED9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標案預算及契約資料回收率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C3F251D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D7FB428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95.00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72F4E94" w14:textId="77777777" w:rsidR="00A77B3E" w:rsidRDefault="00B77B0E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98.06</w:t>
            </w:r>
          </w:p>
        </w:tc>
      </w:tr>
      <w:tr w:rsidR="00634F08" w14:paraId="13D3E055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C3A59A4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58D9683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634F08" w14:paraId="40FC16D2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51CDF5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75708DE" w14:textId="77777777" w:rsidR="00A77B3E" w:rsidRDefault="00B77B0E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22045EE4" w14:textId="77777777" w:rsidR="00A77B3E" w:rsidRDefault="00B77B0E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3.1.3 </w:t>
      </w:r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994"/>
        <w:gridCol w:w="1497"/>
        <w:gridCol w:w="1497"/>
        <w:gridCol w:w="3493"/>
      </w:tblGrid>
      <w:tr w:rsidR="00634F08" w14:paraId="237689E6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CB91A2F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42E5040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FC94C30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87CBC54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451DC21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</w:p>
        </w:tc>
      </w:tr>
      <w:tr w:rsidR="00634F08" w14:paraId="503B1D44" w14:textId="77777777" w:rsidTr="00EB74EA">
        <w:trPr>
          <w:trHeight w:val="1176"/>
        </w:trPr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59500F8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052D75B" w14:textId="77777777" w:rsidR="00A77B3E" w:rsidRDefault="00B77B0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114/1/20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51C6672" w14:textId="77777777" w:rsidR="00A77B3E" w:rsidRDefault="00B77B0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114/03/20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D92F995" w14:textId="77777777" w:rsidR="00A77B3E" w:rsidRDefault="00B77B0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114/03/20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A7D9E9F" w14:textId="3E2F9C10" w:rsidR="00A77B3E" w:rsidRDefault="00B77B0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</w:t>
            </w:r>
            <w:r w:rsidR="004A6EF5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  <w:tr w:rsidR="00634F08" w14:paraId="6DFBE648" w14:textId="77777777" w:rsidTr="00EB74EA">
        <w:trPr>
          <w:trHeight w:val="1371"/>
        </w:trPr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DE9BF0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510FEAF" w14:textId="77777777" w:rsidR="00A77B3E" w:rsidRDefault="00B77B0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3~5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114/4/20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80757C5" w14:textId="77777777" w:rsidR="00A77B3E" w:rsidRDefault="00B77B0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114/06/20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CBECC06" w14:textId="77777777" w:rsidR="00A77B3E" w:rsidRDefault="00A77B3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EA5E981" w14:textId="77777777" w:rsidR="00A77B3E" w:rsidRDefault="00A77B3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634F08" w14:paraId="005E859D" w14:textId="77777777" w:rsidTr="00EB74EA">
        <w:trPr>
          <w:trHeight w:val="1270"/>
        </w:trPr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3BE5210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75F1E08" w14:textId="77777777" w:rsidR="00A77B3E" w:rsidRDefault="00B77B0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6~8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114/7/20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70FFA3D" w14:textId="77777777" w:rsidR="00A77B3E" w:rsidRDefault="00B77B0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114/09/20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AFFCE20" w14:textId="77777777" w:rsidR="00A77B3E" w:rsidRDefault="00A77B3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29384E7" w14:textId="77777777" w:rsidR="00A77B3E" w:rsidRDefault="00A77B3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634F08" w14:paraId="58964A69" w14:textId="77777777" w:rsidTr="00EB74EA">
        <w:trPr>
          <w:trHeight w:val="1452"/>
        </w:trPr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5387688" w14:textId="77777777" w:rsidR="00A77B3E" w:rsidRDefault="00B77B0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228167A" w14:textId="77777777" w:rsidR="00A77B3E" w:rsidRDefault="00B77B0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9~11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114/10/20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6F30ABA" w14:textId="77777777" w:rsidR="00A77B3E" w:rsidRDefault="00B77B0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114/12/20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4EF7B8D" w14:textId="77777777" w:rsidR="00A77B3E" w:rsidRDefault="00A77B3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263C556" w14:textId="77777777" w:rsidR="00A77B3E" w:rsidRDefault="00A77B3E" w:rsidP="00EB74EA">
            <w:pPr>
              <w:spacing w:line="360" w:lineRule="exact"/>
              <w:rPr>
                <w:rFonts w:ascii="Calibri" w:eastAsia="微軟正黑體" w:hAnsi="微軟正黑體" w:cs="Calibri"/>
                <w:color w:val="000000"/>
              </w:rPr>
            </w:pPr>
          </w:p>
        </w:tc>
      </w:tr>
    </w:tbl>
    <w:p w14:paraId="18B173A4" w14:textId="77777777" w:rsidR="00A77B3E" w:rsidRDefault="00A77B3E">
      <w:pPr>
        <w:rPr>
          <w:rFonts w:ascii="Calibri" w:eastAsia="微軟正黑體" w:hAnsi="微軟正黑體" w:cs="Calibri"/>
          <w:b/>
          <w:color w:val="000000"/>
          <w:sz w:val="28"/>
        </w:rPr>
      </w:pPr>
    </w:p>
    <w:sectPr w:rsidR="00A77B3E">
      <w:footerReference w:type="default" r:id="rId6"/>
      <w:pgSz w:w="12240" w:h="15840"/>
      <w:pgMar w:top="1140" w:right="1140" w:bottom="11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19D6" w14:textId="77777777" w:rsidR="00B77B0E" w:rsidRDefault="00B77B0E">
      <w:r>
        <w:separator/>
      </w:r>
    </w:p>
  </w:endnote>
  <w:endnote w:type="continuationSeparator" w:id="0">
    <w:p w14:paraId="3ABB8D90" w14:textId="77777777" w:rsidR="00B77B0E" w:rsidRDefault="00B7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F685" w14:textId="77777777" w:rsidR="00634F08" w:rsidRDefault="00B77B0E">
    <w:pPr>
      <w:jc w:val="center"/>
      <w:rPr>
        <w:rFonts w:ascii="Calibri" w:eastAsia="微軟正黑體" w:hAnsi="Calibri" w:cs="Calibri"/>
      </w:rPr>
    </w:pPr>
    <w:r>
      <w:rPr>
        <w:rFonts w:ascii="Calibri" w:eastAsia="微軟正黑體" w:hAnsi="Calibri" w:cs="Calibri"/>
        <w:sz w:val="20"/>
      </w:rPr>
      <w:t>第</w:t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PAGE</w:instrText>
    </w:r>
    <w:r>
      <w:rPr>
        <w:rFonts w:ascii="Calibri" w:eastAsia="微軟正黑體" w:hAnsi="Calibri" w:cs="Calibri"/>
        <w:sz w:val="20"/>
      </w:rPr>
      <w:fldChar w:fldCharType="separate"/>
    </w:r>
    <w:r>
      <w:rPr>
        <w:rFonts w:ascii="Calibri" w:eastAsia="微軟正黑體" w:hAnsi="Calibri" w:cs="Calibri"/>
        <w:noProof/>
        <w:sz w:val="20"/>
      </w:rPr>
      <w:t>1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頁，共</w:t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NUMPAGES</w:instrText>
    </w:r>
    <w:r>
      <w:rPr>
        <w:rFonts w:ascii="Calibri" w:eastAsia="微軟正黑體" w:hAnsi="Calibri" w:cs="Calibri"/>
        <w:sz w:val="20"/>
      </w:rPr>
      <w:fldChar w:fldCharType="separate"/>
    </w:r>
    <w:r>
      <w:rPr>
        <w:rFonts w:ascii="Calibri" w:eastAsia="微軟正黑體" w:hAnsi="Calibri" w:cs="Calibri"/>
        <w:noProof/>
        <w:sz w:val="20"/>
      </w:rPr>
      <w:t>2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DC08" w14:textId="77777777" w:rsidR="00B77B0E" w:rsidRDefault="00B77B0E">
      <w:r>
        <w:separator/>
      </w:r>
    </w:p>
  </w:footnote>
  <w:footnote w:type="continuationSeparator" w:id="0">
    <w:p w14:paraId="09DFD6C5" w14:textId="77777777" w:rsidR="00B77B0E" w:rsidRDefault="00B7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A5456"/>
    <w:rsid w:val="00153F32"/>
    <w:rsid w:val="004A6EF5"/>
    <w:rsid w:val="00535594"/>
    <w:rsid w:val="005D20A7"/>
    <w:rsid w:val="00634F08"/>
    <w:rsid w:val="00A77B3E"/>
    <w:rsid w:val="00B77B0E"/>
    <w:rsid w:val="00CA2A55"/>
    <w:rsid w:val="00CD3BC9"/>
    <w:rsid w:val="00E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51F254"/>
  <w15:docId w15:val="{3180218E-FE88-4941-AB41-68FBBEBB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2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D20A7"/>
  </w:style>
  <w:style w:type="paragraph" w:styleId="a5">
    <w:name w:val="footer"/>
    <w:basedOn w:val="a"/>
    <w:link w:val="a6"/>
    <w:rsid w:val="005D2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D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秘書處文書科-巫 德政</cp:lastModifiedBy>
  <cp:revision>5</cp:revision>
  <cp:lastPrinted>2025-04-10T08:46:00Z</cp:lastPrinted>
  <dcterms:created xsi:type="dcterms:W3CDTF">2025-04-09T01:21:00Z</dcterms:created>
  <dcterms:modified xsi:type="dcterms:W3CDTF">2025-04-10T08:53:00Z</dcterms:modified>
</cp:coreProperties>
</file>