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8C" w:rsidRPr="005D085B" w:rsidRDefault="002A3314" w:rsidP="006B62C4">
      <w:pPr>
        <w:spacing w:line="460" w:lineRule="exact"/>
        <w:ind w:leftChars="236" w:left="566" w:rightChars="177" w:right="425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5D085B">
        <w:rPr>
          <w:rFonts w:ascii="標楷體" w:eastAsia="標楷體" w:hAnsi="標楷體" w:cs="Times New Roman"/>
          <w:color w:val="000000"/>
          <w:sz w:val="40"/>
          <w:szCs w:val="40"/>
        </w:rPr>
        <w:t>工程施工查核小組績效考核作業要點第</w:t>
      </w:r>
      <w:r w:rsidR="00AD0519">
        <w:rPr>
          <w:rFonts w:ascii="標楷體" w:eastAsia="標楷體" w:hAnsi="標楷體" w:cs="Times New Roman"/>
          <w:color w:val="000000"/>
          <w:sz w:val="40"/>
          <w:szCs w:val="40"/>
        </w:rPr>
        <w:t>三</w:t>
      </w:r>
      <w:r w:rsidRPr="005D085B">
        <w:rPr>
          <w:rFonts w:ascii="標楷體" w:eastAsia="標楷體" w:hAnsi="標楷體" w:cs="Times New Roman"/>
          <w:color w:val="000000"/>
          <w:sz w:val="40"/>
          <w:szCs w:val="40"/>
        </w:rPr>
        <w:t>點</w:t>
      </w:r>
      <w:r w:rsidR="00BD0454" w:rsidRPr="005D085B">
        <w:rPr>
          <w:rFonts w:ascii="標楷體" w:eastAsia="標楷體" w:hAnsi="標楷體" w:cs="Times New Roman"/>
          <w:color w:val="000000"/>
          <w:sz w:val="40"/>
          <w:szCs w:val="40"/>
        </w:rPr>
        <w:t>修正</w:t>
      </w:r>
      <w:r w:rsidR="00930A65" w:rsidRPr="005D085B">
        <w:rPr>
          <w:rFonts w:ascii="標楷體" w:eastAsia="標楷體" w:hAnsi="標楷體" w:cs="Times New Roman" w:hint="eastAsia"/>
          <w:color w:val="000000"/>
          <w:sz w:val="40"/>
          <w:szCs w:val="40"/>
        </w:rPr>
        <w:t>對照表</w:t>
      </w:r>
    </w:p>
    <w:tbl>
      <w:tblPr>
        <w:tblStyle w:val="a3"/>
        <w:tblW w:w="8930" w:type="dxa"/>
        <w:tblInd w:w="675" w:type="dxa"/>
        <w:tblLook w:val="04A0"/>
      </w:tblPr>
      <w:tblGrid>
        <w:gridCol w:w="2976"/>
        <w:gridCol w:w="2977"/>
        <w:gridCol w:w="2977"/>
      </w:tblGrid>
      <w:tr w:rsidR="00BD0454" w:rsidRPr="009236B4" w:rsidTr="005D085B">
        <w:tc>
          <w:tcPr>
            <w:tcW w:w="2976" w:type="dxa"/>
          </w:tcPr>
          <w:p w:rsidR="00BD0454" w:rsidRPr="005D085B" w:rsidRDefault="00851387" w:rsidP="007E72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85B">
              <w:rPr>
                <w:rFonts w:ascii="標楷體" w:eastAsia="標楷體" w:hAnsi="標楷體" w:hint="eastAsia"/>
                <w:szCs w:val="24"/>
              </w:rPr>
              <w:t>修正規定</w:t>
            </w:r>
          </w:p>
        </w:tc>
        <w:tc>
          <w:tcPr>
            <w:tcW w:w="2977" w:type="dxa"/>
          </w:tcPr>
          <w:p w:rsidR="00BD0454" w:rsidRPr="005D085B" w:rsidRDefault="00851387" w:rsidP="007E72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85B">
              <w:rPr>
                <w:rFonts w:ascii="標楷體" w:eastAsia="標楷體" w:hAnsi="標楷體" w:hint="eastAsia"/>
                <w:szCs w:val="24"/>
              </w:rPr>
              <w:t>現行規定</w:t>
            </w:r>
          </w:p>
        </w:tc>
        <w:tc>
          <w:tcPr>
            <w:tcW w:w="2977" w:type="dxa"/>
          </w:tcPr>
          <w:p w:rsidR="00BD0454" w:rsidRPr="005D085B" w:rsidRDefault="00851387" w:rsidP="007E72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85B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B81B75" w:rsidRPr="009236B4" w:rsidTr="005D085B">
        <w:trPr>
          <w:trHeight w:val="2041"/>
        </w:trPr>
        <w:tc>
          <w:tcPr>
            <w:tcW w:w="2976" w:type="dxa"/>
          </w:tcPr>
          <w:p w:rsidR="00B81B75" w:rsidRPr="009236B4" w:rsidRDefault="00B81B75" w:rsidP="007E7292">
            <w:pPr>
              <w:pStyle w:val="a8"/>
              <w:widowControl/>
              <w:numPr>
                <w:ilvl w:val="0"/>
                <w:numId w:val="1"/>
              </w:numPr>
              <w:ind w:leftChars="0" w:left="445" w:rightChars="-24" w:right="-58" w:hanging="269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績效考核作業，依下列規定辦理：</w:t>
            </w:r>
          </w:p>
          <w:p w:rsidR="00B81B75" w:rsidRPr="009236B4" w:rsidRDefault="00B81B75" w:rsidP="007E7292">
            <w:pPr>
              <w:pStyle w:val="a8"/>
              <w:widowControl/>
              <w:numPr>
                <w:ilvl w:val="1"/>
                <w:numId w:val="4"/>
              </w:numPr>
              <w:ind w:leftChars="0" w:left="743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初評作業：</w:t>
            </w:r>
          </w:p>
          <w:p w:rsidR="00B81B75" w:rsidRPr="009236B4" w:rsidRDefault="00B81B75" w:rsidP="007E7292">
            <w:pPr>
              <w:pStyle w:val="a8"/>
              <w:widowControl/>
              <w:numPr>
                <w:ilvl w:val="2"/>
                <w:numId w:val="4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本小組於每年五月、八月、十一月及次年二月底前，依各受考查核小組函送本會備查之查核結果，進行書面審查。其配分以百分之二十五為原則。</w:t>
            </w:r>
          </w:p>
          <w:p w:rsidR="00B81B75" w:rsidRPr="009236B4" w:rsidRDefault="00B81B75" w:rsidP="007E7292">
            <w:pPr>
              <w:pStyle w:val="a8"/>
              <w:widowControl/>
              <w:numPr>
                <w:ilvl w:val="2"/>
                <w:numId w:val="4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本小組每年邀各受考查核小組進行實地查證一次，必要時得予增加，</w:t>
            </w:r>
            <w:r w:rsidRPr="00A90F1E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或採書面審查方式辦理</w:t>
            </w:r>
            <w:r w:rsidRPr="00A90F1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其配分以百分之六十五為原則。另績效考核會委員必要時得隨同實地查證。</w:t>
            </w:r>
          </w:p>
          <w:p w:rsidR="00B81B75" w:rsidRPr="009236B4" w:rsidRDefault="00B81B75" w:rsidP="007E7292">
            <w:pPr>
              <w:pStyle w:val="a8"/>
              <w:widowControl/>
              <w:numPr>
                <w:ilvl w:val="2"/>
                <w:numId w:val="4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為維持查核運作基本功能及效益，各受考查核小組應依一般績效項目，於提報考核期程最後一季季報表時，併檢附相關佐證資料一併敘明。其配分以百分之十為原則。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1"/>
                <w:numId w:val="4"/>
              </w:numPr>
              <w:ind w:leftChars="0" w:left="743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複評作業：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2"/>
                <w:numId w:val="1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績效考核會應就本小組初評結果</w:t>
            </w: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進行審議並評分後，決定績效考核等第及名次。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2"/>
                <w:numId w:val="1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複評作業各項配分，必要時得由績效考核會調整之。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2"/>
                <w:numId w:val="1"/>
              </w:numPr>
              <w:ind w:leftChars="0" w:left="993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績效考核會開會時，得視實際情況邀請受考機關列席陳述意見。</w:t>
            </w:r>
          </w:p>
          <w:p w:rsidR="00373FD2" w:rsidRPr="009236B4" w:rsidRDefault="00373FD2" w:rsidP="007E7292">
            <w:pPr>
              <w:widowControl/>
              <w:ind w:leftChars="200" w:left="480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書面審查評分表、實地查證評分表、一般績效評分表及複評績效考核評分表，如附表一至附表四。</w:t>
            </w:r>
          </w:p>
        </w:tc>
        <w:tc>
          <w:tcPr>
            <w:tcW w:w="2977" w:type="dxa"/>
          </w:tcPr>
          <w:p w:rsidR="00B81B75" w:rsidRPr="009236B4" w:rsidRDefault="00436FB1" w:rsidP="007E7292">
            <w:pPr>
              <w:pStyle w:val="a8"/>
              <w:widowControl/>
              <w:numPr>
                <w:ilvl w:val="0"/>
                <w:numId w:val="14"/>
              </w:numPr>
              <w:ind w:leftChars="0" w:left="437" w:rightChars="-24" w:right="-58" w:hanging="261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績效考核作業，依下列規定辦理：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0"/>
                <w:numId w:val="7"/>
              </w:numPr>
              <w:ind w:leftChars="0" w:left="743" w:rightChars="-24" w:right="-58" w:hanging="567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初評作業：</w:t>
            </w:r>
          </w:p>
          <w:p w:rsidR="00436FB1" w:rsidRPr="009236B4" w:rsidRDefault="00436FB1" w:rsidP="007E7292">
            <w:pPr>
              <w:pStyle w:val="a8"/>
              <w:widowControl/>
              <w:numPr>
                <w:ilvl w:val="0"/>
                <w:numId w:val="8"/>
              </w:numPr>
              <w:ind w:leftChars="0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本小組於每年五月、八月、十一月及次年二月底前，依各受考查核小組函送本會備查之查核結果，進行書面審查。其配分以百分之二十五為原則。</w:t>
            </w:r>
          </w:p>
          <w:p w:rsidR="00436FB1" w:rsidRPr="00D765CF" w:rsidRDefault="00436FB1" w:rsidP="007E7292">
            <w:pPr>
              <w:pStyle w:val="a8"/>
              <w:widowControl/>
              <w:numPr>
                <w:ilvl w:val="0"/>
                <w:numId w:val="8"/>
              </w:numPr>
              <w:ind w:leftChars="0" w:rightChars="-24" w:right="-58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本小組每年邀各受考查核小組進行實地查證一次，必要時得予增加。其配分以百分之六十五為原則。另績效考核會委員必要時得隨同實地查證。</w:t>
            </w:r>
          </w:p>
          <w:p w:rsidR="00D765CF" w:rsidRPr="009236B4" w:rsidRDefault="00D765CF" w:rsidP="00D765CF">
            <w:pPr>
              <w:pStyle w:val="a8"/>
              <w:widowControl/>
              <w:ind w:leftChars="0" w:left="960" w:rightChars="-24" w:right="-58"/>
              <w:jc w:val="both"/>
              <w:rPr>
                <w:rFonts w:ascii="標楷體" w:eastAsia="標楷體" w:hAnsi="標楷體"/>
                <w:szCs w:val="24"/>
              </w:rPr>
            </w:pPr>
          </w:p>
          <w:p w:rsidR="00436FB1" w:rsidRPr="00456BD0" w:rsidRDefault="00436FB1" w:rsidP="007E7292">
            <w:pPr>
              <w:pStyle w:val="a8"/>
              <w:widowControl/>
              <w:numPr>
                <w:ilvl w:val="0"/>
                <w:numId w:val="8"/>
              </w:numPr>
              <w:ind w:leftChars="0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為維持查核運作基本功能及效益，各受考查核小組應依一般績效項目，於提報考核期程最後一季季報表時，併檢附相關佐證資料一併敘明。其配分以百分之十為原則。</w:t>
            </w:r>
          </w:p>
          <w:p w:rsidR="00373FD2" w:rsidRPr="009236B4" w:rsidRDefault="00373FD2" w:rsidP="007E7292">
            <w:pPr>
              <w:pStyle w:val="a8"/>
              <w:widowControl/>
              <w:numPr>
                <w:ilvl w:val="0"/>
                <w:numId w:val="7"/>
              </w:numPr>
              <w:ind w:leftChars="0" w:left="743" w:rightChars="-24" w:right="-58" w:hanging="567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複評作業：</w:t>
            </w:r>
          </w:p>
          <w:p w:rsidR="00373FD2" w:rsidRPr="009236B4" w:rsidRDefault="00373FD2" w:rsidP="007E7292">
            <w:pPr>
              <w:pStyle w:val="a8"/>
              <w:widowControl/>
              <w:numPr>
                <w:ilvl w:val="0"/>
                <w:numId w:val="9"/>
              </w:numPr>
              <w:ind w:leftChars="0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績效考核會應就本小組初評結果</w:t>
            </w: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進行審議並評分後，決定績效考核等第及名次。</w:t>
            </w:r>
          </w:p>
          <w:p w:rsidR="00373FD2" w:rsidRPr="009236B4" w:rsidRDefault="00373FD2" w:rsidP="007E7292">
            <w:pPr>
              <w:pStyle w:val="a8"/>
              <w:widowControl/>
              <w:numPr>
                <w:ilvl w:val="0"/>
                <w:numId w:val="9"/>
              </w:numPr>
              <w:ind w:leftChars="0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複評作業各項配分，必要時得由績效考核會調整之。</w:t>
            </w:r>
          </w:p>
          <w:p w:rsidR="00436FB1" w:rsidRPr="009236B4" w:rsidRDefault="00373FD2" w:rsidP="007E7292">
            <w:pPr>
              <w:pStyle w:val="a8"/>
              <w:widowControl/>
              <w:numPr>
                <w:ilvl w:val="0"/>
                <w:numId w:val="9"/>
              </w:numPr>
              <w:ind w:leftChars="0" w:rightChars="-24" w:right="-58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績效考核會開會時，得視實際情況邀請受考機關列席陳述意見。</w:t>
            </w:r>
          </w:p>
          <w:p w:rsidR="00373FD2" w:rsidRPr="009236B4" w:rsidRDefault="00373FD2" w:rsidP="007E7292">
            <w:pPr>
              <w:widowControl/>
              <w:ind w:leftChars="200" w:left="480"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9236B4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書面審查評分表、實地查證評分表、一般績效評分表及複評績效考核評分表，如附表一至附表四。</w:t>
            </w:r>
          </w:p>
        </w:tc>
        <w:tc>
          <w:tcPr>
            <w:tcW w:w="2977" w:type="dxa"/>
          </w:tcPr>
          <w:p w:rsidR="00AD0519" w:rsidRDefault="007E7292" w:rsidP="001B0AA1">
            <w:pPr>
              <w:pStyle w:val="a8"/>
              <w:numPr>
                <w:ilvl w:val="0"/>
                <w:numId w:val="15"/>
              </w:numPr>
              <w:ind w:leftChars="73" w:left="459" w:hanging="284"/>
              <w:jc w:val="both"/>
              <w:rPr>
                <w:rFonts w:ascii="標楷體" w:eastAsia="標楷體" w:hAnsi="標楷體"/>
                <w:szCs w:val="24"/>
              </w:rPr>
            </w:pPr>
            <w:r w:rsidRPr="001B0AA1">
              <w:rPr>
                <w:rFonts w:ascii="標楷體" w:eastAsia="標楷體" w:hAnsi="標楷體" w:hint="eastAsia"/>
                <w:szCs w:val="24"/>
              </w:rPr>
              <w:lastRenderedPageBreak/>
              <w:t>為配合績效考核業務執行需求，建立彈性之</w:t>
            </w:r>
            <w:r w:rsidR="00AD0519" w:rsidRPr="001B0AA1">
              <w:rPr>
                <w:rFonts w:ascii="標楷體" w:eastAsia="標楷體" w:hAnsi="標楷體" w:hint="eastAsia"/>
                <w:szCs w:val="24"/>
              </w:rPr>
              <w:t>評審方式，除</w:t>
            </w:r>
            <w:r w:rsidR="00AD0519" w:rsidRPr="001B0AA1">
              <w:rPr>
                <w:rFonts w:ascii="標楷體" w:eastAsia="標楷體" w:hAnsi="標楷體" w:cs="新細明體" w:hint="eastAsia"/>
                <w:kern w:val="0"/>
                <w:szCs w:val="24"/>
              </w:rPr>
              <w:t>每年邀各受考查核小組進行實地查證外，</w:t>
            </w:r>
            <w:r w:rsidR="001B0AA1">
              <w:rPr>
                <w:rFonts w:ascii="標楷體" w:eastAsia="標楷體" w:hAnsi="標楷體" w:cs="新細明體" w:hint="eastAsia"/>
                <w:kern w:val="0"/>
                <w:szCs w:val="24"/>
              </w:rPr>
              <w:t>第一項第一款第二目</w:t>
            </w:r>
            <w:r w:rsidR="00AD0519" w:rsidRPr="001B0AA1">
              <w:rPr>
                <w:rFonts w:ascii="標楷體" w:eastAsia="標楷體" w:hAnsi="標楷體" w:hint="eastAsia"/>
                <w:szCs w:val="24"/>
              </w:rPr>
              <w:t>增列「採書面審查方式辦理」規定。</w:t>
            </w:r>
          </w:p>
          <w:p w:rsidR="001B0AA1" w:rsidRPr="001B0AA1" w:rsidRDefault="001B0AA1" w:rsidP="001B0AA1">
            <w:pPr>
              <w:pStyle w:val="a8"/>
              <w:numPr>
                <w:ilvl w:val="0"/>
                <w:numId w:val="15"/>
              </w:numPr>
              <w:ind w:leftChars="73" w:left="459" w:hanging="28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第二項未修正。</w:t>
            </w:r>
          </w:p>
        </w:tc>
      </w:tr>
    </w:tbl>
    <w:p w:rsidR="00BD0454" w:rsidRPr="00BD0454" w:rsidRDefault="00BD0454" w:rsidP="00851387">
      <w:pPr>
        <w:rPr>
          <w:b/>
          <w:sz w:val="36"/>
          <w:szCs w:val="36"/>
        </w:rPr>
      </w:pPr>
    </w:p>
    <w:sectPr w:rsidR="00BD0454" w:rsidRPr="00BD0454" w:rsidSect="0007189B">
      <w:pgSz w:w="11906" w:h="16838"/>
      <w:pgMar w:top="1418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8B8" w:rsidRDefault="007E18B8" w:rsidP="00331835">
      <w:r>
        <w:separator/>
      </w:r>
    </w:p>
  </w:endnote>
  <w:endnote w:type="continuationSeparator" w:id="1">
    <w:p w:rsidR="007E18B8" w:rsidRDefault="007E18B8" w:rsidP="0033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8B8" w:rsidRDefault="007E18B8" w:rsidP="00331835">
      <w:r>
        <w:separator/>
      </w:r>
    </w:p>
  </w:footnote>
  <w:footnote w:type="continuationSeparator" w:id="1">
    <w:p w:rsidR="007E18B8" w:rsidRDefault="007E18B8" w:rsidP="00331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E7"/>
    <w:multiLevelType w:val="hybridMultilevel"/>
    <w:tmpl w:val="A356AB4C"/>
    <w:lvl w:ilvl="0" w:tplc="E03852A0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>
    <w:nsid w:val="1D451896"/>
    <w:multiLevelType w:val="hybridMultilevel"/>
    <w:tmpl w:val="AE06A126"/>
    <w:lvl w:ilvl="0" w:tplc="2228B076">
      <w:start w:val="3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524084"/>
    <w:multiLevelType w:val="hybridMultilevel"/>
    <w:tmpl w:val="94A638DE"/>
    <w:lvl w:ilvl="0" w:tplc="366C583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AE1F6A"/>
    <w:multiLevelType w:val="hybridMultilevel"/>
    <w:tmpl w:val="BF76C51C"/>
    <w:lvl w:ilvl="0" w:tplc="B37C3BE6">
      <w:start w:val="4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D1B0F"/>
    <w:multiLevelType w:val="hybridMultilevel"/>
    <w:tmpl w:val="EDEAE23C"/>
    <w:lvl w:ilvl="0" w:tplc="C9A8D0C2">
      <w:start w:val="1"/>
      <w:numFmt w:val="taiwaneseCountingThousand"/>
      <w:lvlText w:val="(%1)"/>
      <w:lvlJc w:val="left"/>
      <w:pPr>
        <w:ind w:left="6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5">
    <w:nsid w:val="34E33858"/>
    <w:multiLevelType w:val="hybridMultilevel"/>
    <w:tmpl w:val="1D90870C"/>
    <w:lvl w:ilvl="0" w:tplc="8A0088F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9A8D0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03852A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D72555"/>
    <w:multiLevelType w:val="hybridMultilevel"/>
    <w:tmpl w:val="086C6E56"/>
    <w:lvl w:ilvl="0" w:tplc="16422710">
      <w:start w:val="3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9A8D0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03852A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3D2D7E"/>
    <w:multiLevelType w:val="hybridMultilevel"/>
    <w:tmpl w:val="B3F8C010"/>
    <w:lvl w:ilvl="0" w:tplc="348C59D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9A8D0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03852A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C2069A"/>
    <w:multiLevelType w:val="hybridMultilevel"/>
    <w:tmpl w:val="EDEAE23C"/>
    <w:lvl w:ilvl="0" w:tplc="C9A8D0C2">
      <w:start w:val="1"/>
      <w:numFmt w:val="taiwaneseCountingThousand"/>
      <w:lvlText w:val="(%1)"/>
      <w:lvlJc w:val="left"/>
      <w:pPr>
        <w:ind w:left="6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9">
    <w:nsid w:val="624B323E"/>
    <w:multiLevelType w:val="hybridMultilevel"/>
    <w:tmpl w:val="59EC2468"/>
    <w:lvl w:ilvl="0" w:tplc="62FE31B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9A8D0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03852A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5E7097"/>
    <w:multiLevelType w:val="hybridMultilevel"/>
    <w:tmpl w:val="BFE096AE"/>
    <w:lvl w:ilvl="0" w:tplc="348C59D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366C583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03852A0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BA2FC9"/>
    <w:multiLevelType w:val="hybridMultilevel"/>
    <w:tmpl w:val="C178B74E"/>
    <w:lvl w:ilvl="0" w:tplc="E03852A0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2">
    <w:nsid w:val="667E30DB"/>
    <w:multiLevelType w:val="hybridMultilevel"/>
    <w:tmpl w:val="2F4495CE"/>
    <w:lvl w:ilvl="0" w:tplc="7A1AA33C">
      <w:start w:val="3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9A8D0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385B78"/>
    <w:multiLevelType w:val="hybridMultilevel"/>
    <w:tmpl w:val="D83AAB7C"/>
    <w:lvl w:ilvl="0" w:tplc="BB7C368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1413DD"/>
    <w:multiLevelType w:val="hybridMultilevel"/>
    <w:tmpl w:val="712AD1AE"/>
    <w:lvl w:ilvl="0" w:tplc="C9A8D0C2">
      <w:start w:val="1"/>
      <w:numFmt w:val="taiwaneseCountingThousand"/>
      <w:lvlText w:val="(%1)"/>
      <w:lvlJc w:val="left"/>
      <w:pPr>
        <w:ind w:left="6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454"/>
    <w:rsid w:val="0007189B"/>
    <w:rsid w:val="000B7F96"/>
    <w:rsid w:val="000E417D"/>
    <w:rsid w:val="00117175"/>
    <w:rsid w:val="00120D55"/>
    <w:rsid w:val="001B0AA1"/>
    <w:rsid w:val="001C7708"/>
    <w:rsid w:val="00273033"/>
    <w:rsid w:val="002A3314"/>
    <w:rsid w:val="00301DEA"/>
    <w:rsid w:val="00331835"/>
    <w:rsid w:val="00335E4A"/>
    <w:rsid w:val="00373FD2"/>
    <w:rsid w:val="003865F0"/>
    <w:rsid w:val="00387C07"/>
    <w:rsid w:val="004369B4"/>
    <w:rsid w:val="00436FB1"/>
    <w:rsid w:val="00456BD0"/>
    <w:rsid w:val="004607C2"/>
    <w:rsid w:val="004A33A1"/>
    <w:rsid w:val="00526E1C"/>
    <w:rsid w:val="005B322B"/>
    <w:rsid w:val="005D0578"/>
    <w:rsid w:val="005D085B"/>
    <w:rsid w:val="006B62C4"/>
    <w:rsid w:val="007161D5"/>
    <w:rsid w:val="007C327C"/>
    <w:rsid w:val="007E18B8"/>
    <w:rsid w:val="007E7292"/>
    <w:rsid w:val="008171B2"/>
    <w:rsid w:val="00851387"/>
    <w:rsid w:val="009236B4"/>
    <w:rsid w:val="00930A65"/>
    <w:rsid w:val="009774DE"/>
    <w:rsid w:val="009A49A1"/>
    <w:rsid w:val="009F584C"/>
    <w:rsid w:val="00A76200"/>
    <w:rsid w:val="00A90F1E"/>
    <w:rsid w:val="00AC6702"/>
    <w:rsid w:val="00AD0519"/>
    <w:rsid w:val="00B2562E"/>
    <w:rsid w:val="00B81B75"/>
    <w:rsid w:val="00BD0454"/>
    <w:rsid w:val="00C2726F"/>
    <w:rsid w:val="00C4223B"/>
    <w:rsid w:val="00C83755"/>
    <w:rsid w:val="00CC6E5F"/>
    <w:rsid w:val="00D67BB0"/>
    <w:rsid w:val="00D765CF"/>
    <w:rsid w:val="00D86BA2"/>
    <w:rsid w:val="00E0777D"/>
    <w:rsid w:val="00E102CA"/>
    <w:rsid w:val="00E1346D"/>
    <w:rsid w:val="00E70F8C"/>
    <w:rsid w:val="00E97B52"/>
    <w:rsid w:val="00E97E99"/>
    <w:rsid w:val="00F207BA"/>
    <w:rsid w:val="00F2697B"/>
    <w:rsid w:val="00F84A73"/>
    <w:rsid w:val="00F87E1A"/>
    <w:rsid w:val="00FA6C35"/>
    <w:rsid w:val="00FB37CF"/>
    <w:rsid w:val="00FC2D0B"/>
    <w:rsid w:val="00FD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1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3183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31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31835"/>
    <w:rPr>
      <w:sz w:val="20"/>
      <w:szCs w:val="20"/>
    </w:rPr>
  </w:style>
  <w:style w:type="paragraph" w:styleId="a8">
    <w:name w:val="List Paragraph"/>
    <w:basedOn w:val="a"/>
    <w:uiPriority w:val="34"/>
    <w:qFormat/>
    <w:rsid w:val="0085138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1347</dc:creator>
  <cp:lastModifiedBy>1347</cp:lastModifiedBy>
  <cp:revision>14</cp:revision>
  <cp:lastPrinted>2021-10-26T08:50:00Z</cp:lastPrinted>
  <dcterms:created xsi:type="dcterms:W3CDTF">2021-11-09T01:20:00Z</dcterms:created>
  <dcterms:modified xsi:type="dcterms:W3CDTF">2021-11-16T03:30:00Z</dcterms:modified>
</cp:coreProperties>
</file>