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截至10</w:t>
      </w:r>
      <w:r w:rsidR="008A4861">
        <w:rPr>
          <w:rFonts w:ascii="標楷體" w:eastAsia="標楷體" w:hAnsi="標楷體" w:cs="Arial" w:hint="eastAsia"/>
          <w:sz w:val="32"/>
          <w:szCs w:val="32"/>
        </w:rPr>
        <w:t>9</w:t>
      </w:r>
      <w:r>
        <w:rPr>
          <w:rFonts w:ascii="標楷體" w:eastAsia="標楷體" w:hAnsi="標楷體" w:cs="Arial" w:hint="eastAsia"/>
          <w:sz w:val="32"/>
          <w:szCs w:val="32"/>
        </w:rPr>
        <w:t>年</w:t>
      </w:r>
      <w:r w:rsidR="007F7B34">
        <w:rPr>
          <w:rFonts w:ascii="標楷體" w:eastAsia="標楷體" w:hAnsi="標楷體" w:cs="Arial" w:hint="eastAsia"/>
          <w:sz w:val="32"/>
          <w:szCs w:val="32"/>
        </w:rPr>
        <w:t>3</w:t>
      </w:r>
      <w:r>
        <w:rPr>
          <w:rFonts w:ascii="標楷體" w:eastAsia="標楷體" w:hAnsi="標楷體" w:cs="Arial" w:hint="eastAsia"/>
          <w:sz w:val="32"/>
          <w:szCs w:val="32"/>
        </w:rPr>
        <w:t>月底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A66D85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</w:p>
    <w:p w:rsidR="00A66D85" w:rsidRPr="00A156CB" w:rsidRDefault="00A66D85" w:rsidP="00A66D85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A156CB">
        <w:rPr>
          <w:rFonts w:ascii="標楷體" w:eastAsia="標楷體" w:hAnsi="標楷體" w:cs="Arial" w:hint="eastAsia"/>
          <w:sz w:val="32"/>
          <w:szCs w:val="32"/>
        </w:rPr>
        <w:t xml:space="preserve">預算執行情形統計表（依機關別）(依達成率排序) </w:t>
      </w:r>
    </w:p>
    <w:p w:rsidR="00A66D85" w:rsidRPr="00A156CB" w:rsidRDefault="008A4861" w:rsidP="008A4861">
      <w:pPr>
        <w:spacing w:line="360" w:lineRule="exact"/>
        <w:ind w:rightChars="-142" w:right="-341"/>
        <w:jc w:val="right"/>
        <w:rPr>
          <w:rFonts w:ascii="標楷體" w:eastAsia="標楷體" w:hAnsi="標楷體" w:cs="Arial"/>
          <w:sz w:val="28"/>
          <w:szCs w:val="28"/>
        </w:rPr>
      </w:pPr>
      <w:r w:rsidRPr="008A4861">
        <w:rPr>
          <w:rFonts w:ascii="標楷體" w:eastAsia="標楷體" w:hAnsi="標楷體" w:cs="Arial" w:hint="eastAsia"/>
          <w:szCs w:val="28"/>
        </w:rPr>
        <w:t>金額單位：千元</w:t>
      </w:r>
    </w:p>
    <w:tbl>
      <w:tblPr>
        <w:tblW w:w="5300" w:type="pct"/>
        <w:tblInd w:w="-134" w:type="dxa"/>
        <w:tblLayout w:type="fixed"/>
        <w:tblCellMar>
          <w:left w:w="0" w:type="dxa"/>
          <w:right w:w="57" w:type="dxa"/>
        </w:tblCellMar>
        <w:tblLook w:val="0000"/>
      </w:tblPr>
      <w:tblGrid>
        <w:gridCol w:w="532"/>
        <w:gridCol w:w="955"/>
        <w:gridCol w:w="729"/>
        <w:gridCol w:w="1547"/>
        <w:gridCol w:w="1547"/>
        <w:gridCol w:w="1547"/>
        <w:gridCol w:w="1008"/>
        <w:gridCol w:w="1008"/>
      </w:tblGrid>
      <w:tr w:rsidR="007F7B34" w:rsidRPr="003E325A" w:rsidTr="006C75DC">
        <w:trPr>
          <w:trHeight w:val="943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hint="eastAsia"/>
              </w:rPr>
              <w:t xml:space="preserve">  </w:t>
            </w:r>
            <w:r w:rsidRPr="003E325A">
              <w:rPr>
                <w:rFonts w:ascii="標楷體" w:eastAsia="標楷體" w:hAnsi="標楷體"/>
                <w:bCs/>
              </w:rPr>
              <w:t>項次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cs="新細明體" w:hint="eastAsia"/>
                <w:bCs/>
              </w:rPr>
              <w:t>主政</w:t>
            </w:r>
          </w:p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cs="新細明體" w:hint="eastAsia"/>
                <w:bCs/>
              </w:rPr>
              <w:t>機關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計畫總數(項)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第2期109年特別預算</w:t>
            </w:r>
          </w:p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(A)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分配數</w:t>
            </w:r>
            <w:r w:rsidRPr="003E325A">
              <w:rPr>
                <w:rFonts w:ascii="標楷體" w:eastAsia="標楷體" w:hAnsi="標楷體" w:hint="eastAsia"/>
                <w:bCs/>
              </w:rPr>
              <w:br/>
              <w:t>(B)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執行數</w:t>
            </w:r>
          </w:p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(C)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執行率(%)</w:t>
            </w:r>
            <w:r w:rsidRPr="003E325A">
              <w:rPr>
                <w:rFonts w:ascii="標楷體" w:eastAsia="標楷體" w:hAnsi="標楷體" w:hint="eastAsia"/>
                <w:bCs/>
              </w:rPr>
              <w:br/>
              <w:t>(C)/(B)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特別預算達成率(%)</w:t>
            </w:r>
            <w:r w:rsidRPr="003E325A">
              <w:rPr>
                <w:rFonts w:ascii="標楷體" w:eastAsia="標楷體" w:hAnsi="標楷體" w:hint="eastAsia"/>
                <w:bCs/>
              </w:rPr>
              <w:br/>
              <w:t>(C)/(A)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科技部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541,100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75,000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75,000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100.00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13.86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交通部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38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31,334,479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3,692,164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3,958,474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107.21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12.63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經濟部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21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38,897,730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4,514,033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4,430,656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98.15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11.39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文化部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6,947,300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435,288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474,865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109.09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6.84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5,092,630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636,097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262,449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41.26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5.15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內政部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13,364,200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773,434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688,089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88.97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5.15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農委會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308,248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11,000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9,962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90.56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3.23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3E325A">
              <w:rPr>
                <w:rFonts w:ascii="標楷體" w:eastAsia="標楷體" w:hAnsi="標楷體" w:hint="eastAsia"/>
              </w:rPr>
              <w:t>衛福部</w:t>
            </w:r>
            <w:proofErr w:type="gramEnd"/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3,086,489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157,087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91,300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58.12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2.96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客委會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384,760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-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0.00</w:t>
            </w:r>
          </w:p>
        </w:tc>
      </w:tr>
      <w:tr w:rsidR="007F7B34" w:rsidRPr="003E325A" w:rsidTr="006C75DC">
        <w:trPr>
          <w:trHeight w:val="454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center"/>
              <w:rPr>
                <w:rFonts w:ascii="標楷體" w:eastAsia="標楷體" w:hAnsi="標楷體" w:cs="新細明體"/>
              </w:rPr>
            </w:pPr>
            <w:r w:rsidRPr="003E325A">
              <w:rPr>
                <w:rFonts w:ascii="標楷體" w:eastAsia="標楷體" w:hAnsi="標楷體" w:hint="eastAsia"/>
              </w:rPr>
              <w:t>原民會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569,080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-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0.00</w:t>
            </w:r>
          </w:p>
        </w:tc>
      </w:tr>
      <w:tr w:rsidR="007F7B34" w:rsidRPr="003E325A" w:rsidTr="006C75DC">
        <w:trPr>
          <w:trHeight w:val="454"/>
        </w:trPr>
        <w:tc>
          <w:tcPr>
            <w:tcW w:w="8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325A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center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>75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 xml:space="preserve">100,526,016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 xml:space="preserve">10,294,103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 xml:space="preserve">9,990,795 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 xml:space="preserve">97.05 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Cambria" w:hAnsi="Cambria" w:cs="新細明體"/>
              </w:rPr>
            </w:pPr>
            <w:r w:rsidRPr="003E325A">
              <w:rPr>
                <w:rFonts w:ascii="Cambria" w:hAnsi="Cambria"/>
              </w:rPr>
              <w:t>9.</w:t>
            </w:r>
            <w:r w:rsidRPr="003E325A">
              <w:rPr>
                <w:rFonts w:ascii="Cambria" w:hAnsi="Cambria" w:hint="eastAsia"/>
              </w:rPr>
              <w:t>94</w:t>
            </w:r>
            <w:r w:rsidRPr="003E325A">
              <w:rPr>
                <w:rFonts w:ascii="Cambria" w:hAnsi="Cambria"/>
              </w:rPr>
              <w:t xml:space="preserve"> </w:t>
            </w:r>
          </w:p>
        </w:tc>
      </w:tr>
    </w:tbl>
    <w:p w:rsidR="00A66D85" w:rsidRPr="008A4861" w:rsidRDefault="00A66D85" w:rsidP="008A4861">
      <w:pPr>
        <w:pStyle w:val="A02-"/>
        <w:numPr>
          <w:ilvl w:val="0"/>
          <w:numId w:val="0"/>
        </w:numPr>
        <w:ind w:left="851" w:rightChars="-142" w:right="-341"/>
        <w:jc w:val="right"/>
        <w:rPr>
          <w:rFonts w:cs="Arial"/>
          <w:sz w:val="36"/>
        </w:rPr>
      </w:pPr>
      <w:r w:rsidRPr="008A4861">
        <w:rPr>
          <w:rFonts w:hint="eastAsia"/>
          <w:szCs w:val="28"/>
        </w:rPr>
        <w:t xml:space="preserve">              </w:t>
      </w:r>
      <w:r w:rsidRPr="008A4861">
        <w:rPr>
          <w:rFonts w:hint="eastAsia"/>
          <w:sz w:val="28"/>
          <w:szCs w:val="28"/>
        </w:rPr>
        <w:t>備註：</w:t>
      </w:r>
      <w:proofErr w:type="spellStart"/>
      <w:r w:rsidRPr="008A4861">
        <w:rPr>
          <w:rFonts w:hint="eastAsia"/>
          <w:sz w:val="28"/>
          <w:szCs w:val="28"/>
        </w:rPr>
        <w:t>GPMnet</w:t>
      </w:r>
      <w:proofErr w:type="spellEnd"/>
      <w:r w:rsidRPr="008A4861">
        <w:rPr>
          <w:rFonts w:hint="eastAsia"/>
          <w:sz w:val="28"/>
          <w:szCs w:val="28"/>
        </w:rPr>
        <w:t>資料下載日期109年</w:t>
      </w:r>
      <w:r w:rsidR="007F7B34">
        <w:rPr>
          <w:rFonts w:hint="eastAsia"/>
          <w:sz w:val="28"/>
          <w:szCs w:val="28"/>
        </w:rPr>
        <w:t>4</w:t>
      </w:r>
      <w:r w:rsidRPr="008A4861">
        <w:rPr>
          <w:rFonts w:hint="eastAsia"/>
          <w:sz w:val="28"/>
          <w:szCs w:val="28"/>
        </w:rPr>
        <w:t>月</w:t>
      </w:r>
      <w:r w:rsidR="008A4861" w:rsidRPr="008A4861">
        <w:rPr>
          <w:rFonts w:hint="eastAsia"/>
          <w:sz w:val="28"/>
          <w:szCs w:val="28"/>
        </w:rPr>
        <w:t>1</w:t>
      </w:r>
      <w:r w:rsidR="007F7B34">
        <w:rPr>
          <w:rFonts w:hint="eastAsia"/>
          <w:sz w:val="28"/>
          <w:szCs w:val="28"/>
        </w:rPr>
        <w:t>3</w:t>
      </w:r>
      <w:r w:rsidRPr="008A4861">
        <w:rPr>
          <w:rFonts w:hint="eastAsia"/>
          <w:sz w:val="28"/>
          <w:szCs w:val="28"/>
        </w:rPr>
        <w:t>日</w:t>
      </w:r>
    </w:p>
    <w:p w:rsidR="00067D02" w:rsidRDefault="00067D02">
      <w:pPr>
        <w:widowControl/>
        <w:suppressAutoHyphens w:val="0"/>
      </w:pPr>
      <w:r>
        <w:br w:type="page"/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lastRenderedPageBreak/>
        <w:t>截至10</w:t>
      </w:r>
      <w:r w:rsidR="008A4861">
        <w:rPr>
          <w:rFonts w:ascii="標楷體" w:eastAsia="標楷體" w:hAnsi="標楷體" w:cs="Arial" w:hint="eastAsia"/>
          <w:sz w:val="32"/>
          <w:szCs w:val="32"/>
        </w:rPr>
        <w:t>9</w:t>
      </w:r>
      <w:r>
        <w:rPr>
          <w:rFonts w:ascii="標楷體" w:eastAsia="標楷體" w:hAnsi="標楷體" w:cs="Arial" w:hint="eastAsia"/>
          <w:sz w:val="32"/>
          <w:szCs w:val="32"/>
        </w:rPr>
        <w:t>年</w:t>
      </w:r>
      <w:r w:rsidR="007F7B34">
        <w:rPr>
          <w:rFonts w:ascii="標楷體" w:eastAsia="標楷體" w:hAnsi="標楷體" w:cs="Arial" w:hint="eastAsia"/>
          <w:sz w:val="32"/>
          <w:szCs w:val="32"/>
        </w:rPr>
        <w:t>3</w:t>
      </w:r>
      <w:r>
        <w:rPr>
          <w:rFonts w:ascii="標楷體" w:eastAsia="標楷體" w:hAnsi="標楷體" w:cs="Arial" w:hint="eastAsia"/>
          <w:sz w:val="32"/>
          <w:szCs w:val="32"/>
        </w:rPr>
        <w:t>月底</w:t>
      </w:r>
    </w:p>
    <w:p w:rsidR="00067D02" w:rsidRDefault="00067D02" w:rsidP="00067D02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工程會</w:t>
      </w:r>
      <w:proofErr w:type="gramStart"/>
      <w:r>
        <w:rPr>
          <w:rFonts w:ascii="標楷體" w:eastAsia="標楷體" w:hAnsi="標楷體" w:cs="Arial" w:hint="eastAsia"/>
          <w:sz w:val="32"/>
          <w:szCs w:val="32"/>
        </w:rPr>
        <w:t>列管前瞻</w:t>
      </w:r>
      <w:proofErr w:type="gramEnd"/>
      <w:r>
        <w:rPr>
          <w:rFonts w:ascii="標楷體" w:eastAsia="標楷體" w:hAnsi="標楷體" w:cs="Arial" w:hint="eastAsia"/>
          <w:sz w:val="32"/>
          <w:szCs w:val="32"/>
        </w:rPr>
        <w:t>基礎建設公共建設類計畫第二期執行情形</w:t>
      </w:r>
    </w:p>
    <w:p w:rsidR="00067D02" w:rsidRP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067D02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</w:p>
    <w:p w:rsidR="00067D02" w:rsidRPr="00A156CB" w:rsidRDefault="00067D02" w:rsidP="00067D02">
      <w:pPr>
        <w:pStyle w:val="a3"/>
        <w:tabs>
          <w:tab w:val="left" w:pos="14175"/>
        </w:tabs>
        <w:overflowPunct w:val="0"/>
        <w:spacing w:line="360" w:lineRule="exact"/>
        <w:ind w:left="-142" w:right="67" w:firstLine="0"/>
        <w:jc w:val="center"/>
        <w:textAlignment w:val="baseline"/>
        <w:rPr>
          <w:rFonts w:cs="Arial"/>
          <w:color w:val="auto"/>
          <w:sz w:val="28"/>
          <w:szCs w:val="28"/>
        </w:rPr>
      </w:pPr>
      <w:r w:rsidRPr="00A156CB">
        <w:rPr>
          <w:rFonts w:cs="Arial" w:hint="eastAsia"/>
          <w:color w:val="auto"/>
          <w:sz w:val="28"/>
          <w:szCs w:val="28"/>
        </w:rPr>
        <w:t>預算執行情形統計表（依建設類別排序）</w:t>
      </w:r>
    </w:p>
    <w:tbl>
      <w:tblPr>
        <w:tblW w:w="5419" w:type="pct"/>
        <w:tblInd w:w="-559" w:type="dxa"/>
        <w:tblLayout w:type="fixed"/>
        <w:tblCellMar>
          <w:left w:w="0" w:type="dxa"/>
          <w:right w:w="57" w:type="dxa"/>
        </w:tblCellMar>
        <w:tblLook w:val="0000"/>
      </w:tblPr>
      <w:tblGrid>
        <w:gridCol w:w="383"/>
        <w:gridCol w:w="1012"/>
        <w:gridCol w:w="693"/>
        <w:gridCol w:w="495"/>
        <w:gridCol w:w="521"/>
        <w:gridCol w:w="1292"/>
        <w:gridCol w:w="1274"/>
        <w:gridCol w:w="1134"/>
        <w:gridCol w:w="994"/>
        <w:gridCol w:w="1274"/>
      </w:tblGrid>
      <w:tr w:rsidR="007F7B34" w:rsidRPr="003E325A" w:rsidTr="007F7B34">
        <w:trPr>
          <w:tblHeader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類別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整合機關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計畫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項</w:t>
            </w:r>
            <w:r w:rsidRPr="003E325A">
              <w:rPr>
                <w:rFonts w:ascii="標楷體" w:eastAsia="標楷體" w:hAnsi="標楷體" w:hint="eastAsia"/>
                <w:bCs/>
              </w:rPr>
              <w:t>數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落後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項數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第2期109年特別預算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(千元)(</w:t>
            </w:r>
            <w:r w:rsidRPr="003E325A">
              <w:rPr>
                <w:rFonts w:ascii="標楷體" w:eastAsia="標楷體" w:hAnsi="標楷體" w:hint="eastAsia"/>
                <w:bCs/>
              </w:rPr>
              <w:t>A</w:t>
            </w:r>
            <w:r w:rsidRPr="003E325A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特別預算分配數</w:t>
            </w:r>
            <w:r w:rsidRPr="003E325A">
              <w:rPr>
                <w:rFonts w:ascii="標楷體" w:eastAsia="標楷體" w:hAnsi="標楷體"/>
                <w:bCs/>
              </w:rPr>
              <w:t>(千元)</w:t>
            </w:r>
            <w:r w:rsidRPr="003E325A">
              <w:rPr>
                <w:rFonts w:ascii="標楷體" w:eastAsia="標楷體" w:hAnsi="標楷體"/>
                <w:bCs/>
              </w:rPr>
              <w:br/>
              <w:t>(</w:t>
            </w:r>
            <w:r w:rsidRPr="003E325A">
              <w:rPr>
                <w:rFonts w:ascii="標楷體" w:eastAsia="標楷體" w:hAnsi="標楷體" w:hint="eastAsia"/>
                <w:bCs/>
              </w:rPr>
              <w:t>B</w:t>
            </w:r>
            <w:r w:rsidRPr="003E325A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執行數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(千元)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3E325A">
              <w:rPr>
                <w:rFonts w:ascii="標楷體" w:eastAsia="標楷體" w:hAnsi="標楷體"/>
                <w:bCs/>
              </w:rPr>
              <w:t>(</w:t>
            </w:r>
            <w:r w:rsidRPr="003E325A">
              <w:rPr>
                <w:rFonts w:ascii="標楷體" w:eastAsia="標楷體" w:hAnsi="標楷體" w:hint="eastAsia"/>
                <w:bCs/>
              </w:rPr>
              <w:t>C</w:t>
            </w:r>
            <w:r w:rsidRPr="003E325A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執行率</w:t>
            </w:r>
            <w:r w:rsidRPr="003E325A">
              <w:rPr>
                <w:rFonts w:ascii="標楷體" w:eastAsia="標楷體" w:hAnsi="標楷體"/>
                <w:bCs/>
              </w:rPr>
              <w:t>(%)</w:t>
            </w:r>
            <w:r w:rsidRPr="003E325A">
              <w:rPr>
                <w:rFonts w:ascii="標楷體" w:eastAsia="標楷體" w:hAnsi="標楷體"/>
                <w:bCs/>
              </w:rPr>
              <w:br/>
              <w:t>(</w:t>
            </w:r>
            <w:r w:rsidRPr="003E325A">
              <w:rPr>
                <w:rFonts w:ascii="標楷體" w:eastAsia="標楷體" w:hAnsi="標楷體" w:hint="eastAsia"/>
                <w:bCs/>
              </w:rPr>
              <w:t>C</w:t>
            </w:r>
            <w:r w:rsidRPr="003E325A">
              <w:rPr>
                <w:rFonts w:ascii="標楷體" w:eastAsia="標楷體" w:hAnsi="標楷體"/>
                <w:bCs/>
              </w:rPr>
              <w:t>)/(</w:t>
            </w:r>
            <w:r w:rsidRPr="003E325A">
              <w:rPr>
                <w:rFonts w:ascii="標楷體" w:eastAsia="標楷體" w:hAnsi="標楷體" w:hint="eastAsia"/>
                <w:bCs/>
              </w:rPr>
              <w:t>B</w:t>
            </w:r>
            <w:r w:rsidRPr="003E325A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特別預算</w:t>
            </w:r>
          </w:p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3E325A">
              <w:rPr>
                <w:rFonts w:ascii="標楷體" w:eastAsia="標楷體" w:hAnsi="標楷體" w:hint="eastAsia"/>
                <w:bCs/>
              </w:rPr>
              <w:t>達成率</w:t>
            </w:r>
            <w:r w:rsidRPr="003E325A">
              <w:rPr>
                <w:rFonts w:ascii="標楷體" w:eastAsia="標楷體" w:hAnsi="標楷體"/>
                <w:bCs/>
              </w:rPr>
              <w:t>(%)</w:t>
            </w:r>
            <w:r w:rsidRPr="003E325A">
              <w:rPr>
                <w:rFonts w:ascii="標楷體" w:eastAsia="標楷體" w:hAnsi="標楷體"/>
                <w:bCs/>
              </w:rPr>
              <w:br/>
              <w:t>(</w:t>
            </w:r>
            <w:r w:rsidRPr="003E325A">
              <w:rPr>
                <w:rFonts w:ascii="標楷體" w:eastAsia="標楷體" w:hAnsi="標楷體" w:hint="eastAsia"/>
                <w:bCs/>
              </w:rPr>
              <w:t>C</w:t>
            </w:r>
            <w:r w:rsidRPr="003E325A">
              <w:rPr>
                <w:rFonts w:ascii="標楷體" w:eastAsia="標楷體" w:hAnsi="標楷體"/>
                <w:bCs/>
              </w:rPr>
              <w:t>)/(</w:t>
            </w:r>
            <w:r w:rsidRPr="003E325A">
              <w:rPr>
                <w:rFonts w:ascii="標楷體" w:eastAsia="標楷體" w:hAnsi="標楷體" w:hint="eastAsia"/>
                <w:bCs/>
              </w:rPr>
              <w:t>A</w:t>
            </w:r>
            <w:r w:rsidRPr="003E325A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7F7B34" w:rsidRPr="003E325A" w:rsidTr="007F7B34">
        <w:trPr>
          <w:trHeight w:val="649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軌道建設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交通部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35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8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25,153,025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3,095,806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3,080,681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99.51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12.25 </w:t>
            </w:r>
          </w:p>
        </w:tc>
      </w:tr>
      <w:tr w:rsidR="007F7B34" w:rsidRPr="003E325A" w:rsidTr="007F7B34"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水環境建設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18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33,391,967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3,264,397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3,181,565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97.46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9.53 </w:t>
            </w:r>
          </w:p>
        </w:tc>
      </w:tr>
      <w:tr w:rsidR="007F7B34" w:rsidRPr="003E325A" w:rsidTr="007F7B34">
        <w:trPr>
          <w:trHeight w:val="528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E325A">
              <w:rPr>
                <w:rFonts w:ascii="標楷體" w:eastAsia="標楷體" w:hAnsi="標楷體" w:cs="新細明體" w:hint="eastAsia"/>
                <w:kern w:val="0"/>
              </w:rPr>
              <w:t>綠能建設</w:t>
            </w:r>
            <w:proofErr w:type="gramEnd"/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經濟部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6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3,020,951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268,373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288,655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107.56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9.56 </w:t>
            </w:r>
          </w:p>
        </w:tc>
      </w:tr>
      <w:tr w:rsidR="007F7B34" w:rsidRPr="003E325A" w:rsidTr="007F7B34">
        <w:trPr>
          <w:trHeight w:val="691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城鄉建設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內政部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12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2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36,664,090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2,911,331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3,146,096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108.06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8.58 </w:t>
            </w:r>
          </w:p>
        </w:tc>
      </w:tr>
      <w:tr w:rsidR="007F7B34" w:rsidRPr="003E325A" w:rsidTr="007F7B34"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E325A">
              <w:rPr>
                <w:rFonts w:ascii="標楷體" w:eastAsia="標楷體" w:hAnsi="標楷體" w:cs="新細明體" w:hint="eastAsia"/>
                <w:kern w:val="0"/>
              </w:rPr>
              <w:t>因應少子化</w:t>
            </w:r>
            <w:proofErr w:type="gramEnd"/>
            <w:r w:rsidRPr="003E325A">
              <w:rPr>
                <w:rFonts w:ascii="標楷體" w:eastAsia="標楷體" w:hAnsi="標楷體" w:cs="新細明體" w:hint="eastAsia"/>
                <w:kern w:val="0"/>
              </w:rPr>
              <w:t>友善育兒空間建設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E325A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2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571,310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79,100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0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0.00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0.00 </w:t>
            </w:r>
          </w:p>
        </w:tc>
      </w:tr>
      <w:tr w:rsidR="007F7B34" w:rsidRPr="003E325A" w:rsidTr="007F7B34"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食品安全建設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E325A">
              <w:rPr>
                <w:rFonts w:ascii="標楷體" w:eastAsia="標楷體" w:hAnsi="標楷體" w:cs="新細明體" w:hint="eastAsia"/>
                <w:kern w:val="0"/>
              </w:rPr>
              <w:t>衛福部</w:t>
            </w:r>
            <w:proofErr w:type="gramEnd"/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321,540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46,199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39,068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84.56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12.15 </w:t>
            </w:r>
          </w:p>
        </w:tc>
      </w:tr>
      <w:tr w:rsidR="007F7B34" w:rsidRPr="003E325A" w:rsidTr="007F7B34"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人才培育促進就業建設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 w:cs="新細明體" w:hint="eastAsia"/>
                <w:kern w:val="0"/>
              </w:rPr>
              <w:t>教育部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/>
              </w:rPr>
              <w:t>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1,403,133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628,897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254,730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40.50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18.15 </w:t>
            </w:r>
          </w:p>
        </w:tc>
      </w:tr>
      <w:tr w:rsidR="007F7B34" w:rsidRPr="003E325A" w:rsidTr="007F7B34">
        <w:trPr>
          <w:trHeight w:val="585"/>
        </w:trPr>
        <w:tc>
          <w:tcPr>
            <w:tcW w:w="11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325A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 w:cs="新細明體"/>
              </w:rPr>
            </w:pPr>
            <w:r w:rsidRPr="003E325A">
              <w:rPr>
                <w:rFonts w:ascii="Cambria" w:eastAsia="標楷體" w:hAnsi="Cambria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spacing w:line="360" w:lineRule="exact"/>
              <w:jc w:val="right"/>
              <w:rPr>
                <w:rFonts w:ascii="Cambria" w:eastAsia="標楷體" w:hAnsi="Cambria"/>
              </w:rPr>
            </w:pPr>
            <w:r w:rsidRPr="003E325A">
              <w:rPr>
                <w:rFonts w:ascii="Cambria" w:eastAsia="標楷體" w:hAnsi="Cambria" w:hint="eastAsia"/>
              </w:rPr>
              <w:t>10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100,526,016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10,294,103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9,990,795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97.05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B34" w:rsidRPr="003E325A" w:rsidRDefault="007F7B34" w:rsidP="006C75DC">
            <w:pPr>
              <w:jc w:val="right"/>
              <w:rPr>
                <w:rFonts w:ascii="新細明體" w:hAnsi="新細明體" w:cs="新細明體"/>
              </w:rPr>
            </w:pPr>
            <w:r w:rsidRPr="003E325A">
              <w:rPr>
                <w:rFonts w:hint="eastAsia"/>
              </w:rPr>
              <w:t xml:space="preserve">9.94 </w:t>
            </w:r>
          </w:p>
        </w:tc>
      </w:tr>
    </w:tbl>
    <w:p w:rsidR="00067D02" w:rsidRPr="00A156CB" w:rsidRDefault="00067D02" w:rsidP="008A4861">
      <w:pPr>
        <w:pStyle w:val="a3"/>
        <w:tabs>
          <w:tab w:val="left" w:pos="14175"/>
        </w:tabs>
        <w:overflowPunct w:val="0"/>
        <w:spacing w:line="360" w:lineRule="exact"/>
        <w:ind w:left="284" w:right="-341" w:firstLine="0"/>
        <w:jc w:val="right"/>
        <w:textAlignment w:val="baseline"/>
        <w:rPr>
          <w:rFonts w:cs="Arial"/>
          <w:color w:val="auto"/>
          <w:sz w:val="28"/>
          <w:szCs w:val="28"/>
        </w:rPr>
      </w:pPr>
      <w:r w:rsidRPr="00A156CB">
        <w:rPr>
          <w:rFonts w:hint="eastAsia"/>
          <w:sz w:val="28"/>
          <w:szCs w:val="28"/>
        </w:rPr>
        <w:t>備註：</w:t>
      </w:r>
      <w:proofErr w:type="spellStart"/>
      <w:r w:rsidRPr="00A156CB">
        <w:rPr>
          <w:rFonts w:hint="eastAsia"/>
          <w:sz w:val="28"/>
          <w:szCs w:val="28"/>
        </w:rPr>
        <w:t>GPMnet</w:t>
      </w:r>
      <w:proofErr w:type="spellEnd"/>
      <w:r w:rsidRPr="00A156CB">
        <w:rPr>
          <w:rFonts w:hint="eastAsia"/>
          <w:sz w:val="28"/>
          <w:szCs w:val="28"/>
        </w:rPr>
        <w:t>資料下載日期109年</w:t>
      </w:r>
      <w:r w:rsidR="007F7B34">
        <w:rPr>
          <w:rFonts w:hint="eastAsia"/>
          <w:sz w:val="28"/>
          <w:szCs w:val="28"/>
        </w:rPr>
        <w:t>4</w:t>
      </w:r>
      <w:r w:rsidRPr="00A156CB">
        <w:rPr>
          <w:rFonts w:hint="eastAsia"/>
          <w:sz w:val="28"/>
          <w:szCs w:val="28"/>
        </w:rPr>
        <w:t>月</w:t>
      </w:r>
      <w:r w:rsidR="008A4861">
        <w:rPr>
          <w:rFonts w:hint="eastAsia"/>
          <w:sz w:val="28"/>
          <w:szCs w:val="28"/>
        </w:rPr>
        <w:t>1</w:t>
      </w:r>
      <w:r w:rsidR="007F7B34">
        <w:rPr>
          <w:rFonts w:hint="eastAsia"/>
          <w:sz w:val="28"/>
          <w:szCs w:val="28"/>
        </w:rPr>
        <w:t>3</w:t>
      </w:r>
      <w:r w:rsidRPr="00A156CB">
        <w:rPr>
          <w:rFonts w:hint="eastAsia"/>
          <w:sz w:val="28"/>
          <w:szCs w:val="28"/>
        </w:rPr>
        <w:t>日</w:t>
      </w:r>
    </w:p>
    <w:p w:rsidR="009E0F0E" w:rsidRPr="00067D02" w:rsidRDefault="009E0F0E"/>
    <w:sectPr w:rsidR="009E0F0E" w:rsidRPr="00067D02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BE" w:rsidRDefault="00561ABE" w:rsidP="00164F62">
      <w:r>
        <w:separator/>
      </w:r>
    </w:p>
  </w:endnote>
  <w:endnote w:type="continuationSeparator" w:id="0">
    <w:p w:rsidR="00561ABE" w:rsidRDefault="00561ABE" w:rsidP="0016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BE" w:rsidRDefault="00561ABE" w:rsidP="00164F62">
      <w:r>
        <w:separator/>
      </w:r>
    </w:p>
  </w:footnote>
  <w:footnote w:type="continuationSeparator" w:id="0">
    <w:p w:rsidR="00561ABE" w:rsidRDefault="00561ABE" w:rsidP="00164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6912"/>
    <w:multiLevelType w:val="multilevel"/>
    <w:tmpl w:val="9D568962"/>
    <w:lvl w:ilvl="0">
      <w:start w:val="1"/>
      <w:numFmt w:val="ideographLegalTraditional"/>
      <w:pStyle w:val="A01-"/>
      <w:suff w:val="nothing"/>
      <w:lvlText w:val="%1、"/>
      <w:lvlJc w:val="left"/>
      <w:pPr>
        <w:ind w:left="480" w:hanging="480"/>
      </w:pPr>
      <w:rPr>
        <w:rFonts w:hint="eastAsia"/>
        <w:sz w:val="32"/>
      </w:rPr>
    </w:lvl>
    <w:lvl w:ilvl="1">
      <w:start w:val="1"/>
      <w:numFmt w:val="taiwaneseCountingThousand"/>
      <w:pStyle w:val="A02-"/>
      <w:suff w:val="nothing"/>
      <w:lvlText w:val="%2、"/>
      <w:lvlJc w:val="left"/>
      <w:pPr>
        <w:ind w:left="96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A03-"/>
      <w:suff w:val="nothing"/>
      <w:lvlText w:val="(%3)"/>
      <w:lvlJc w:val="left"/>
      <w:pPr>
        <w:ind w:left="1617" w:hanging="624"/>
      </w:pPr>
      <w:rPr>
        <w:rFonts w:ascii="標楷體" w:eastAsia="標楷體" w:hint="eastAsia"/>
        <w:color w:val="000000"/>
        <w:sz w:val="32"/>
        <w:u w:val="none"/>
        <w:effect w:val="none"/>
        <w:em w:val="none"/>
      </w:rPr>
    </w:lvl>
    <w:lvl w:ilvl="3">
      <w:start w:val="1"/>
      <w:numFmt w:val="decimal"/>
      <w:pStyle w:val="A04-"/>
      <w:suff w:val="nothing"/>
      <w:lvlText w:val="%4."/>
      <w:lvlJc w:val="left"/>
      <w:pPr>
        <w:ind w:left="2043" w:hanging="341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A05-"/>
      <w:suff w:val="nothing"/>
      <w:lvlText w:val="（%5）"/>
      <w:lvlJc w:val="left"/>
      <w:pPr>
        <w:ind w:left="2833" w:hanging="5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32"/>
        <w:position w:val="0"/>
        <w:u w:val="none"/>
        <w:vertAlign w:val="baseline"/>
        <w:em w:val="none"/>
      </w:rPr>
    </w:lvl>
    <w:lvl w:ilvl="5">
      <w:start w:val="1"/>
      <w:numFmt w:val="decimal"/>
      <w:lvlText w:val="%6)"/>
      <w:lvlJc w:val="left"/>
      <w:pPr>
        <w:tabs>
          <w:tab w:val="num" w:pos="3022"/>
        </w:tabs>
        <w:ind w:left="3022" w:hanging="896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89"/>
        </w:tabs>
        <w:ind w:left="3589" w:hanging="103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156"/>
        </w:tabs>
        <w:ind w:left="4156" w:hanging="1180"/>
      </w:pPr>
      <w:rPr>
        <w:rFonts w:hint="eastAsia"/>
      </w:rPr>
    </w:lvl>
    <w:lvl w:ilvl="8">
      <w:start w:val="1"/>
      <w:numFmt w:val="decimal"/>
      <w:lvlText w:val="(%9)"/>
      <w:lvlJc w:val="left"/>
      <w:pPr>
        <w:tabs>
          <w:tab w:val="num" w:pos="4865"/>
        </w:tabs>
        <w:ind w:left="4865" w:hanging="1463"/>
      </w:pPr>
      <w:rPr>
        <w:rFonts w:ascii="標楷體" w:eastAsia="標楷體" w:hAnsi="標楷體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D85"/>
    <w:rsid w:val="00067D02"/>
    <w:rsid w:val="00164F62"/>
    <w:rsid w:val="004070CA"/>
    <w:rsid w:val="00550217"/>
    <w:rsid w:val="00561ABE"/>
    <w:rsid w:val="0062404C"/>
    <w:rsid w:val="007F7B34"/>
    <w:rsid w:val="008A4861"/>
    <w:rsid w:val="009E0F0E"/>
    <w:rsid w:val="00A66D85"/>
    <w:rsid w:val="00CA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85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D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1-">
    <w:name w:val="A01-章"/>
    <w:basedOn w:val="1"/>
    <w:qFormat/>
    <w:rsid w:val="00A66D85"/>
    <w:pPr>
      <w:numPr>
        <w:numId w:val="1"/>
      </w:numPr>
      <w:spacing w:line="480" w:lineRule="auto"/>
    </w:pPr>
    <w:rPr>
      <w:rFonts w:ascii="標楷體" w:eastAsia="標楷體" w:hAnsi="標楷體" w:cs="Arial"/>
      <w:kern w:val="1"/>
      <w:sz w:val="32"/>
      <w:szCs w:val="32"/>
    </w:rPr>
  </w:style>
  <w:style w:type="paragraph" w:customStyle="1" w:styleId="A02-">
    <w:name w:val="A02-節"/>
    <w:basedOn w:val="a"/>
    <w:qFormat/>
    <w:rsid w:val="00A66D85"/>
    <w:pPr>
      <w:numPr>
        <w:ilvl w:val="1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3-">
    <w:name w:val="A03-目"/>
    <w:basedOn w:val="a"/>
    <w:qFormat/>
    <w:rsid w:val="00A66D85"/>
    <w:pPr>
      <w:numPr>
        <w:ilvl w:val="2"/>
        <w:numId w:val="1"/>
      </w:numPr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4-">
    <w:name w:val="A04-款"/>
    <w:basedOn w:val="a"/>
    <w:qFormat/>
    <w:rsid w:val="00A66D85"/>
    <w:pPr>
      <w:numPr>
        <w:ilvl w:val="3"/>
        <w:numId w:val="1"/>
      </w:numPr>
      <w:tabs>
        <w:tab w:val="left" w:pos="1276"/>
      </w:tabs>
      <w:suppressAutoHyphens w:val="0"/>
      <w:spacing w:line="440" w:lineRule="exact"/>
    </w:pPr>
    <w:rPr>
      <w:rFonts w:ascii="標楷體" w:eastAsia="標楷體" w:hAnsi="標楷體"/>
      <w:sz w:val="32"/>
      <w:szCs w:val="32"/>
    </w:rPr>
  </w:style>
  <w:style w:type="paragraph" w:customStyle="1" w:styleId="A05-">
    <w:name w:val="A05-項"/>
    <w:basedOn w:val="a"/>
    <w:qFormat/>
    <w:rsid w:val="00A66D85"/>
    <w:pPr>
      <w:numPr>
        <w:ilvl w:val="4"/>
        <w:numId w:val="1"/>
      </w:numPr>
      <w:suppressAutoHyphens w:val="0"/>
      <w:spacing w:line="440" w:lineRule="exact"/>
      <w:ind w:left="2410" w:hanging="850"/>
    </w:pPr>
    <w:rPr>
      <w:rFonts w:ascii="標楷體" w:eastAsia="標楷體" w:hAnsi="標楷體"/>
      <w:color w:val="0000FF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66D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rsid w:val="00067D02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</w:rPr>
  </w:style>
  <w:style w:type="character" w:customStyle="1" w:styleId="a4">
    <w:name w:val="本文縮排 字元"/>
    <w:basedOn w:val="a0"/>
    <w:link w:val="a3"/>
    <w:rsid w:val="00067D02"/>
    <w:rPr>
      <w:rFonts w:ascii="標楷體" w:eastAsia="標楷體" w:hAnsi="標楷體" w:cs="Times New Roman"/>
      <w:color w:val="000080"/>
      <w:kern w:val="1"/>
      <w:sz w:val="48"/>
      <w:szCs w:val="20"/>
    </w:rPr>
  </w:style>
  <w:style w:type="paragraph" w:styleId="Web">
    <w:name w:val="Normal (Web)"/>
    <w:basedOn w:val="a"/>
    <w:uiPriority w:val="99"/>
    <w:rsid w:val="00067D02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uiPriority w:val="99"/>
    <w:semiHidden/>
    <w:unhideWhenUsed/>
    <w:rsid w:val="00164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64F6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64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64F62"/>
    <w:rPr>
      <w:rFonts w:ascii="Times New Roman" w:eastAsia="新細明體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hung</cp:lastModifiedBy>
  <cp:revision>4</cp:revision>
  <dcterms:created xsi:type="dcterms:W3CDTF">2020-04-14T07:27:00Z</dcterms:created>
  <dcterms:modified xsi:type="dcterms:W3CDTF">2020-05-11T00:59:00Z</dcterms:modified>
</cp:coreProperties>
</file>