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55" w:rsidRPr="00AF5467" w:rsidRDefault="00AF5467" w:rsidP="00AF5467">
      <w:pPr>
        <w:pStyle w:val="Web"/>
        <w:spacing w:after="0" w:line="459" w:lineRule="atLeas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修正</w:t>
      </w:r>
      <w:r w:rsidRPr="00AF5467">
        <w:rPr>
          <w:rFonts w:ascii="標楷體" w:eastAsia="標楷體" w:hAnsi="標楷體" w:hint="eastAsia"/>
          <w:sz w:val="40"/>
          <w:szCs w:val="40"/>
        </w:rPr>
        <w:t>公共工程開工要件注意事項第三點</w:t>
      </w:r>
    </w:p>
    <w:p w:rsidR="00AF5467" w:rsidRDefault="00AF5467" w:rsidP="00AF5467">
      <w:pPr>
        <w:pStyle w:val="Web"/>
        <w:spacing w:before="0" w:beforeAutospacing="0" w:after="0" w:line="240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AF5467">
        <w:rPr>
          <w:rFonts w:ascii="標楷體" w:eastAsia="標楷體" w:hAnsi="標楷體" w:hint="eastAsia"/>
          <w:sz w:val="28"/>
          <w:szCs w:val="28"/>
        </w:rPr>
        <w:t>三、本注意事項所稱公共工程，指單一標案預算金額達新臺幣一百五十萬元以上之工程。</w:t>
      </w:r>
    </w:p>
    <w:p w:rsidR="00A324D7" w:rsidRDefault="00A324D7" w:rsidP="00A324D7">
      <w:pPr>
        <w:pStyle w:val="Web"/>
        <w:spacing w:before="0" w:beforeAutospacing="0" w:after="0" w:line="240" w:lineRule="auto"/>
        <w:ind w:leftChars="235" w:left="564" w:firstLineChars="223" w:firstLine="624"/>
        <w:rPr>
          <w:rFonts w:ascii="標楷體" w:eastAsia="標楷體" w:hAnsi="標楷體"/>
          <w:sz w:val="28"/>
          <w:szCs w:val="28"/>
        </w:rPr>
      </w:pPr>
      <w:r w:rsidRPr="00A324D7">
        <w:rPr>
          <w:rFonts w:ascii="標楷體" w:eastAsia="標楷體" w:hAnsi="標楷體" w:hint="eastAsia"/>
          <w:sz w:val="28"/>
          <w:szCs w:val="28"/>
        </w:rPr>
        <w:t>機關辦理未達新臺幣一百五十萬元之工程，得比照本注意事項規定辦理。</w:t>
      </w:r>
    </w:p>
    <w:p w:rsidR="00A324D7" w:rsidRPr="00AF5467" w:rsidRDefault="00A324D7" w:rsidP="00A324D7">
      <w:pPr>
        <w:pStyle w:val="Web"/>
        <w:spacing w:before="0" w:beforeAutospacing="0" w:after="0" w:line="240" w:lineRule="auto"/>
        <w:ind w:leftChars="235" w:left="564" w:firstLineChars="223" w:firstLine="624"/>
        <w:rPr>
          <w:rFonts w:ascii="標楷體" w:eastAsia="標楷體" w:hAnsi="標楷體"/>
          <w:sz w:val="28"/>
          <w:szCs w:val="28"/>
        </w:rPr>
      </w:pPr>
      <w:r w:rsidRPr="00A324D7">
        <w:rPr>
          <w:rFonts w:ascii="標楷體" w:eastAsia="標楷體" w:hAnsi="標楷體" w:hint="eastAsia"/>
          <w:sz w:val="28"/>
          <w:szCs w:val="28"/>
        </w:rPr>
        <w:t>搶修、搶險工程、以開口契約或統包方式辦理之工程不適用本注意事項，其執行過程得參照第四點附件一所列項目自行檢討。</w:t>
      </w:r>
    </w:p>
    <w:sectPr w:rsidR="00A324D7" w:rsidRPr="00AF5467" w:rsidSect="00EA3EC9">
      <w:pgSz w:w="11910" w:h="16840"/>
      <w:pgMar w:top="1418" w:right="1418" w:bottom="1418" w:left="1701" w:header="720" w:footer="720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763" w:rsidRDefault="00454763" w:rsidP="00EA3EC9">
      <w:r>
        <w:separator/>
      </w:r>
    </w:p>
  </w:endnote>
  <w:endnote w:type="continuationSeparator" w:id="0">
    <w:p w:rsidR="00454763" w:rsidRDefault="00454763" w:rsidP="00EA3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763" w:rsidRDefault="00454763" w:rsidP="00EA3EC9">
      <w:r>
        <w:separator/>
      </w:r>
    </w:p>
  </w:footnote>
  <w:footnote w:type="continuationSeparator" w:id="0">
    <w:p w:rsidR="00454763" w:rsidRDefault="00454763" w:rsidP="00EA3E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299"/>
  <w:displayHorizont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467"/>
    <w:rsid w:val="00454763"/>
    <w:rsid w:val="00720674"/>
    <w:rsid w:val="00A324D7"/>
    <w:rsid w:val="00A76C5E"/>
    <w:rsid w:val="00AF5467"/>
    <w:rsid w:val="00C21855"/>
    <w:rsid w:val="00C57CA9"/>
    <w:rsid w:val="00DB4E01"/>
    <w:rsid w:val="00EA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F5467"/>
    <w:pPr>
      <w:widowControl/>
      <w:spacing w:before="100" w:beforeAutospacing="1" w:after="142" w:line="276" w:lineRule="auto"/>
      <w:ind w:left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A3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A3EC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A3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A3EC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1492</dc:creator>
  <cp:lastModifiedBy>1492</cp:lastModifiedBy>
  <cp:revision>3</cp:revision>
  <dcterms:created xsi:type="dcterms:W3CDTF">2023-01-18T07:39:00Z</dcterms:created>
  <dcterms:modified xsi:type="dcterms:W3CDTF">2023-03-21T03:52:00Z</dcterms:modified>
</cp:coreProperties>
</file>